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4F" w:rsidRDefault="001D014F" w:rsidP="0072532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30480</wp:posOffset>
            </wp:positionV>
            <wp:extent cx="552450" cy="774700"/>
            <wp:effectExtent l="19050" t="0" r="0" b="6350"/>
            <wp:wrapNone/>
            <wp:docPr id="38" name="Рисунок 38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5320" w:rsidRDefault="00725320" w:rsidP="00725320">
      <w:pPr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24.01.2019                                                 Крупець                                                         №6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перелік об’єктів та види безоплатних </w:t>
      </w:r>
    </w:p>
    <w:p w:rsidR="001D014F" w:rsidRDefault="001D014F" w:rsidP="001D01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суспільно корисних робіт для осіб, які </w:t>
      </w:r>
    </w:p>
    <w:p w:rsidR="001D014F" w:rsidRDefault="001D014F" w:rsidP="001D014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засуджені до покарання у виді громадських робіт</w:t>
      </w:r>
    </w:p>
    <w:p w:rsidR="001D014F" w:rsidRDefault="001D014F" w:rsidP="001D014F">
      <w:pPr>
        <w:spacing w:after="0" w:line="240" w:lineRule="auto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на 2019 рік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jc w:val="both"/>
        <w:rPr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17 пункту «б» частини 1 статті 34 Закону України «Про місцеве самоврядування в Україні», статей 51, 56 Кримінального кодексу України</w:t>
      </w:r>
      <w:r>
        <w:rPr>
          <w:rFonts w:ascii="Times New Roman" w:hAnsi="Times New Roman"/>
          <w:sz w:val="24"/>
          <w:szCs w:val="24"/>
          <w:lang w:eastAsia="ru-RU"/>
        </w:rPr>
        <w:t xml:space="preserve">, статті 36 Кримінально-виконавчого кодексу України,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1D014F" w:rsidRDefault="001D014F" w:rsidP="001D014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1.Визначити, що відбування безоплатних </w:t>
      </w:r>
      <w:r>
        <w:rPr>
          <w:rFonts w:ascii="Times New Roman" w:hAnsi="Times New Roman"/>
          <w:sz w:val="24"/>
          <w:szCs w:val="24"/>
          <w:lang w:eastAsia="ru-RU"/>
        </w:rPr>
        <w:t xml:space="preserve">суспільно корисних робіт особами, які засуджені до покарання у виді громадських робіт, проводиться при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сільській раді.</w:t>
      </w:r>
    </w:p>
    <w:p w:rsidR="001D014F" w:rsidRDefault="001D014F" w:rsidP="001D014F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2.Затвердити перелік об’єктів для відбування порушниками громадських робіт: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1.1 прилегла територія адміністративної та інших будівель сільської ради;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1.2 території парків , скверів , пам’ятників 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1.3 території кладовищ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>, Полянь,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 прилеглі  території  освітніх закладів, закладів дошкільної освіти, сільських клубів, фельдшерських пунктів;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1.5 прилеглі  території  автомобільних доріг;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1.6 автобусні зупинки;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1.7 санкціоновані </w:t>
      </w:r>
      <w:proofErr w:type="spellStart"/>
      <w:r>
        <w:rPr>
          <w:rFonts w:ascii="Times New Roman" w:hAnsi="Times New Roman"/>
          <w:sz w:val="24"/>
          <w:szCs w:val="24"/>
        </w:rPr>
        <w:t>сміттєзвалища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3. Затвердити види безоплатних суспільно корисних робіт для осіб, яким призначено покарання у виді громадських робіт: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вирубування чагарників;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обкошування бур’янів;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 прибирання території від гілля 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 прибирання снігу;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2.5 посипання доріг;</w:t>
      </w:r>
    </w:p>
    <w:p w:rsidR="001D014F" w:rsidRDefault="001D014F" w:rsidP="001D014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2.6 прибирання побутових (пластикових, паперових) відходів.</w:t>
      </w:r>
    </w:p>
    <w:p w:rsidR="001D014F" w:rsidRDefault="001D014F" w:rsidP="001D014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4.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1D014F" w:rsidRDefault="001D014F" w:rsidP="001D014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</w:rPr>
      </w:pP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</w:rPr>
      </w:pP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/>
        </w:rPr>
      </w:pP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ПОГОДЖЕНО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міськрайонного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відділу 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філії Державної установи «Центр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пробації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 Хмельницькій області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підполковник внутрішньої служби</w:t>
      </w:r>
    </w:p>
    <w:p w:rsidR="001D014F" w:rsidRDefault="001D014F" w:rsidP="001D01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«___»_____________2019 року</w:t>
      </w:r>
    </w:p>
    <w:p w:rsidR="001D014F" w:rsidRDefault="001D014F" w:rsidP="001D014F">
      <w:pPr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E38FB" w:rsidRDefault="00FE38FB" w:rsidP="00B5380B">
      <w:pPr>
        <w:spacing w:after="0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4135C8"/>
    <w:rsid w:val="00442923"/>
    <w:rsid w:val="00456832"/>
    <w:rsid w:val="00484E06"/>
    <w:rsid w:val="004A1328"/>
    <w:rsid w:val="004C6F40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5380B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1419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2019-04-03T13:25:00Z</dcterms:created>
  <dcterms:modified xsi:type="dcterms:W3CDTF">2019-04-03T13:25:00Z</dcterms:modified>
</cp:coreProperties>
</file>