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30480</wp:posOffset>
            </wp:positionV>
            <wp:extent cx="552450" cy="774700"/>
            <wp:effectExtent l="19050" t="0" r="0" b="6350"/>
            <wp:wrapNone/>
            <wp:docPr id="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24.01.2019                                                 Крупець                                                         №1</w:t>
      </w:r>
    </w:p>
    <w:p w:rsidR="001D014F" w:rsidRDefault="001D014F" w:rsidP="001D014F">
      <w:pPr>
        <w:rPr>
          <w:lang w:eastAsia="ru-RU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підсумки роботи виконкому </w:t>
      </w: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по здійсненню делегованих повноважень виконкому сільської ради за 2018 рік 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У відповідності до Закону України «Про місцеве самоврядування в Україні»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заслухавши інформацію секретаря сільської ради В.М.Мазур   «Про підсумки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по здійсненню делегованих повноважень виконкому сільської ради за 2018 рік» виконком сільської ради 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1.Інформацію  секретаря сільської ради В.М.Мазур  «Про підсумки роботи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виконкому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сільської ради по здійсненню делегованих повноважень виконкому сільської ради за 2018 рік » , взяти до уваги.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2.Виконкому сільської ради з метою підвищення ефективності роботи по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здійсненню делегованих повноважень: 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2.1 Здійснювати відповідно до Закону контроль за дотриманням зобов’язань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щодо платежів до місцевого бюджету підприємствами і організаціями , незалежно від  форм  власності;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2.2 Вести контроль за дотриманням земельного та природоохоронного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законодавства, використанням і охороною земель , природних ресурсів ;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2.3 Проводити роботу щодо запобігання бездоглядності серед неповнолітніх ;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2.4 Здійснювати перевірки магазинів по недопущенню  підвищення цін на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товари першої необхідності , дотримання належного санітарного стану, благоустрою прилеглих до них територій;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2.5 Продовжувати організовувати виїзну торгівлю та  медичне обслуговування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селі  </w:t>
      </w:r>
      <w:proofErr w:type="spellStart"/>
      <w:r>
        <w:rPr>
          <w:rFonts w:ascii="Times New Roman" w:hAnsi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2.6 Проводити постійну роботу по благоустрою населених пунктів сільської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>
        <w:rPr>
          <w:rFonts w:ascii="Times New Roman" w:hAnsi="Times New Roman"/>
          <w:sz w:val="24"/>
          <w:szCs w:val="24"/>
        </w:rPr>
        <w:t>дворогосподарств</w:t>
      </w:r>
      <w:proofErr w:type="spellEnd"/>
      <w:r>
        <w:rPr>
          <w:rFonts w:ascii="Times New Roman" w:hAnsi="Times New Roman"/>
          <w:sz w:val="24"/>
          <w:szCs w:val="24"/>
        </w:rPr>
        <w:t xml:space="preserve"> , активно залучати до цієї роботи населення;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2.7 Організовувати роботу консультативних  пунктів  щодо дій у надзвичайних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ситуаціях, при пожежах та інших небезпечних подіях .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3. Контроль  за  виконанням  даного  рішення  покласти  на  керівників відділів сільської ради та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Сільський голова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FE38FB" w:rsidRDefault="00FE38FB" w:rsidP="00F33B1A">
      <w:pPr>
        <w:spacing w:after="0"/>
        <w:jc w:val="both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5D5D"/>
    <w:rsid w:val="005E4791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1467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2019-04-03T13:21:00Z</dcterms:created>
  <dcterms:modified xsi:type="dcterms:W3CDTF">2019-04-03T13:21:00Z</dcterms:modified>
</cp:coreProperties>
</file>