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AD3" w:rsidRPr="007701E3" w:rsidRDefault="00085846" w:rsidP="009A5AD3">
      <w:pPr>
        <w:spacing w:after="0" w:line="240" w:lineRule="auto"/>
        <w:jc w:val="center"/>
        <w:rPr>
          <w:rFonts w:ascii="Times New Roman" w:eastAsia="Arial Unicode MS" w:hAnsi="Times New Roman" w:cs="Times New Roman"/>
          <w:color w:val="FF0000"/>
          <w:sz w:val="24"/>
          <w:szCs w:val="24"/>
        </w:rPr>
      </w:pPr>
      <w:r>
        <w:rPr>
          <w:rFonts w:ascii="Times New Roman" w:eastAsia="Arial Unicode MS" w:hAnsi="Times New Roman" w:cs="Times New Roman"/>
          <w:noProof/>
          <w:color w:val="FF0000"/>
          <w:sz w:val="24"/>
          <w:szCs w:val="24"/>
          <w:lang w:val="ru-RU" w:eastAsia="ru-RU"/>
        </w:rPr>
        <w:pict>
          <v:group id="_x0000_s1553" style="position:absolute;left:0;text-align:left;margin-left:215.85pt;margin-top:5.9pt;width:34pt;height:48.2pt;z-index:25167872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55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81563D" w:rsidRDefault="0081563D" w:rsidP="009A5AD3">
                    <w:pPr>
                      <w:rPr>
                        <w:rFonts w:eastAsia="Times New Roman"/>
                      </w:rPr>
                    </w:pPr>
                  </w:p>
                </w:txbxContent>
              </v:textbox>
            </v:shape>
            <v:shape id="Freeform 4" o:spid="_x0000_s1555"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81563D" w:rsidRDefault="0081563D" w:rsidP="009A5AD3">
                    <w:pPr>
                      <w:rPr>
                        <w:rFonts w:eastAsia="Times New Roman"/>
                      </w:rPr>
                    </w:pPr>
                  </w:p>
                </w:txbxContent>
              </v:textbox>
            </v:shape>
            <v:shape id="Freeform 5" o:spid="_x0000_s155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81563D" w:rsidRDefault="0081563D" w:rsidP="009A5AD3">
                    <w:pPr>
                      <w:rPr>
                        <w:rFonts w:eastAsia="Times New Roman"/>
                      </w:rPr>
                    </w:pPr>
                  </w:p>
                </w:txbxContent>
              </v:textbox>
            </v:shape>
            <v:shape id="Freeform 6" o:spid="_x0000_s1557"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81563D" w:rsidRDefault="0081563D" w:rsidP="009A5AD3">
                    <w:pPr>
                      <w:rPr>
                        <w:rFonts w:eastAsia="Times New Roman"/>
                      </w:rPr>
                    </w:pPr>
                  </w:p>
                </w:txbxContent>
              </v:textbox>
            </v:shape>
            <v:shape id="Freeform 7" o:spid="_x0000_s155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81563D" w:rsidRDefault="0081563D" w:rsidP="009A5AD3">
                    <w:pPr>
                      <w:rPr>
                        <w:rFonts w:eastAsia="Times New Roman"/>
                      </w:rPr>
                    </w:pPr>
                  </w:p>
                </w:txbxContent>
              </v:textbox>
            </v:shape>
            <v:shape id="Freeform 8" o:spid="_x0000_s1559"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81563D" w:rsidRDefault="0081563D" w:rsidP="009A5AD3">
                    <w:pPr>
                      <w:rPr>
                        <w:rFonts w:eastAsia="Times New Roman"/>
                      </w:rPr>
                    </w:pPr>
                  </w:p>
                </w:txbxContent>
              </v:textbox>
            </v:shape>
            <v:shape id="Freeform 9" o:spid="_x0000_s156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81563D" w:rsidRDefault="0081563D" w:rsidP="009A5AD3">
                    <w:pPr>
                      <w:rPr>
                        <w:rFonts w:eastAsia="Times New Roman"/>
                      </w:rPr>
                    </w:pPr>
                  </w:p>
                </w:txbxContent>
              </v:textbox>
            </v:shape>
            <v:shape id="Freeform 10" o:spid="_x0000_s1561"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81563D" w:rsidRDefault="0081563D" w:rsidP="009A5AD3">
                    <w:pPr>
                      <w:rPr>
                        <w:rFonts w:eastAsia="Times New Roman"/>
                      </w:rPr>
                    </w:pPr>
                  </w:p>
                </w:txbxContent>
              </v:textbox>
            </v:shape>
            <v:shape id="Freeform 11" o:spid="_x0000_s156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81563D" w:rsidRDefault="0081563D" w:rsidP="009A5AD3">
                    <w:pPr>
                      <w:rPr>
                        <w:rFonts w:eastAsia="Times New Roman"/>
                      </w:rPr>
                    </w:pPr>
                  </w:p>
                </w:txbxContent>
              </v:textbox>
            </v:shape>
            <v:shape id="Freeform 12" o:spid="_x0000_s1563"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81563D" w:rsidRDefault="0081563D" w:rsidP="009A5AD3">
                    <w:pPr>
                      <w:rPr>
                        <w:rFonts w:eastAsia="Times New Roman"/>
                      </w:rPr>
                    </w:pPr>
                  </w:p>
                </w:txbxContent>
              </v:textbox>
            </v:shape>
            <v:shape id="Freeform 13" o:spid="_x0000_s156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81563D" w:rsidRDefault="0081563D" w:rsidP="009A5AD3">
                    <w:pPr>
                      <w:rPr>
                        <w:rFonts w:eastAsia="Times New Roman"/>
                      </w:rPr>
                    </w:pPr>
                  </w:p>
                </w:txbxContent>
              </v:textbox>
            </v:shape>
            <v:shape id="Freeform 14" o:spid="_x0000_s1565"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81563D" w:rsidRDefault="0081563D" w:rsidP="009A5AD3">
                    <w:pPr>
                      <w:rPr>
                        <w:rFonts w:eastAsia="Times New Roman"/>
                      </w:rPr>
                    </w:pPr>
                  </w:p>
                </w:txbxContent>
              </v:textbox>
            </v:shape>
            <v:shape id="Freeform 15" o:spid="_x0000_s156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81563D" w:rsidRDefault="0081563D" w:rsidP="009A5AD3">
                    <w:pPr>
                      <w:rPr>
                        <w:rFonts w:eastAsia="Times New Roman"/>
                      </w:rPr>
                    </w:pPr>
                  </w:p>
                </w:txbxContent>
              </v:textbox>
            </v:shape>
            <v:shape id="Freeform 16" o:spid="_x0000_s1567"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81563D" w:rsidRDefault="0081563D" w:rsidP="009A5AD3">
                    <w:pPr>
                      <w:rPr>
                        <w:rFonts w:eastAsia="Times New Roman"/>
                      </w:rPr>
                    </w:pPr>
                  </w:p>
                </w:txbxContent>
              </v:textbox>
            </v:shape>
            <v:shape id="Freeform 17" o:spid="_x0000_s156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81563D" w:rsidRDefault="0081563D" w:rsidP="009A5AD3">
                    <w:pPr>
                      <w:rPr>
                        <w:rFonts w:eastAsia="Times New Roman"/>
                      </w:rPr>
                    </w:pPr>
                  </w:p>
                </w:txbxContent>
              </v:textbox>
            </v:shape>
            <v:shape id="Freeform 18" o:spid="_x0000_s1569"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81563D" w:rsidRDefault="0081563D" w:rsidP="009A5AD3">
                    <w:pPr>
                      <w:rPr>
                        <w:rFonts w:eastAsia="Times New Roman"/>
                      </w:rPr>
                    </w:pPr>
                  </w:p>
                </w:txbxContent>
              </v:textbox>
            </v:shape>
            <v:shape id="Freeform 19" o:spid="_x0000_s157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81563D" w:rsidRDefault="0081563D" w:rsidP="009A5AD3">
                    <w:pPr>
                      <w:rPr>
                        <w:rFonts w:eastAsia="Times New Roman"/>
                      </w:rPr>
                    </w:pPr>
                  </w:p>
                </w:txbxContent>
              </v:textbox>
            </v:shape>
            <v:shape id="Freeform 20" o:spid="_x0000_s1571"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81563D" w:rsidRDefault="0081563D" w:rsidP="009A5AD3">
                    <w:pPr>
                      <w:rPr>
                        <w:rFonts w:eastAsia="Times New Roman"/>
                      </w:rPr>
                    </w:pPr>
                  </w:p>
                </w:txbxContent>
              </v:textbox>
            </v:shape>
            <v:shape id="Freeform 21" o:spid="_x0000_s157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81563D" w:rsidRDefault="0081563D" w:rsidP="009A5AD3">
                    <w:pPr>
                      <w:rPr>
                        <w:rFonts w:eastAsia="Times New Roman"/>
                      </w:rPr>
                    </w:pPr>
                  </w:p>
                </w:txbxContent>
              </v:textbox>
            </v:shape>
            <v:shape id="Freeform 22" o:spid="_x0000_s1573"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81563D" w:rsidRDefault="0081563D" w:rsidP="009A5AD3">
                    <w:pPr>
                      <w:rPr>
                        <w:rFonts w:eastAsia="Times New Roman"/>
                      </w:rPr>
                    </w:pPr>
                  </w:p>
                </w:txbxContent>
              </v:textbox>
            </v:shape>
            <v:rect id="Rectangle 23" o:spid="_x0000_s1574"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81563D" w:rsidRDefault="0081563D" w:rsidP="009A5AD3">
                    <w:pPr>
                      <w:rPr>
                        <w:rFonts w:eastAsia="Times New Roman"/>
                      </w:rPr>
                    </w:pPr>
                  </w:p>
                </w:txbxContent>
              </v:textbox>
            </v:rect>
            <v:shape id="Freeform 24" o:spid="_x0000_s1575"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81563D" w:rsidRDefault="0081563D" w:rsidP="009A5AD3">
                    <w:pPr>
                      <w:rPr>
                        <w:rFonts w:eastAsia="Times New Roman"/>
                      </w:rPr>
                    </w:pPr>
                  </w:p>
                </w:txbxContent>
              </v:textbox>
            </v:shape>
            <v:shape id="Freeform 25" o:spid="_x0000_s1576"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81563D" w:rsidRDefault="0081563D" w:rsidP="009A5AD3">
                    <w:pPr>
                      <w:rPr>
                        <w:rFonts w:eastAsia="Times New Roman"/>
                      </w:rPr>
                    </w:pPr>
                  </w:p>
                </w:txbxContent>
              </v:textbox>
            </v:shape>
            <v:shape id="Freeform 26" o:spid="_x0000_s1577"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81563D" w:rsidRDefault="0081563D" w:rsidP="009A5AD3">
                    <w:pPr>
                      <w:rPr>
                        <w:rFonts w:eastAsia="Times New Roman"/>
                      </w:rPr>
                    </w:pPr>
                  </w:p>
                </w:txbxContent>
              </v:textbox>
            </v:shape>
            <v:shape id="Freeform 27" o:spid="_x0000_s1578"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81563D" w:rsidRDefault="0081563D" w:rsidP="009A5AD3">
                    <w:pPr>
                      <w:rPr>
                        <w:rFonts w:eastAsia="Times New Roman"/>
                      </w:rPr>
                    </w:pPr>
                  </w:p>
                </w:txbxContent>
              </v:textbox>
            </v:shape>
            <v:shape id="Freeform 28" o:spid="_x0000_s1579"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81563D" w:rsidRDefault="0081563D" w:rsidP="009A5AD3">
                    <w:pPr>
                      <w:rPr>
                        <w:rFonts w:eastAsia="Times New Roman"/>
                      </w:rPr>
                    </w:pPr>
                  </w:p>
                </w:txbxContent>
              </v:textbox>
            </v:shape>
            <v:shape id="Freeform 29" o:spid="_x0000_s1580"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81563D" w:rsidRDefault="0081563D" w:rsidP="009A5AD3">
                    <w:pPr>
                      <w:rPr>
                        <w:rFonts w:eastAsia="Times New Roman"/>
                      </w:rPr>
                    </w:pPr>
                  </w:p>
                </w:txbxContent>
              </v:textbox>
            </v:shape>
            <v:rect id="Rectangle 30" o:spid="_x0000_s1581"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81563D" w:rsidRDefault="0081563D" w:rsidP="009A5AD3">
                    <w:pPr>
                      <w:rPr>
                        <w:rFonts w:eastAsia="Times New Roman"/>
                      </w:rPr>
                    </w:pPr>
                  </w:p>
                </w:txbxContent>
              </v:textbox>
            </v:rect>
            <v:shape id="Freeform 31" o:spid="_x0000_s1582"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81563D" w:rsidRDefault="0081563D" w:rsidP="009A5AD3">
                    <w:pPr>
                      <w:rPr>
                        <w:rFonts w:eastAsia="Times New Roman"/>
                      </w:rPr>
                    </w:pPr>
                  </w:p>
                </w:txbxContent>
              </v:textbox>
            </v:shape>
            <v:shape id="Freeform 32" o:spid="_x0000_s1583"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81563D" w:rsidRDefault="0081563D" w:rsidP="009A5AD3">
                    <w:pPr>
                      <w:rPr>
                        <w:rFonts w:eastAsia="Times New Roman"/>
                      </w:rPr>
                    </w:pPr>
                  </w:p>
                </w:txbxContent>
              </v:textbox>
            </v:shape>
            <w10:wrap anchorx="margin"/>
          </v:group>
        </w:pic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9A5AD3" w:rsidRPr="007701E3" w:rsidRDefault="009A5AD3" w:rsidP="009A5AD3">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Default="009A5AD3" w:rsidP="009A5AD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9A5AD3" w:rsidRPr="007701E3" w:rsidRDefault="009A5AD3" w:rsidP="009A5AD3">
      <w:pPr>
        <w:spacing w:after="0" w:line="240" w:lineRule="auto"/>
        <w:rPr>
          <w:rFonts w:ascii="Times New Roman" w:eastAsia="Arial Unicode MS" w:hAnsi="Times New Roman" w:cs="Times New Roman"/>
          <w:color w:val="000000"/>
          <w:sz w:val="24"/>
          <w:szCs w:val="24"/>
        </w:rPr>
      </w:pPr>
    </w:p>
    <w:p w:rsidR="009A5AD3" w:rsidRPr="00C34B83" w:rsidRDefault="009A5AD3" w:rsidP="009A5AD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12</w:t>
      </w:r>
      <w:r w:rsidRPr="007701E3">
        <w:rPr>
          <w:rFonts w:ascii="Times New Roman" w:eastAsia="Arial Unicode MS" w:hAnsi="Times New Roman" w:cs="Times New Roman"/>
          <w:color w:val="000000"/>
          <w:sz w:val="24"/>
          <w:szCs w:val="24"/>
        </w:rPr>
        <w:t>.0</w:t>
      </w:r>
      <w:r w:rsidRPr="0059779C">
        <w:rPr>
          <w:rFonts w:ascii="Times New Roman" w:eastAsia="Arial Unicode MS" w:hAnsi="Times New Roman" w:cs="Times New Roman"/>
          <w:color w:val="000000"/>
          <w:sz w:val="24"/>
          <w:szCs w:val="24"/>
        </w:rPr>
        <w:t>7</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№16</w:t>
      </w:r>
    </w:p>
    <w:p w:rsidR="009A5AD3" w:rsidRPr="00C34B83" w:rsidRDefault="009A5AD3" w:rsidP="009A5AD3">
      <w:pPr>
        <w:spacing w:after="0"/>
        <w:rPr>
          <w:rFonts w:ascii="Times New Roman" w:hAnsi="Times New Roman" w:cs="Times New Roman"/>
          <w:sz w:val="24"/>
          <w:szCs w:val="24"/>
        </w:rPr>
      </w:pPr>
    </w:p>
    <w:p w:rsidR="009A5AD3" w:rsidRPr="00C34B83" w:rsidRDefault="009A5AD3" w:rsidP="009A5AD3">
      <w:pPr>
        <w:spacing w:after="0"/>
        <w:rPr>
          <w:rFonts w:ascii="Times New Roman" w:hAnsi="Times New Roman" w:cs="Times New Roman"/>
          <w:b/>
          <w:sz w:val="24"/>
          <w:szCs w:val="24"/>
        </w:rPr>
      </w:pPr>
      <w:r w:rsidRPr="00C34B83">
        <w:rPr>
          <w:rFonts w:ascii="Times New Roman" w:hAnsi="Times New Roman" w:cs="Times New Roman"/>
          <w:b/>
          <w:sz w:val="24"/>
          <w:szCs w:val="24"/>
        </w:rPr>
        <w:t>Про внесення змін до місцевого бюджету</w:t>
      </w:r>
    </w:p>
    <w:p w:rsidR="009A5AD3" w:rsidRPr="00C34B83" w:rsidRDefault="009A5AD3" w:rsidP="009A5AD3">
      <w:pPr>
        <w:spacing w:after="0"/>
        <w:rPr>
          <w:rFonts w:ascii="Times New Roman" w:hAnsi="Times New Roman" w:cs="Times New Roman"/>
          <w:b/>
          <w:sz w:val="24"/>
          <w:szCs w:val="24"/>
        </w:rPr>
      </w:pPr>
      <w:proofErr w:type="spellStart"/>
      <w:r w:rsidRPr="00C34B83">
        <w:rPr>
          <w:rFonts w:ascii="Times New Roman" w:hAnsi="Times New Roman" w:cs="Times New Roman"/>
          <w:b/>
          <w:sz w:val="24"/>
          <w:szCs w:val="24"/>
        </w:rPr>
        <w:t>Крупецької</w:t>
      </w:r>
      <w:proofErr w:type="spellEnd"/>
      <w:r w:rsidRPr="00C34B83">
        <w:rPr>
          <w:rFonts w:ascii="Times New Roman" w:hAnsi="Times New Roman" w:cs="Times New Roman"/>
          <w:b/>
          <w:sz w:val="24"/>
          <w:szCs w:val="24"/>
        </w:rPr>
        <w:t xml:space="preserve"> сільської ради на 2019 рік</w:t>
      </w:r>
    </w:p>
    <w:p w:rsidR="009A5AD3" w:rsidRPr="00C34B83" w:rsidRDefault="009A5AD3" w:rsidP="009A5AD3">
      <w:pPr>
        <w:spacing w:after="0"/>
        <w:rPr>
          <w:rFonts w:ascii="Times New Roman" w:hAnsi="Times New Roman" w:cs="Times New Roman"/>
          <w:sz w:val="24"/>
          <w:szCs w:val="24"/>
        </w:rPr>
      </w:pPr>
    </w:p>
    <w:p w:rsidR="009A5AD3" w:rsidRPr="00453508" w:rsidRDefault="009A5AD3" w:rsidP="009A5AD3">
      <w:pPr>
        <w:spacing w:after="0"/>
        <w:jc w:val="both"/>
        <w:rPr>
          <w:rFonts w:ascii="Times New Roman" w:hAnsi="Times New Roman" w:cs="Times New Roman"/>
          <w:sz w:val="24"/>
          <w:szCs w:val="24"/>
        </w:rPr>
      </w:pPr>
      <w:r w:rsidRPr="00C34B83">
        <w:rPr>
          <w:rFonts w:ascii="Times New Roman" w:hAnsi="Times New Roman" w:cs="Times New Roman"/>
          <w:sz w:val="24"/>
          <w:szCs w:val="24"/>
        </w:rPr>
        <w:tab/>
      </w:r>
    </w:p>
    <w:p w:rsidR="009A5AD3" w:rsidRDefault="009A5AD3" w:rsidP="009A5AD3">
      <w:pPr>
        <w:spacing w:after="0"/>
        <w:jc w:val="both"/>
        <w:rPr>
          <w:rFonts w:ascii="Times New Roman" w:hAnsi="Times New Roman" w:cs="Times New Roman"/>
          <w:sz w:val="24"/>
          <w:szCs w:val="24"/>
        </w:rPr>
      </w:pPr>
      <w:r w:rsidRPr="004535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53508">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9A5AD3" w:rsidRPr="00453508" w:rsidRDefault="009A5AD3" w:rsidP="009A5AD3">
      <w:pPr>
        <w:spacing w:after="0"/>
        <w:jc w:val="both"/>
        <w:rPr>
          <w:rFonts w:ascii="Times New Roman" w:hAnsi="Times New Roman" w:cs="Times New Roman"/>
          <w:sz w:val="24"/>
          <w:szCs w:val="24"/>
        </w:rPr>
      </w:pPr>
      <w:r w:rsidRPr="00453508">
        <w:rPr>
          <w:rFonts w:ascii="Times New Roman" w:hAnsi="Times New Roman" w:cs="Times New Roman"/>
          <w:sz w:val="24"/>
          <w:szCs w:val="24"/>
        </w:rPr>
        <w:t>ВИРІШИЛА:</w:t>
      </w:r>
    </w:p>
    <w:p w:rsidR="009A5AD3" w:rsidRPr="00453508" w:rsidRDefault="009A5AD3" w:rsidP="009A5AD3">
      <w:pPr>
        <w:spacing w:after="0"/>
        <w:ind w:firstLine="708"/>
        <w:jc w:val="both"/>
        <w:rPr>
          <w:rFonts w:ascii="Times New Roman" w:hAnsi="Times New Roman" w:cs="Times New Roman"/>
          <w:sz w:val="24"/>
          <w:szCs w:val="24"/>
        </w:rPr>
      </w:pPr>
      <w:r w:rsidRPr="00453508">
        <w:rPr>
          <w:rFonts w:ascii="Times New Roman" w:hAnsi="Times New Roman" w:cs="Times New Roman"/>
          <w:sz w:val="24"/>
          <w:szCs w:val="24"/>
        </w:rPr>
        <w:t xml:space="preserve">1. Внести до рішення сільської ради від 22.12.2018 року №13 «Про місцевий бюджет </w:t>
      </w:r>
      <w:proofErr w:type="spellStart"/>
      <w:r w:rsidRPr="00453508">
        <w:rPr>
          <w:rFonts w:ascii="Times New Roman" w:hAnsi="Times New Roman" w:cs="Times New Roman"/>
          <w:sz w:val="24"/>
          <w:szCs w:val="24"/>
        </w:rPr>
        <w:t>Крупецької</w:t>
      </w:r>
      <w:proofErr w:type="spellEnd"/>
      <w:r w:rsidRPr="00453508">
        <w:rPr>
          <w:rFonts w:ascii="Times New Roman" w:hAnsi="Times New Roman" w:cs="Times New Roman"/>
          <w:sz w:val="24"/>
          <w:szCs w:val="24"/>
        </w:rPr>
        <w:t xml:space="preserve"> сільської ради на 2019 рік» такі зміни:</w:t>
      </w:r>
    </w:p>
    <w:p w:rsidR="009A5AD3" w:rsidRPr="00453508" w:rsidRDefault="009A5AD3" w:rsidP="009A5AD3">
      <w:pPr>
        <w:spacing w:after="0"/>
        <w:ind w:firstLine="708"/>
        <w:jc w:val="both"/>
        <w:rPr>
          <w:rFonts w:ascii="Times New Roman" w:hAnsi="Times New Roman" w:cs="Times New Roman"/>
          <w:spacing w:val="3"/>
          <w:sz w:val="24"/>
          <w:szCs w:val="24"/>
        </w:rPr>
      </w:pPr>
      <w:r w:rsidRPr="00453508">
        <w:rPr>
          <w:rFonts w:ascii="Times New Roman" w:hAnsi="Times New Roman" w:cs="Times New Roman"/>
          <w:spacing w:val="3"/>
          <w:sz w:val="24"/>
          <w:szCs w:val="24"/>
        </w:rPr>
        <w:t>1.1.</w:t>
      </w:r>
      <w:r w:rsidRPr="00453508">
        <w:rPr>
          <w:rFonts w:ascii="Times New Roman" w:hAnsi="Times New Roman" w:cs="Times New Roman"/>
          <w:sz w:val="24"/>
          <w:szCs w:val="24"/>
        </w:rPr>
        <w:t xml:space="preserve">В абзаці 1 пункту 1 цифри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rPr>
        <w:t>33 468 889</w:t>
      </w:r>
      <w:r w:rsidRPr="00453508">
        <w:rPr>
          <w:rFonts w:ascii="Times New Roman" w:hAnsi="Times New Roman" w:cs="Times New Roman"/>
          <w:b/>
          <w:spacing w:val="3"/>
          <w:sz w:val="24"/>
          <w:szCs w:val="24"/>
        </w:rPr>
        <w:t xml:space="preserve">” </w:t>
      </w:r>
      <w:r w:rsidRPr="00453508">
        <w:rPr>
          <w:rFonts w:ascii="Times New Roman" w:hAnsi="Times New Roman" w:cs="Times New Roman"/>
          <w:spacing w:val="3"/>
          <w:sz w:val="24"/>
          <w:szCs w:val="24"/>
        </w:rPr>
        <w:t xml:space="preserve">і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lang w:val="ru-RU"/>
        </w:rPr>
        <w:t>31 734 589</w:t>
      </w:r>
      <w:r w:rsidRPr="00453508">
        <w:rPr>
          <w:rFonts w:ascii="Times New Roman" w:hAnsi="Times New Roman" w:cs="Times New Roman"/>
          <w:b/>
          <w:spacing w:val="3"/>
          <w:sz w:val="24"/>
          <w:szCs w:val="24"/>
        </w:rPr>
        <w:t xml:space="preserve">” </w:t>
      </w:r>
      <w:r w:rsidRPr="00453508">
        <w:rPr>
          <w:rFonts w:ascii="Times New Roman" w:hAnsi="Times New Roman" w:cs="Times New Roman"/>
          <w:sz w:val="24"/>
          <w:szCs w:val="24"/>
        </w:rPr>
        <w:t>з</w:t>
      </w:r>
      <w:r w:rsidRPr="00453508">
        <w:rPr>
          <w:rFonts w:ascii="Times New Roman" w:hAnsi="Times New Roman" w:cs="Times New Roman"/>
          <w:spacing w:val="3"/>
          <w:sz w:val="24"/>
          <w:szCs w:val="24"/>
        </w:rPr>
        <w:t xml:space="preserve">амінити </w:t>
      </w:r>
      <w:r w:rsidRPr="00453508">
        <w:rPr>
          <w:rFonts w:ascii="Times New Roman" w:hAnsi="Times New Roman" w:cs="Times New Roman"/>
          <w:sz w:val="24"/>
          <w:szCs w:val="24"/>
        </w:rPr>
        <w:t>відповідно</w:t>
      </w:r>
      <w:r w:rsidRPr="00453508">
        <w:rPr>
          <w:rFonts w:ascii="Times New Roman" w:hAnsi="Times New Roman" w:cs="Times New Roman"/>
          <w:spacing w:val="3"/>
          <w:sz w:val="24"/>
          <w:szCs w:val="24"/>
        </w:rPr>
        <w:t xml:space="preserve"> на цифри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rPr>
        <w:t>35 243 459</w:t>
      </w:r>
      <w:r w:rsidRPr="00453508">
        <w:rPr>
          <w:rFonts w:ascii="Times New Roman" w:hAnsi="Times New Roman" w:cs="Times New Roman"/>
          <w:b/>
          <w:spacing w:val="3"/>
          <w:sz w:val="24"/>
          <w:szCs w:val="24"/>
        </w:rPr>
        <w:t xml:space="preserve">” </w:t>
      </w:r>
      <w:r w:rsidRPr="00453508">
        <w:rPr>
          <w:rFonts w:ascii="Times New Roman" w:hAnsi="Times New Roman" w:cs="Times New Roman"/>
          <w:spacing w:val="3"/>
          <w:sz w:val="24"/>
          <w:szCs w:val="24"/>
        </w:rPr>
        <w:t xml:space="preserve">і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lang w:val="ru-RU"/>
        </w:rPr>
        <w:t>33 509 159</w:t>
      </w:r>
      <w:r w:rsidRPr="00453508">
        <w:rPr>
          <w:rFonts w:ascii="Times New Roman" w:hAnsi="Times New Roman" w:cs="Times New Roman"/>
          <w:b/>
          <w:spacing w:val="3"/>
          <w:sz w:val="24"/>
          <w:szCs w:val="24"/>
        </w:rPr>
        <w:t xml:space="preserve">”. </w:t>
      </w:r>
    </w:p>
    <w:p w:rsidR="009A5AD3" w:rsidRPr="00453508" w:rsidRDefault="009A5AD3" w:rsidP="009A5AD3">
      <w:pPr>
        <w:spacing w:after="0"/>
        <w:ind w:firstLine="708"/>
        <w:jc w:val="both"/>
        <w:rPr>
          <w:rFonts w:ascii="Times New Roman" w:hAnsi="Times New Roman" w:cs="Times New Roman"/>
          <w:spacing w:val="3"/>
          <w:sz w:val="24"/>
          <w:szCs w:val="24"/>
        </w:rPr>
      </w:pPr>
      <w:r w:rsidRPr="00453508">
        <w:rPr>
          <w:rFonts w:ascii="Times New Roman" w:hAnsi="Times New Roman" w:cs="Times New Roman"/>
          <w:spacing w:val="3"/>
          <w:sz w:val="24"/>
          <w:szCs w:val="24"/>
        </w:rPr>
        <w:t>1.2.</w:t>
      </w:r>
      <w:r w:rsidRPr="00453508">
        <w:rPr>
          <w:rFonts w:ascii="Times New Roman" w:hAnsi="Times New Roman" w:cs="Times New Roman"/>
          <w:sz w:val="24"/>
          <w:szCs w:val="24"/>
        </w:rPr>
        <w:t xml:space="preserve">В абзаці 2 пункту 1 цифри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rPr>
        <w:t>37 165 785</w:t>
      </w:r>
      <w:r w:rsidRPr="00453508">
        <w:rPr>
          <w:rFonts w:ascii="Times New Roman" w:hAnsi="Times New Roman" w:cs="Times New Roman"/>
          <w:b/>
          <w:spacing w:val="3"/>
          <w:sz w:val="24"/>
          <w:szCs w:val="24"/>
        </w:rPr>
        <w:t>” „</w:t>
      </w:r>
      <w:r w:rsidRPr="00453508">
        <w:rPr>
          <w:rFonts w:ascii="Times New Roman" w:hAnsi="Times New Roman" w:cs="Times New Roman"/>
          <w:b/>
          <w:sz w:val="24"/>
          <w:szCs w:val="24"/>
          <w:lang w:val="ru-RU"/>
        </w:rPr>
        <w:t>31 925 240</w:t>
      </w:r>
      <w:r w:rsidRPr="00453508">
        <w:rPr>
          <w:rFonts w:ascii="Times New Roman" w:hAnsi="Times New Roman" w:cs="Times New Roman"/>
          <w:b/>
          <w:spacing w:val="3"/>
          <w:sz w:val="24"/>
          <w:szCs w:val="24"/>
        </w:rPr>
        <w:t>”</w:t>
      </w:r>
      <w:r w:rsidRPr="00453508">
        <w:rPr>
          <w:rFonts w:ascii="Times New Roman" w:hAnsi="Times New Roman" w:cs="Times New Roman"/>
          <w:spacing w:val="3"/>
          <w:sz w:val="24"/>
          <w:szCs w:val="24"/>
        </w:rPr>
        <w:t xml:space="preserve"> і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rPr>
        <w:t>5 240 545</w:t>
      </w:r>
      <w:r w:rsidRPr="00453508">
        <w:rPr>
          <w:rFonts w:ascii="Times New Roman" w:hAnsi="Times New Roman" w:cs="Times New Roman"/>
          <w:b/>
          <w:spacing w:val="3"/>
          <w:sz w:val="24"/>
          <w:szCs w:val="24"/>
        </w:rPr>
        <w:t xml:space="preserve">” </w:t>
      </w:r>
      <w:r w:rsidRPr="00453508">
        <w:rPr>
          <w:rFonts w:ascii="Times New Roman" w:hAnsi="Times New Roman" w:cs="Times New Roman"/>
          <w:sz w:val="24"/>
          <w:szCs w:val="24"/>
        </w:rPr>
        <w:t>з</w:t>
      </w:r>
      <w:r w:rsidRPr="00453508">
        <w:rPr>
          <w:rFonts w:ascii="Times New Roman" w:hAnsi="Times New Roman" w:cs="Times New Roman"/>
          <w:spacing w:val="3"/>
          <w:sz w:val="24"/>
          <w:szCs w:val="24"/>
        </w:rPr>
        <w:t xml:space="preserve">амінити </w:t>
      </w:r>
      <w:r w:rsidRPr="00453508">
        <w:rPr>
          <w:rFonts w:ascii="Times New Roman" w:hAnsi="Times New Roman" w:cs="Times New Roman"/>
          <w:sz w:val="24"/>
          <w:szCs w:val="24"/>
        </w:rPr>
        <w:t>відповідно</w:t>
      </w:r>
      <w:r w:rsidRPr="00453508">
        <w:rPr>
          <w:rFonts w:ascii="Times New Roman" w:hAnsi="Times New Roman" w:cs="Times New Roman"/>
          <w:spacing w:val="3"/>
          <w:sz w:val="24"/>
          <w:szCs w:val="24"/>
        </w:rPr>
        <w:t xml:space="preserve"> на цифри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rPr>
        <w:t>39 093 985</w:t>
      </w:r>
      <w:r w:rsidRPr="00453508">
        <w:rPr>
          <w:rFonts w:ascii="Times New Roman" w:hAnsi="Times New Roman" w:cs="Times New Roman"/>
          <w:b/>
          <w:spacing w:val="3"/>
          <w:sz w:val="24"/>
          <w:szCs w:val="24"/>
        </w:rPr>
        <w:t>” „</w:t>
      </w:r>
      <w:r w:rsidRPr="00453508">
        <w:rPr>
          <w:rFonts w:ascii="Times New Roman" w:hAnsi="Times New Roman" w:cs="Times New Roman"/>
          <w:b/>
          <w:sz w:val="24"/>
          <w:szCs w:val="24"/>
          <w:lang w:val="ru-RU"/>
        </w:rPr>
        <w:t>31 774 240</w:t>
      </w:r>
      <w:r w:rsidRPr="00453508">
        <w:rPr>
          <w:rFonts w:ascii="Times New Roman" w:hAnsi="Times New Roman" w:cs="Times New Roman"/>
          <w:b/>
          <w:spacing w:val="3"/>
          <w:sz w:val="24"/>
          <w:szCs w:val="24"/>
        </w:rPr>
        <w:t>”</w:t>
      </w:r>
      <w:r w:rsidRPr="00453508">
        <w:rPr>
          <w:rFonts w:ascii="Times New Roman" w:hAnsi="Times New Roman" w:cs="Times New Roman"/>
          <w:spacing w:val="3"/>
          <w:sz w:val="24"/>
          <w:szCs w:val="24"/>
        </w:rPr>
        <w:t xml:space="preserve"> і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rPr>
        <w:t>7 319 745</w:t>
      </w:r>
      <w:r w:rsidRPr="00453508">
        <w:rPr>
          <w:rFonts w:ascii="Times New Roman" w:hAnsi="Times New Roman" w:cs="Times New Roman"/>
          <w:b/>
          <w:spacing w:val="3"/>
          <w:sz w:val="24"/>
          <w:szCs w:val="24"/>
        </w:rPr>
        <w:t>”</w:t>
      </w:r>
      <w:r w:rsidRPr="00453508">
        <w:rPr>
          <w:rFonts w:ascii="Times New Roman" w:hAnsi="Times New Roman" w:cs="Times New Roman"/>
          <w:spacing w:val="3"/>
          <w:sz w:val="24"/>
          <w:szCs w:val="24"/>
        </w:rPr>
        <w:t>.</w:t>
      </w:r>
    </w:p>
    <w:p w:rsidR="009A5AD3" w:rsidRPr="00453508" w:rsidRDefault="009A5AD3" w:rsidP="009A5AD3">
      <w:pPr>
        <w:spacing w:after="0"/>
        <w:ind w:firstLine="720"/>
        <w:jc w:val="both"/>
        <w:rPr>
          <w:rFonts w:ascii="Times New Roman" w:hAnsi="Times New Roman" w:cs="Times New Roman"/>
          <w:sz w:val="24"/>
          <w:szCs w:val="24"/>
        </w:rPr>
      </w:pPr>
      <w:r w:rsidRPr="00453508">
        <w:rPr>
          <w:rFonts w:ascii="Times New Roman" w:hAnsi="Times New Roman" w:cs="Times New Roman"/>
          <w:spacing w:val="3"/>
          <w:sz w:val="24"/>
          <w:szCs w:val="24"/>
        </w:rPr>
        <w:t>1.3.В а</w:t>
      </w:r>
      <w:r w:rsidRPr="00453508">
        <w:rPr>
          <w:rFonts w:ascii="Times New Roman" w:hAnsi="Times New Roman" w:cs="Times New Roman"/>
          <w:sz w:val="24"/>
          <w:szCs w:val="24"/>
        </w:rPr>
        <w:t xml:space="preserve">бзаці 3 пункту 1 цифри </w:t>
      </w:r>
      <w:r w:rsidRPr="00453508">
        <w:rPr>
          <w:rFonts w:ascii="Times New Roman" w:hAnsi="Times New Roman" w:cs="Times New Roman"/>
          <w:b/>
          <w:sz w:val="24"/>
          <w:szCs w:val="24"/>
        </w:rPr>
        <w:t>„3 419 945”</w:t>
      </w:r>
      <w:r w:rsidRPr="00453508">
        <w:rPr>
          <w:rFonts w:ascii="Times New Roman" w:hAnsi="Times New Roman" w:cs="Times New Roman"/>
          <w:sz w:val="24"/>
          <w:szCs w:val="24"/>
        </w:rPr>
        <w:t xml:space="preserve"> замінити на цифри </w:t>
      </w:r>
      <w:r w:rsidRPr="00453508">
        <w:rPr>
          <w:rFonts w:ascii="Times New Roman" w:hAnsi="Times New Roman" w:cs="Times New Roman"/>
          <w:b/>
          <w:sz w:val="24"/>
          <w:szCs w:val="24"/>
        </w:rPr>
        <w:t>„5 499 145”</w:t>
      </w:r>
      <w:r w:rsidRPr="00453508">
        <w:rPr>
          <w:rFonts w:ascii="Times New Roman" w:hAnsi="Times New Roman" w:cs="Times New Roman"/>
          <w:sz w:val="24"/>
          <w:szCs w:val="24"/>
        </w:rPr>
        <w:t>.</w:t>
      </w:r>
    </w:p>
    <w:p w:rsidR="009A5AD3" w:rsidRPr="00453508" w:rsidRDefault="009A5AD3" w:rsidP="009A5AD3">
      <w:pPr>
        <w:spacing w:after="0"/>
        <w:ind w:firstLine="708"/>
        <w:jc w:val="both"/>
        <w:rPr>
          <w:rFonts w:ascii="Times New Roman" w:hAnsi="Times New Roman" w:cs="Times New Roman"/>
          <w:sz w:val="24"/>
          <w:szCs w:val="24"/>
        </w:rPr>
      </w:pPr>
      <w:r w:rsidRPr="00453508">
        <w:rPr>
          <w:rFonts w:ascii="Times New Roman" w:hAnsi="Times New Roman" w:cs="Times New Roman"/>
          <w:sz w:val="24"/>
          <w:szCs w:val="24"/>
        </w:rPr>
        <w:t xml:space="preserve">1.4.В абзаці 4 пункту 1 цифри </w:t>
      </w:r>
      <w:r w:rsidRPr="00453508">
        <w:rPr>
          <w:rFonts w:ascii="Times New Roman" w:hAnsi="Times New Roman" w:cs="Times New Roman"/>
          <w:b/>
          <w:sz w:val="24"/>
          <w:szCs w:val="24"/>
        </w:rPr>
        <w:t>„3 506 245”</w:t>
      </w:r>
      <w:r w:rsidRPr="00453508">
        <w:rPr>
          <w:rFonts w:ascii="Times New Roman" w:hAnsi="Times New Roman" w:cs="Times New Roman"/>
          <w:sz w:val="24"/>
          <w:szCs w:val="24"/>
        </w:rPr>
        <w:t xml:space="preserve"> замінити на цифри </w:t>
      </w:r>
      <w:r w:rsidRPr="00453508">
        <w:rPr>
          <w:rFonts w:ascii="Times New Roman" w:hAnsi="Times New Roman" w:cs="Times New Roman"/>
          <w:b/>
          <w:sz w:val="24"/>
          <w:szCs w:val="24"/>
        </w:rPr>
        <w:t>„5 585 445”</w:t>
      </w:r>
      <w:r w:rsidRPr="00453508">
        <w:rPr>
          <w:rFonts w:ascii="Times New Roman" w:hAnsi="Times New Roman" w:cs="Times New Roman"/>
          <w:sz w:val="24"/>
          <w:szCs w:val="24"/>
        </w:rPr>
        <w:t>.</w:t>
      </w:r>
    </w:p>
    <w:p w:rsidR="009A5AD3" w:rsidRPr="00453508" w:rsidRDefault="009A5AD3" w:rsidP="009A5AD3">
      <w:pPr>
        <w:spacing w:after="0"/>
        <w:ind w:firstLine="708"/>
        <w:jc w:val="both"/>
        <w:rPr>
          <w:rFonts w:ascii="Times New Roman" w:hAnsi="Times New Roman" w:cs="Times New Roman"/>
          <w:spacing w:val="3"/>
          <w:sz w:val="24"/>
          <w:szCs w:val="24"/>
        </w:rPr>
      </w:pPr>
      <w:r w:rsidRPr="00453508">
        <w:rPr>
          <w:rFonts w:ascii="Times New Roman" w:hAnsi="Times New Roman" w:cs="Times New Roman"/>
          <w:sz w:val="24"/>
          <w:szCs w:val="24"/>
        </w:rPr>
        <w:t>1.5.</w:t>
      </w:r>
      <w:r w:rsidRPr="00453508">
        <w:rPr>
          <w:rFonts w:ascii="Times New Roman" w:hAnsi="Times New Roman" w:cs="Times New Roman"/>
          <w:spacing w:val="3"/>
          <w:sz w:val="24"/>
          <w:szCs w:val="24"/>
        </w:rPr>
        <w:t xml:space="preserve">В пункті 5 цифри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lang w:val="ru-RU"/>
        </w:rPr>
        <w:t>7 962 194</w:t>
      </w:r>
      <w:r w:rsidRPr="00453508">
        <w:rPr>
          <w:rFonts w:ascii="Times New Roman" w:hAnsi="Times New Roman" w:cs="Times New Roman"/>
          <w:b/>
          <w:spacing w:val="3"/>
          <w:sz w:val="24"/>
          <w:szCs w:val="24"/>
        </w:rPr>
        <w:t>”</w:t>
      </w:r>
      <w:r w:rsidRPr="00453508">
        <w:rPr>
          <w:rFonts w:ascii="Times New Roman" w:hAnsi="Times New Roman" w:cs="Times New Roman"/>
          <w:spacing w:val="3"/>
          <w:sz w:val="24"/>
          <w:szCs w:val="24"/>
        </w:rPr>
        <w:t xml:space="preserve"> замінити на цифри </w:t>
      </w:r>
      <w:r w:rsidRPr="00453508">
        <w:rPr>
          <w:rFonts w:ascii="Times New Roman" w:hAnsi="Times New Roman" w:cs="Times New Roman"/>
          <w:b/>
          <w:spacing w:val="3"/>
          <w:sz w:val="24"/>
          <w:szCs w:val="24"/>
        </w:rPr>
        <w:t>„</w:t>
      </w:r>
      <w:r w:rsidRPr="00453508">
        <w:rPr>
          <w:rFonts w:ascii="Times New Roman" w:hAnsi="Times New Roman" w:cs="Times New Roman"/>
          <w:b/>
          <w:sz w:val="24"/>
          <w:szCs w:val="24"/>
          <w:lang w:val="ru-RU"/>
        </w:rPr>
        <w:t>8 124 124</w:t>
      </w:r>
      <w:r w:rsidRPr="00453508">
        <w:rPr>
          <w:rFonts w:ascii="Times New Roman" w:hAnsi="Times New Roman" w:cs="Times New Roman"/>
          <w:b/>
          <w:spacing w:val="3"/>
          <w:sz w:val="24"/>
          <w:szCs w:val="24"/>
        </w:rPr>
        <w:t>”</w:t>
      </w:r>
      <w:r w:rsidRPr="00453508">
        <w:rPr>
          <w:rFonts w:ascii="Times New Roman" w:hAnsi="Times New Roman" w:cs="Times New Roman"/>
          <w:spacing w:val="3"/>
          <w:sz w:val="24"/>
          <w:szCs w:val="24"/>
        </w:rPr>
        <w:t>.</w:t>
      </w:r>
    </w:p>
    <w:p w:rsidR="009A5AD3" w:rsidRPr="00453508" w:rsidRDefault="009A5AD3" w:rsidP="009A5AD3">
      <w:pPr>
        <w:pStyle w:val="afa"/>
        <w:spacing w:line="276" w:lineRule="auto"/>
        <w:ind w:firstLine="709"/>
        <w:jc w:val="both"/>
        <w:rPr>
          <w:rFonts w:ascii="Times New Roman" w:hAnsi="Times New Roman" w:cs="Times New Roman"/>
          <w:sz w:val="24"/>
          <w:szCs w:val="24"/>
          <w:lang w:val="uk-UA"/>
        </w:rPr>
      </w:pPr>
      <w:r w:rsidRPr="00453508">
        <w:rPr>
          <w:rFonts w:ascii="Times New Roman" w:hAnsi="Times New Roman" w:cs="Times New Roman"/>
          <w:spacing w:val="3"/>
          <w:sz w:val="24"/>
          <w:szCs w:val="24"/>
          <w:lang w:val="uk-UA"/>
        </w:rPr>
        <w:t>2</w:t>
      </w:r>
      <w:r w:rsidRPr="00453508">
        <w:rPr>
          <w:rFonts w:ascii="Times New Roman" w:hAnsi="Times New Roman" w:cs="Times New Roman"/>
          <w:spacing w:val="3"/>
          <w:sz w:val="24"/>
          <w:szCs w:val="24"/>
        </w:rPr>
        <w:t xml:space="preserve">. </w:t>
      </w:r>
      <w:r w:rsidRPr="00453508">
        <w:rPr>
          <w:rFonts w:ascii="Times New Roman" w:hAnsi="Times New Roman" w:cs="Times New Roman"/>
          <w:sz w:val="24"/>
          <w:szCs w:val="24"/>
          <w:lang w:val="uk-UA"/>
        </w:rPr>
        <w:t>Затвердити обсяг дефіциту загального фонду сільського бюджету в сумі  3 764 226 грн. Джерелом покриття дефіциту бюджету визначити залишок коштів, що склались на рахунках загального фонду сільського бюджету станом на 01.01.2019 року.</w:t>
      </w:r>
    </w:p>
    <w:p w:rsidR="009A5AD3" w:rsidRPr="00453508" w:rsidRDefault="009A5AD3" w:rsidP="009A5AD3">
      <w:pPr>
        <w:pStyle w:val="afa"/>
        <w:spacing w:line="276" w:lineRule="auto"/>
        <w:ind w:firstLine="709"/>
        <w:jc w:val="both"/>
        <w:rPr>
          <w:rFonts w:ascii="Times New Roman" w:hAnsi="Times New Roman" w:cs="Times New Roman"/>
          <w:sz w:val="24"/>
          <w:szCs w:val="24"/>
          <w:lang w:val="uk-UA"/>
        </w:rPr>
      </w:pPr>
      <w:r w:rsidRPr="00453508">
        <w:rPr>
          <w:rFonts w:ascii="Times New Roman" w:hAnsi="Times New Roman" w:cs="Times New Roman"/>
          <w:sz w:val="24"/>
          <w:szCs w:val="24"/>
          <w:lang w:val="uk-UA"/>
        </w:rPr>
        <w:t>3. Затвердити обсяг дефіциту спеціального фонду сільського бюджету в сумі 5 585 445 грн. Джерелом покриття дефіциту бюджету визначити передачу коштів із загального фонду  до спеціального фонду в сумі 5 499 145  грн. та залишок коштів, що склались на рахунках спеціального фонду сільського бюджету станом на 01.01.2019 року в сумі 86 300 грн.</w:t>
      </w:r>
    </w:p>
    <w:p w:rsidR="009A5AD3" w:rsidRPr="00453508" w:rsidRDefault="009A5AD3" w:rsidP="009A5AD3">
      <w:pPr>
        <w:pStyle w:val="afa"/>
        <w:spacing w:line="276" w:lineRule="auto"/>
        <w:ind w:firstLine="709"/>
        <w:jc w:val="both"/>
        <w:rPr>
          <w:rFonts w:ascii="Times New Roman" w:hAnsi="Times New Roman" w:cs="Times New Roman"/>
          <w:sz w:val="24"/>
          <w:szCs w:val="24"/>
          <w:lang w:val="uk-UA"/>
        </w:rPr>
      </w:pPr>
      <w:r w:rsidRPr="00453508">
        <w:rPr>
          <w:rFonts w:ascii="Times New Roman" w:hAnsi="Times New Roman" w:cs="Times New Roman"/>
          <w:sz w:val="24"/>
          <w:szCs w:val="24"/>
          <w:lang w:val="uk-UA"/>
        </w:rPr>
        <w:t xml:space="preserve">4. Затвердити обсяг профіциту загального фонду сільського бюджету в сумі 5 499 145 грн. Напрямком спрямування профіциту бюджету визначити надходження коштів із загального фонду до бюджету розвитку (спеціального фонду) в сумі 5 499 145 грн. </w:t>
      </w:r>
    </w:p>
    <w:p w:rsidR="009A5AD3" w:rsidRPr="00453508" w:rsidRDefault="009A5AD3" w:rsidP="009A5A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453508">
        <w:rPr>
          <w:rFonts w:ascii="Times New Roman" w:hAnsi="Times New Roman" w:cs="Times New Roman"/>
          <w:sz w:val="24"/>
          <w:szCs w:val="24"/>
        </w:rPr>
        <w:tab/>
        <w:t xml:space="preserve">5. Додатки  1, 2, 3, 4, 5, 6 до рішення сільської ради від 22.12.2018 року № 13 «Про місцевий бюджет </w:t>
      </w:r>
      <w:proofErr w:type="spellStart"/>
      <w:r w:rsidRPr="00453508">
        <w:rPr>
          <w:rFonts w:ascii="Times New Roman" w:hAnsi="Times New Roman" w:cs="Times New Roman"/>
          <w:sz w:val="24"/>
          <w:szCs w:val="24"/>
        </w:rPr>
        <w:t>Крупецької</w:t>
      </w:r>
      <w:proofErr w:type="spellEnd"/>
      <w:r w:rsidRPr="00453508">
        <w:rPr>
          <w:rFonts w:ascii="Times New Roman" w:hAnsi="Times New Roman" w:cs="Times New Roman"/>
          <w:sz w:val="24"/>
          <w:szCs w:val="24"/>
        </w:rPr>
        <w:t xml:space="preserve"> сільської ради на 2019 рік» викласти у новій редакції відповідно до додатків 1, 2, 3, 4, 5, 6 до цього рішення.</w:t>
      </w:r>
    </w:p>
    <w:p w:rsidR="009A5AD3" w:rsidRPr="00453508" w:rsidRDefault="009A5AD3" w:rsidP="009A5A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453508">
        <w:rPr>
          <w:rFonts w:ascii="Times New Roman" w:hAnsi="Times New Roman" w:cs="Times New Roman"/>
          <w:sz w:val="24"/>
          <w:szCs w:val="24"/>
        </w:rPr>
        <w:tab/>
        <w:t>Додатки 1, 2, 3, 4, 5, 6 до цього рішення є його невід’ємною частиною.</w:t>
      </w:r>
    </w:p>
    <w:p w:rsidR="009A5AD3" w:rsidRPr="00453508" w:rsidRDefault="009A5AD3" w:rsidP="009A5A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453508">
        <w:rPr>
          <w:rFonts w:ascii="Times New Roman" w:hAnsi="Times New Roman" w:cs="Times New Roman"/>
          <w:sz w:val="24"/>
          <w:szCs w:val="24"/>
        </w:rPr>
        <w:lastRenderedPageBreak/>
        <w:tab/>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453508">
        <w:rPr>
          <w:rFonts w:ascii="Times New Roman" w:hAnsi="Times New Roman" w:cs="Times New Roman"/>
          <w:sz w:val="24"/>
          <w:szCs w:val="24"/>
        </w:rPr>
        <w:t>Качаровська</w:t>
      </w:r>
      <w:proofErr w:type="spellEnd"/>
      <w:r w:rsidRPr="00453508">
        <w:rPr>
          <w:rFonts w:ascii="Times New Roman" w:hAnsi="Times New Roman" w:cs="Times New Roman"/>
          <w:sz w:val="24"/>
          <w:szCs w:val="24"/>
        </w:rPr>
        <w:t>).</w:t>
      </w:r>
    </w:p>
    <w:p w:rsidR="009A5AD3" w:rsidRPr="00453508" w:rsidRDefault="009A5AD3" w:rsidP="009A5A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9A5AD3" w:rsidRDefault="009A5AD3" w:rsidP="009A5A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9A5AD3" w:rsidRPr="00453508" w:rsidRDefault="009A5AD3" w:rsidP="009A5A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9A5AD3" w:rsidRPr="00453508" w:rsidRDefault="009A5AD3" w:rsidP="009A5AD3">
      <w:pPr>
        <w:spacing w:after="0"/>
        <w:jc w:val="both"/>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r w:rsidRPr="00453508">
        <w:rPr>
          <w:rFonts w:ascii="Times New Roman" w:hAnsi="Times New Roman" w:cs="Times New Roman"/>
          <w:sz w:val="24"/>
          <w:szCs w:val="24"/>
        </w:rPr>
        <w:t>Сільський голова</w:t>
      </w:r>
      <w:r w:rsidRPr="00453508">
        <w:rPr>
          <w:rFonts w:ascii="Times New Roman" w:hAnsi="Times New Roman" w:cs="Times New Roman"/>
          <w:sz w:val="24"/>
          <w:szCs w:val="24"/>
        </w:rPr>
        <w:tab/>
      </w:r>
      <w:r w:rsidRPr="00453508">
        <w:rPr>
          <w:rFonts w:ascii="Times New Roman" w:hAnsi="Times New Roman" w:cs="Times New Roman"/>
          <w:sz w:val="24"/>
          <w:szCs w:val="24"/>
        </w:rPr>
        <w:tab/>
      </w:r>
      <w:r w:rsidRPr="00453508">
        <w:rPr>
          <w:rFonts w:ascii="Times New Roman" w:hAnsi="Times New Roman" w:cs="Times New Roman"/>
          <w:sz w:val="24"/>
          <w:szCs w:val="24"/>
        </w:rPr>
        <w:tab/>
      </w:r>
      <w:r w:rsidRPr="00453508">
        <w:rPr>
          <w:rFonts w:ascii="Times New Roman" w:hAnsi="Times New Roman" w:cs="Times New Roman"/>
          <w:sz w:val="24"/>
          <w:szCs w:val="24"/>
        </w:rPr>
        <w:tab/>
      </w:r>
      <w:r w:rsidRPr="00453508">
        <w:rPr>
          <w:rFonts w:ascii="Times New Roman" w:hAnsi="Times New Roman" w:cs="Times New Roman"/>
          <w:sz w:val="24"/>
          <w:szCs w:val="24"/>
        </w:rPr>
        <w:tab/>
        <w:t xml:space="preserve">                </w:t>
      </w:r>
      <w:r w:rsidRPr="00453508">
        <w:rPr>
          <w:rFonts w:ascii="Times New Roman" w:hAnsi="Times New Roman" w:cs="Times New Roman"/>
          <w:sz w:val="24"/>
          <w:szCs w:val="24"/>
        </w:rPr>
        <w:tab/>
      </w:r>
      <w:r>
        <w:rPr>
          <w:rFonts w:ascii="Times New Roman" w:hAnsi="Times New Roman" w:cs="Times New Roman"/>
          <w:sz w:val="24"/>
          <w:szCs w:val="24"/>
        </w:rPr>
        <w:t xml:space="preserve">                        </w:t>
      </w:r>
      <w:r w:rsidRPr="00453508">
        <w:rPr>
          <w:rFonts w:ascii="Times New Roman" w:hAnsi="Times New Roman" w:cs="Times New Roman"/>
          <w:sz w:val="24"/>
          <w:szCs w:val="24"/>
        </w:rPr>
        <w:t>В.А.</w:t>
      </w:r>
      <w:proofErr w:type="spellStart"/>
      <w:r w:rsidRPr="00453508">
        <w:rPr>
          <w:rFonts w:ascii="Times New Roman" w:hAnsi="Times New Roman" w:cs="Times New Roman"/>
          <w:sz w:val="24"/>
          <w:szCs w:val="24"/>
        </w:rPr>
        <w:t>Михалюк</w:t>
      </w:r>
      <w:proofErr w:type="spellEnd"/>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Pr="00D01743" w:rsidRDefault="009A5AD3" w:rsidP="009A5AD3">
      <w:pPr>
        <w:spacing w:after="0"/>
        <w:ind w:firstLine="567"/>
        <w:jc w:val="center"/>
        <w:rPr>
          <w:rFonts w:ascii="Times New Roman" w:hAnsi="Times New Roman" w:cs="Times New Roman"/>
          <w:sz w:val="24"/>
          <w:szCs w:val="24"/>
        </w:rPr>
      </w:pPr>
      <w:r w:rsidRPr="00D01743">
        <w:rPr>
          <w:rFonts w:ascii="Times New Roman" w:hAnsi="Times New Roman" w:cs="Times New Roman"/>
          <w:sz w:val="24"/>
          <w:szCs w:val="24"/>
        </w:rPr>
        <w:t>Пояснююча записка до рішення</w:t>
      </w:r>
    </w:p>
    <w:p w:rsidR="009A5AD3" w:rsidRPr="00D01743" w:rsidRDefault="009A5AD3" w:rsidP="009A5AD3">
      <w:pPr>
        <w:spacing w:after="0"/>
        <w:ind w:firstLine="567"/>
        <w:jc w:val="center"/>
        <w:rPr>
          <w:rFonts w:ascii="Times New Roman" w:hAnsi="Times New Roman" w:cs="Times New Roman"/>
          <w:sz w:val="24"/>
          <w:szCs w:val="24"/>
        </w:rPr>
      </w:pPr>
      <w:r w:rsidRPr="00D01743">
        <w:rPr>
          <w:rFonts w:ascii="Times New Roman" w:hAnsi="Times New Roman" w:cs="Times New Roman"/>
          <w:sz w:val="24"/>
          <w:szCs w:val="24"/>
        </w:rPr>
        <w:t>ХХІ</w:t>
      </w:r>
      <w:r w:rsidRPr="00D01743">
        <w:rPr>
          <w:rFonts w:ascii="Times New Roman" w:hAnsi="Times New Roman" w:cs="Times New Roman"/>
          <w:sz w:val="24"/>
          <w:szCs w:val="24"/>
          <w:lang w:val="en-US"/>
        </w:rPr>
        <w:t>V</w:t>
      </w:r>
      <w:r w:rsidRPr="00D01743">
        <w:rPr>
          <w:rFonts w:ascii="Times New Roman" w:hAnsi="Times New Roman" w:cs="Times New Roman"/>
          <w:sz w:val="24"/>
          <w:szCs w:val="24"/>
        </w:rPr>
        <w:t xml:space="preserve"> сесії </w:t>
      </w:r>
      <w:proofErr w:type="spellStart"/>
      <w:r w:rsidRPr="00D01743">
        <w:rPr>
          <w:rFonts w:ascii="Times New Roman" w:hAnsi="Times New Roman" w:cs="Times New Roman"/>
          <w:sz w:val="24"/>
          <w:szCs w:val="24"/>
        </w:rPr>
        <w:t>Крупецької</w:t>
      </w:r>
      <w:proofErr w:type="spellEnd"/>
      <w:r w:rsidRPr="00D01743">
        <w:rPr>
          <w:rFonts w:ascii="Times New Roman" w:hAnsi="Times New Roman" w:cs="Times New Roman"/>
          <w:sz w:val="24"/>
          <w:szCs w:val="24"/>
        </w:rPr>
        <w:t xml:space="preserve"> сільської ради сьомого  скликання</w:t>
      </w:r>
    </w:p>
    <w:p w:rsidR="009A5AD3" w:rsidRPr="00D01743" w:rsidRDefault="009A5AD3" w:rsidP="009A5AD3">
      <w:pPr>
        <w:spacing w:after="0"/>
        <w:ind w:firstLine="567"/>
        <w:jc w:val="center"/>
        <w:rPr>
          <w:rFonts w:ascii="Times New Roman" w:hAnsi="Times New Roman" w:cs="Times New Roman"/>
          <w:sz w:val="24"/>
          <w:szCs w:val="24"/>
        </w:rPr>
      </w:pPr>
      <w:r w:rsidRPr="00D01743">
        <w:rPr>
          <w:rFonts w:ascii="Times New Roman" w:hAnsi="Times New Roman" w:cs="Times New Roman"/>
          <w:sz w:val="24"/>
          <w:szCs w:val="24"/>
        </w:rPr>
        <w:t xml:space="preserve">"Про внесення змін до місцевого бюджету </w:t>
      </w:r>
      <w:proofErr w:type="spellStart"/>
      <w:r w:rsidRPr="00D01743">
        <w:rPr>
          <w:rFonts w:ascii="Times New Roman" w:hAnsi="Times New Roman" w:cs="Times New Roman"/>
          <w:sz w:val="24"/>
          <w:szCs w:val="24"/>
        </w:rPr>
        <w:t>Крупецької</w:t>
      </w:r>
      <w:proofErr w:type="spellEnd"/>
      <w:r w:rsidRPr="00D01743">
        <w:rPr>
          <w:rFonts w:ascii="Times New Roman" w:hAnsi="Times New Roman" w:cs="Times New Roman"/>
          <w:sz w:val="24"/>
          <w:szCs w:val="24"/>
        </w:rPr>
        <w:t xml:space="preserve"> сільської ради на 2019 рік"</w:t>
      </w:r>
    </w:p>
    <w:p w:rsidR="009A5AD3" w:rsidRPr="00D01743" w:rsidRDefault="009A5AD3" w:rsidP="009A5AD3">
      <w:pPr>
        <w:spacing w:after="0"/>
        <w:ind w:firstLine="567"/>
        <w:jc w:val="center"/>
        <w:rPr>
          <w:rFonts w:ascii="Times New Roman" w:hAnsi="Times New Roman" w:cs="Times New Roman"/>
          <w:sz w:val="24"/>
          <w:szCs w:val="24"/>
        </w:rPr>
      </w:pPr>
      <w:r w:rsidRPr="00D01743">
        <w:rPr>
          <w:rFonts w:ascii="Times New Roman" w:hAnsi="Times New Roman" w:cs="Times New Roman"/>
          <w:sz w:val="24"/>
          <w:szCs w:val="24"/>
        </w:rPr>
        <w:t xml:space="preserve">від </w:t>
      </w:r>
      <w:r w:rsidRPr="00D01743">
        <w:rPr>
          <w:rFonts w:ascii="Times New Roman" w:hAnsi="Times New Roman" w:cs="Times New Roman"/>
          <w:sz w:val="24"/>
          <w:szCs w:val="24"/>
          <w:lang w:val="ru-RU"/>
        </w:rPr>
        <w:t>12</w:t>
      </w:r>
      <w:r w:rsidRPr="00D01743">
        <w:rPr>
          <w:rFonts w:ascii="Times New Roman" w:hAnsi="Times New Roman" w:cs="Times New Roman"/>
          <w:sz w:val="24"/>
          <w:szCs w:val="24"/>
        </w:rPr>
        <w:t>.0</w:t>
      </w:r>
      <w:r w:rsidRPr="00D01743">
        <w:rPr>
          <w:rFonts w:ascii="Times New Roman" w:hAnsi="Times New Roman" w:cs="Times New Roman"/>
          <w:sz w:val="24"/>
          <w:szCs w:val="24"/>
          <w:lang w:val="ru-RU"/>
        </w:rPr>
        <w:t>7</w:t>
      </w:r>
      <w:r w:rsidRPr="00D01743">
        <w:rPr>
          <w:rFonts w:ascii="Times New Roman" w:hAnsi="Times New Roman" w:cs="Times New Roman"/>
          <w:sz w:val="24"/>
          <w:szCs w:val="24"/>
        </w:rPr>
        <w:t>.2019 р.  № 16</w:t>
      </w:r>
    </w:p>
    <w:p w:rsidR="009A5AD3" w:rsidRPr="00D01743" w:rsidRDefault="009A5AD3" w:rsidP="009A5AD3">
      <w:pPr>
        <w:spacing w:after="0"/>
        <w:ind w:firstLine="567"/>
        <w:jc w:val="center"/>
        <w:rPr>
          <w:rFonts w:ascii="Times New Roman" w:hAnsi="Times New Roman" w:cs="Times New Roman"/>
          <w:sz w:val="24"/>
          <w:szCs w:val="24"/>
        </w:rPr>
      </w:pPr>
    </w:p>
    <w:p w:rsidR="009A5AD3" w:rsidRPr="00D01743" w:rsidRDefault="009A5AD3" w:rsidP="009A5AD3">
      <w:pPr>
        <w:tabs>
          <w:tab w:val="left" w:pos="602"/>
          <w:tab w:val="num" w:pos="993"/>
        </w:tabs>
        <w:spacing w:after="0"/>
        <w:ind w:firstLine="567"/>
        <w:jc w:val="both"/>
        <w:rPr>
          <w:rFonts w:ascii="Times New Roman" w:hAnsi="Times New Roman" w:cs="Times New Roman"/>
          <w:b/>
          <w:sz w:val="24"/>
          <w:szCs w:val="24"/>
        </w:rPr>
      </w:pPr>
      <w:r w:rsidRPr="00D01743">
        <w:rPr>
          <w:rFonts w:ascii="Times New Roman" w:hAnsi="Times New Roman" w:cs="Times New Roman"/>
          <w:b/>
          <w:sz w:val="24"/>
          <w:szCs w:val="24"/>
        </w:rPr>
        <w:t>І.</w:t>
      </w:r>
      <w:r w:rsidRPr="00D01743">
        <w:rPr>
          <w:rFonts w:ascii="Times New Roman" w:hAnsi="Times New Roman" w:cs="Times New Roman"/>
          <w:sz w:val="24"/>
          <w:szCs w:val="24"/>
        </w:rPr>
        <w:t xml:space="preserve"> </w:t>
      </w:r>
      <w:r w:rsidRPr="00D01743">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місцевого бюджету за січень-червень поточного року, збільшено планові показники доходної частини загального фонду місцевого бюджету на обсяг 407 770 грн., в т.ч. по</w:t>
      </w:r>
      <w:r w:rsidRPr="00D01743">
        <w:rPr>
          <w:rFonts w:ascii="Times New Roman" w:hAnsi="Times New Roman" w:cs="Times New Roman"/>
          <w:b/>
          <w:sz w:val="24"/>
          <w:szCs w:val="24"/>
        </w:rPr>
        <w:t>:</w:t>
      </w:r>
    </w:p>
    <w:p w:rsidR="009A5AD3" w:rsidRPr="00D01743" w:rsidRDefault="009A5AD3" w:rsidP="009A5AD3">
      <w:pPr>
        <w:tabs>
          <w:tab w:val="left" w:pos="602"/>
          <w:tab w:val="num" w:pos="993"/>
        </w:tabs>
        <w:spacing w:after="0"/>
        <w:ind w:firstLine="567"/>
        <w:jc w:val="both"/>
        <w:rPr>
          <w:rFonts w:ascii="Times New Roman" w:hAnsi="Times New Roman" w:cs="Times New Roman"/>
          <w:sz w:val="24"/>
          <w:szCs w:val="24"/>
        </w:rPr>
      </w:pPr>
      <w:r w:rsidRPr="00D01743">
        <w:rPr>
          <w:rFonts w:ascii="Times New Roman" w:hAnsi="Times New Roman" w:cs="Times New Roman"/>
          <w:sz w:val="24"/>
          <w:szCs w:val="24"/>
        </w:rPr>
        <w:t>ККД 11010400 «</w:t>
      </w:r>
      <w:r w:rsidRPr="00D01743">
        <w:rPr>
          <w:rFonts w:ascii="Times New Roman" w:hAnsi="Times New Roman" w:cs="Times New Roman"/>
          <w:sz w:val="24"/>
          <w:szCs w:val="24"/>
          <w:shd w:val="clear" w:color="auto" w:fill="FFFFFF"/>
        </w:rPr>
        <w:t>Податок на доходи фізичних осіб, що сплачується податковими агентами, із доходів платника податку інших ніж заробітна плата» на суму 100 000 грн.</w:t>
      </w:r>
    </w:p>
    <w:p w:rsidR="009A5AD3" w:rsidRPr="00D01743" w:rsidRDefault="009A5AD3" w:rsidP="009A5AD3">
      <w:pPr>
        <w:pStyle w:val="ab"/>
        <w:ind w:firstLine="567"/>
        <w:rPr>
          <w:sz w:val="24"/>
        </w:rPr>
      </w:pPr>
      <w:r w:rsidRPr="00D01743">
        <w:rPr>
          <w:sz w:val="24"/>
        </w:rPr>
        <w:t>ККД 13030200 "</w:t>
      </w:r>
      <w:r w:rsidRPr="00D01743">
        <w:rPr>
          <w:sz w:val="24"/>
          <w:shd w:val="clear" w:color="auto" w:fill="FFFFFF"/>
        </w:rPr>
        <w:t>Рентна плата за користування надрами для видобування корисних копалин місцевого значення </w:t>
      </w:r>
      <w:r w:rsidRPr="00D01743">
        <w:rPr>
          <w:sz w:val="24"/>
        </w:rPr>
        <w:t>" на суму 119 500 грн.</w:t>
      </w:r>
    </w:p>
    <w:p w:rsidR="009A5AD3" w:rsidRPr="00D01743" w:rsidRDefault="009A5AD3" w:rsidP="009A5AD3">
      <w:pPr>
        <w:pStyle w:val="a6"/>
        <w:spacing w:before="0" w:beforeAutospacing="0" w:after="0" w:afterAutospacing="0" w:line="276" w:lineRule="auto"/>
        <w:ind w:firstLine="567"/>
        <w:jc w:val="both"/>
        <w:rPr>
          <w:lang w:val="ru-RU"/>
        </w:rPr>
      </w:pPr>
      <w:r w:rsidRPr="00D01743">
        <w:rPr>
          <w:lang w:val="ru-RU"/>
        </w:rPr>
        <w:t>ККД 18010500 «</w:t>
      </w:r>
      <w:proofErr w:type="spellStart"/>
      <w:r w:rsidRPr="00D01743">
        <w:rPr>
          <w:lang w:val="ru-RU"/>
        </w:rPr>
        <w:t>Земельний</w:t>
      </w:r>
      <w:proofErr w:type="spellEnd"/>
      <w:r w:rsidRPr="00D01743">
        <w:rPr>
          <w:lang w:val="ru-RU"/>
        </w:rPr>
        <w:t xml:space="preserve"> </w:t>
      </w:r>
      <w:proofErr w:type="spellStart"/>
      <w:r w:rsidRPr="00D01743">
        <w:rPr>
          <w:lang w:val="ru-RU"/>
        </w:rPr>
        <w:t>податок</w:t>
      </w:r>
      <w:proofErr w:type="spellEnd"/>
      <w:r w:rsidRPr="00D01743">
        <w:rPr>
          <w:lang w:val="ru-RU"/>
        </w:rPr>
        <w:t xml:space="preserve"> з </w:t>
      </w:r>
      <w:proofErr w:type="spellStart"/>
      <w:r w:rsidRPr="00D01743">
        <w:rPr>
          <w:lang w:val="ru-RU"/>
        </w:rPr>
        <w:t>юридичних</w:t>
      </w:r>
      <w:proofErr w:type="spellEnd"/>
      <w:r w:rsidRPr="00D01743">
        <w:rPr>
          <w:lang w:val="ru-RU"/>
        </w:rPr>
        <w:t xml:space="preserve"> </w:t>
      </w:r>
      <w:proofErr w:type="spellStart"/>
      <w:r w:rsidRPr="00D01743">
        <w:rPr>
          <w:lang w:val="ru-RU"/>
        </w:rPr>
        <w:t>осіб</w:t>
      </w:r>
      <w:proofErr w:type="spellEnd"/>
      <w:r w:rsidRPr="00D01743">
        <w:rPr>
          <w:lang w:val="ru-RU"/>
        </w:rPr>
        <w:t>» на суму 75</w:t>
      </w:r>
      <w:r w:rsidRPr="00D01743">
        <w:t> </w:t>
      </w:r>
      <w:r w:rsidRPr="00D01743">
        <w:rPr>
          <w:lang w:val="ru-RU"/>
        </w:rPr>
        <w:t>270 грн.</w:t>
      </w:r>
    </w:p>
    <w:p w:rsidR="009A5AD3" w:rsidRPr="00D01743" w:rsidRDefault="009A5AD3" w:rsidP="009A5AD3">
      <w:pPr>
        <w:pStyle w:val="a6"/>
        <w:spacing w:before="0" w:beforeAutospacing="0" w:after="0" w:afterAutospacing="0" w:line="276" w:lineRule="auto"/>
        <w:ind w:firstLine="567"/>
        <w:jc w:val="both"/>
        <w:rPr>
          <w:lang w:val="ru-RU"/>
        </w:rPr>
      </w:pPr>
      <w:r w:rsidRPr="00D01743">
        <w:rPr>
          <w:lang w:val="ru-RU"/>
        </w:rPr>
        <w:t>ККД 18010600 «</w:t>
      </w:r>
      <w:proofErr w:type="spellStart"/>
      <w:r w:rsidRPr="00D01743">
        <w:rPr>
          <w:lang w:val="ru-RU"/>
        </w:rPr>
        <w:t>Орендна</w:t>
      </w:r>
      <w:proofErr w:type="spellEnd"/>
      <w:r w:rsidRPr="00D01743">
        <w:rPr>
          <w:lang w:val="ru-RU"/>
        </w:rPr>
        <w:t xml:space="preserve"> плата з </w:t>
      </w:r>
      <w:proofErr w:type="spellStart"/>
      <w:r w:rsidRPr="00D01743">
        <w:rPr>
          <w:lang w:val="ru-RU"/>
        </w:rPr>
        <w:t>юридичних</w:t>
      </w:r>
      <w:proofErr w:type="spellEnd"/>
      <w:r w:rsidRPr="00D01743">
        <w:rPr>
          <w:lang w:val="ru-RU"/>
        </w:rPr>
        <w:t xml:space="preserve"> </w:t>
      </w:r>
      <w:proofErr w:type="spellStart"/>
      <w:r w:rsidRPr="00D01743">
        <w:rPr>
          <w:lang w:val="ru-RU"/>
        </w:rPr>
        <w:t>осіб</w:t>
      </w:r>
      <w:proofErr w:type="spellEnd"/>
      <w:r w:rsidRPr="00D01743">
        <w:rPr>
          <w:lang w:val="ru-RU"/>
        </w:rPr>
        <w:t>» на суму 113 000 грн.</w:t>
      </w:r>
    </w:p>
    <w:p w:rsidR="009A5AD3" w:rsidRPr="00D01743" w:rsidRDefault="009A5AD3" w:rsidP="009A5AD3">
      <w:pPr>
        <w:pStyle w:val="a6"/>
        <w:spacing w:before="0" w:beforeAutospacing="0" w:after="0" w:afterAutospacing="0" w:line="276" w:lineRule="auto"/>
        <w:ind w:firstLine="567"/>
        <w:jc w:val="both"/>
        <w:rPr>
          <w:b/>
          <w:color w:val="000000"/>
          <w:lang w:val="ru-RU"/>
        </w:rPr>
      </w:pPr>
      <w:r w:rsidRPr="00D01743">
        <w:rPr>
          <w:b/>
          <w:color w:val="000000"/>
          <w:lang w:val="ru-RU"/>
        </w:rPr>
        <w:t xml:space="preserve">ІІ. </w:t>
      </w:r>
      <w:proofErr w:type="spellStart"/>
      <w:r w:rsidRPr="00D01743">
        <w:rPr>
          <w:b/>
          <w:color w:val="000000"/>
          <w:lang w:val="ru-RU"/>
        </w:rPr>
        <w:t>Відповідно</w:t>
      </w:r>
      <w:proofErr w:type="spellEnd"/>
      <w:r w:rsidRPr="00D01743">
        <w:rPr>
          <w:b/>
          <w:color w:val="000000"/>
          <w:lang w:val="ru-RU"/>
        </w:rPr>
        <w:t xml:space="preserve"> до </w:t>
      </w:r>
      <w:proofErr w:type="spellStart"/>
      <w:r w:rsidRPr="00D01743">
        <w:rPr>
          <w:b/>
          <w:color w:val="000000"/>
          <w:lang w:val="ru-RU"/>
        </w:rPr>
        <w:t>розділу</w:t>
      </w:r>
      <w:proofErr w:type="spellEnd"/>
      <w:r w:rsidRPr="00D01743">
        <w:rPr>
          <w:b/>
          <w:color w:val="000000"/>
          <w:lang w:val="ru-RU"/>
        </w:rPr>
        <w:t xml:space="preserve"> І </w:t>
      </w:r>
      <w:proofErr w:type="spellStart"/>
      <w:r w:rsidRPr="00D01743">
        <w:rPr>
          <w:b/>
          <w:color w:val="000000"/>
          <w:lang w:val="ru-RU"/>
        </w:rPr>
        <w:t>пояснюючої</w:t>
      </w:r>
      <w:proofErr w:type="spellEnd"/>
      <w:r w:rsidRPr="00D01743">
        <w:rPr>
          <w:b/>
          <w:color w:val="000000"/>
          <w:lang w:val="ru-RU"/>
        </w:rPr>
        <w:t xml:space="preserve"> записки </w:t>
      </w:r>
      <w:proofErr w:type="spellStart"/>
      <w:r w:rsidRPr="00D01743">
        <w:rPr>
          <w:b/>
          <w:color w:val="000000"/>
          <w:lang w:val="ru-RU"/>
        </w:rPr>
        <w:t>збільшено</w:t>
      </w:r>
      <w:proofErr w:type="spellEnd"/>
      <w:r w:rsidRPr="00D01743">
        <w:rPr>
          <w:b/>
          <w:color w:val="000000"/>
          <w:lang w:val="ru-RU"/>
        </w:rPr>
        <w:t xml:space="preserve"> </w:t>
      </w:r>
      <w:proofErr w:type="spellStart"/>
      <w:r w:rsidRPr="00D01743">
        <w:rPr>
          <w:b/>
          <w:color w:val="000000"/>
          <w:lang w:val="ru-RU"/>
        </w:rPr>
        <w:t>розпис</w:t>
      </w:r>
      <w:proofErr w:type="spellEnd"/>
      <w:r w:rsidRPr="00D01743">
        <w:rPr>
          <w:b/>
          <w:color w:val="000000"/>
          <w:lang w:val="ru-RU"/>
        </w:rPr>
        <w:t xml:space="preserve"> </w:t>
      </w:r>
      <w:proofErr w:type="spellStart"/>
      <w:r w:rsidRPr="00D01743">
        <w:rPr>
          <w:b/>
          <w:color w:val="000000"/>
          <w:lang w:val="ru-RU"/>
        </w:rPr>
        <w:t>видаткової</w:t>
      </w:r>
      <w:proofErr w:type="spellEnd"/>
      <w:r w:rsidRPr="00D01743">
        <w:rPr>
          <w:b/>
          <w:color w:val="000000"/>
          <w:lang w:val="ru-RU"/>
        </w:rPr>
        <w:t xml:space="preserve"> </w:t>
      </w:r>
      <w:proofErr w:type="spellStart"/>
      <w:r w:rsidRPr="00D01743">
        <w:rPr>
          <w:b/>
          <w:color w:val="000000"/>
          <w:lang w:val="ru-RU"/>
        </w:rPr>
        <w:t>частини</w:t>
      </w:r>
      <w:proofErr w:type="spellEnd"/>
      <w:r w:rsidRPr="00D01743">
        <w:rPr>
          <w:b/>
          <w:color w:val="000000"/>
          <w:lang w:val="ru-RU"/>
        </w:rPr>
        <w:t xml:space="preserve"> </w:t>
      </w:r>
      <w:proofErr w:type="spellStart"/>
      <w:r w:rsidRPr="00D01743">
        <w:rPr>
          <w:b/>
          <w:color w:val="000000"/>
          <w:lang w:val="ru-RU"/>
        </w:rPr>
        <w:t>місцевого</w:t>
      </w:r>
      <w:proofErr w:type="spellEnd"/>
      <w:r w:rsidRPr="00D01743">
        <w:rPr>
          <w:b/>
          <w:color w:val="000000"/>
          <w:lang w:val="ru-RU"/>
        </w:rPr>
        <w:t xml:space="preserve"> бюджету на 407 770 грн., </w:t>
      </w:r>
      <w:proofErr w:type="spellStart"/>
      <w:r w:rsidRPr="00D01743">
        <w:rPr>
          <w:b/>
          <w:color w:val="000000"/>
          <w:lang w:val="ru-RU"/>
        </w:rPr>
        <w:t>зокрема</w:t>
      </w:r>
      <w:proofErr w:type="spellEnd"/>
      <w:r w:rsidRPr="00D01743">
        <w:rPr>
          <w:b/>
          <w:color w:val="000000"/>
          <w:lang w:val="ru-RU"/>
        </w:rPr>
        <w:t>:</w:t>
      </w:r>
    </w:p>
    <w:p w:rsidR="009A5AD3" w:rsidRPr="00D01743" w:rsidRDefault="009A5AD3" w:rsidP="009A5AD3">
      <w:pPr>
        <w:pStyle w:val="ab"/>
        <w:ind w:firstLine="567"/>
        <w:rPr>
          <w:sz w:val="24"/>
        </w:rPr>
      </w:pPr>
      <w:r w:rsidRPr="00D01743">
        <w:rPr>
          <w:sz w:val="24"/>
        </w:rPr>
        <w:t xml:space="preserve">2.1. Збільшено видаткову частину загального фонду бюджету на суму </w:t>
      </w:r>
      <w:r w:rsidRPr="00D01743">
        <w:rPr>
          <w:b/>
          <w:sz w:val="24"/>
        </w:rPr>
        <w:t>12 600</w:t>
      </w:r>
      <w:r w:rsidRPr="00D01743">
        <w:rPr>
          <w:sz w:val="24"/>
        </w:rPr>
        <w:t xml:space="preserve"> грн., по: </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sz w:val="24"/>
          <w:szCs w:val="24"/>
        </w:rPr>
        <w:t xml:space="preserve">2.1.1. КПКВК 0119770 «Інші субвенції з місцевого бюджету» по КЕКВ 2620 «Поточні трансферти органам державного управління інших рівнів» на суму </w:t>
      </w:r>
      <w:r w:rsidRPr="00D01743">
        <w:rPr>
          <w:rFonts w:ascii="Times New Roman" w:hAnsi="Times New Roman" w:cs="Times New Roman"/>
          <w:b/>
          <w:sz w:val="24"/>
          <w:szCs w:val="24"/>
        </w:rPr>
        <w:t xml:space="preserve">12 600 </w:t>
      </w:r>
      <w:r w:rsidRPr="00D01743">
        <w:rPr>
          <w:rFonts w:ascii="Times New Roman" w:hAnsi="Times New Roman" w:cs="Times New Roman"/>
          <w:sz w:val="24"/>
          <w:szCs w:val="24"/>
        </w:rPr>
        <w:t>грн., в тому числі на надання іншої субвенції обласному бюджету:</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sz w:val="24"/>
          <w:szCs w:val="24"/>
        </w:rPr>
        <w:t>- для Хмельницького обласного центру екстреної медичної допомоги та медицини катастроф – 12 600 грн. на оплату праці і нарахування на заробітну плату працівникам обласного центру екстреної медичної допомоги та медицини катастроф.</w:t>
      </w:r>
    </w:p>
    <w:p w:rsidR="009A5AD3" w:rsidRPr="00D01743" w:rsidRDefault="009A5AD3" w:rsidP="009A5AD3">
      <w:pPr>
        <w:pStyle w:val="ab"/>
        <w:ind w:firstLine="567"/>
        <w:rPr>
          <w:sz w:val="24"/>
        </w:rPr>
      </w:pPr>
      <w:r w:rsidRPr="00D01743">
        <w:rPr>
          <w:sz w:val="24"/>
        </w:rPr>
        <w:t xml:space="preserve">2.2. Збільшено видаткову частину спеціального фонду на суму </w:t>
      </w:r>
      <w:r w:rsidRPr="00D01743">
        <w:rPr>
          <w:b/>
          <w:sz w:val="24"/>
        </w:rPr>
        <w:t xml:space="preserve">395 170 </w:t>
      </w:r>
      <w:r w:rsidRPr="00D01743">
        <w:rPr>
          <w:sz w:val="24"/>
        </w:rPr>
        <w:t xml:space="preserve">грн., у тому числі за рахунок передачі коштів із загального фонду місцевого бюджету до спеціального фонду (бюджету розвитку) у тому числі: </w:t>
      </w:r>
    </w:p>
    <w:p w:rsidR="009A5AD3" w:rsidRPr="00D01743" w:rsidRDefault="009A5AD3" w:rsidP="009A5AD3">
      <w:pPr>
        <w:tabs>
          <w:tab w:val="left" w:pos="1276"/>
          <w:tab w:val="left" w:pos="1418"/>
        </w:tabs>
        <w:spacing w:after="0"/>
        <w:ind w:firstLine="567"/>
        <w:jc w:val="both"/>
        <w:rPr>
          <w:rFonts w:ascii="Times New Roman" w:hAnsi="Times New Roman" w:cs="Times New Roman"/>
          <w:sz w:val="24"/>
          <w:szCs w:val="24"/>
        </w:rPr>
      </w:pPr>
      <w:r w:rsidRPr="00D01743">
        <w:rPr>
          <w:rFonts w:ascii="Times New Roman" w:hAnsi="Times New Roman" w:cs="Times New Roman"/>
          <w:sz w:val="24"/>
          <w:szCs w:val="24"/>
        </w:rPr>
        <w:t xml:space="preserve">2.2.1.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sidRPr="00D01743">
        <w:rPr>
          <w:rFonts w:ascii="Times New Roman" w:hAnsi="Times New Roman" w:cs="Times New Roman"/>
          <w:b/>
          <w:sz w:val="24"/>
          <w:szCs w:val="24"/>
        </w:rPr>
        <w:t>395 170</w:t>
      </w:r>
      <w:r w:rsidRPr="00D01743">
        <w:rPr>
          <w:rFonts w:ascii="Times New Roman" w:hAnsi="Times New Roman" w:cs="Times New Roman"/>
          <w:sz w:val="24"/>
          <w:szCs w:val="24"/>
        </w:rPr>
        <w:t xml:space="preserve"> грн. по КЕКВ </w:t>
      </w:r>
      <w:r w:rsidRPr="00D01743">
        <w:rPr>
          <w:rFonts w:ascii="Times New Roman" w:hAnsi="Times New Roman" w:cs="Times New Roman"/>
          <w:color w:val="000000"/>
          <w:sz w:val="24"/>
          <w:szCs w:val="24"/>
          <w:shd w:val="clear" w:color="auto" w:fill="FFFFFF"/>
        </w:rPr>
        <w:t>3122 «Капітальне будівництво (придбання) інших об’єктів»</w:t>
      </w:r>
      <w:r w:rsidRPr="00D01743">
        <w:rPr>
          <w:rFonts w:ascii="Times New Roman" w:hAnsi="Times New Roman" w:cs="Times New Roman"/>
          <w:sz w:val="24"/>
          <w:szCs w:val="24"/>
        </w:rPr>
        <w:t xml:space="preserve"> на придбання нежитлової будівлі, приміщення магазину, загальною площею 98,6 м2, яка розташована за адресою </w:t>
      </w:r>
      <w:proofErr w:type="spellStart"/>
      <w:r w:rsidRPr="00D01743">
        <w:rPr>
          <w:rFonts w:ascii="Times New Roman" w:hAnsi="Times New Roman" w:cs="Times New Roman"/>
          <w:sz w:val="24"/>
          <w:szCs w:val="24"/>
        </w:rPr>
        <w:t>вул.Незалежності</w:t>
      </w:r>
      <w:proofErr w:type="spellEnd"/>
      <w:r w:rsidRPr="00D01743">
        <w:rPr>
          <w:rFonts w:ascii="Times New Roman" w:hAnsi="Times New Roman" w:cs="Times New Roman"/>
          <w:sz w:val="24"/>
          <w:szCs w:val="24"/>
        </w:rPr>
        <w:t xml:space="preserve">, 54а, </w:t>
      </w:r>
      <w:proofErr w:type="spellStart"/>
      <w:r w:rsidRPr="00D01743">
        <w:rPr>
          <w:rFonts w:ascii="Times New Roman" w:hAnsi="Times New Roman" w:cs="Times New Roman"/>
          <w:sz w:val="24"/>
          <w:szCs w:val="24"/>
        </w:rPr>
        <w:t>с.Крупець</w:t>
      </w:r>
      <w:proofErr w:type="spellEnd"/>
      <w:r w:rsidRPr="00D01743">
        <w:rPr>
          <w:rFonts w:ascii="Times New Roman" w:hAnsi="Times New Roman" w:cs="Times New Roman"/>
          <w:sz w:val="24"/>
          <w:szCs w:val="24"/>
        </w:rPr>
        <w:t xml:space="preserve"> (380 220 грн.), на придбання земельної ділянки, площею 0,0205 га (кадастровий номер 6823984000:01:010:0013, для будівництва та обслуговування будівель торгівлі), яка розташована за адресою </w:t>
      </w:r>
      <w:proofErr w:type="spellStart"/>
      <w:r w:rsidRPr="00D01743">
        <w:rPr>
          <w:rFonts w:ascii="Times New Roman" w:hAnsi="Times New Roman" w:cs="Times New Roman"/>
          <w:sz w:val="24"/>
          <w:szCs w:val="24"/>
        </w:rPr>
        <w:t>вул.Незалежності</w:t>
      </w:r>
      <w:proofErr w:type="spellEnd"/>
      <w:r w:rsidRPr="00D01743">
        <w:rPr>
          <w:rFonts w:ascii="Times New Roman" w:hAnsi="Times New Roman" w:cs="Times New Roman"/>
          <w:sz w:val="24"/>
          <w:szCs w:val="24"/>
        </w:rPr>
        <w:t xml:space="preserve">, 51а, </w:t>
      </w:r>
      <w:proofErr w:type="spellStart"/>
      <w:r w:rsidRPr="00D01743">
        <w:rPr>
          <w:rFonts w:ascii="Times New Roman" w:hAnsi="Times New Roman" w:cs="Times New Roman"/>
          <w:sz w:val="24"/>
          <w:szCs w:val="24"/>
        </w:rPr>
        <w:t>с.Крупець</w:t>
      </w:r>
      <w:proofErr w:type="spellEnd"/>
      <w:r w:rsidRPr="00D01743">
        <w:rPr>
          <w:rFonts w:ascii="Times New Roman" w:hAnsi="Times New Roman" w:cs="Times New Roman"/>
          <w:sz w:val="24"/>
          <w:szCs w:val="24"/>
        </w:rPr>
        <w:t xml:space="preserve"> (14 950 грн.).</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b/>
          <w:color w:val="000000"/>
          <w:sz w:val="24"/>
          <w:szCs w:val="24"/>
        </w:rPr>
        <w:t xml:space="preserve">ІІІ. Відповідно до розпорядження Кабінету Міністрів України від 24.04.2019 р. №280-р </w:t>
      </w:r>
      <w:proofErr w:type="spellStart"/>
      <w:r w:rsidRPr="00D01743">
        <w:rPr>
          <w:rFonts w:ascii="Times New Roman" w:hAnsi="Times New Roman" w:cs="Times New Roman"/>
          <w:b/>
          <w:color w:val="000000"/>
          <w:sz w:val="24"/>
          <w:szCs w:val="24"/>
        </w:rPr>
        <w:t>„Про</w:t>
      </w:r>
      <w:proofErr w:type="spellEnd"/>
      <w:r w:rsidRPr="00D01743">
        <w:rPr>
          <w:rFonts w:ascii="Times New Roman" w:hAnsi="Times New Roman" w:cs="Times New Roman"/>
          <w:b/>
          <w:color w:val="000000"/>
          <w:sz w:val="24"/>
          <w:szCs w:val="24"/>
        </w:rPr>
        <w:t xml:space="preserve"> затвердження розподілу обсягу субвенції з державного бюджету місцевим бюджетам на формування інфраструктури об’єднаних територіальних громад у 2019 році” та повідомлення </w:t>
      </w:r>
      <w:proofErr w:type="spellStart"/>
      <w:r w:rsidRPr="00D01743">
        <w:rPr>
          <w:rFonts w:ascii="Times New Roman" w:hAnsi="Times New Roman" w:cs="Times New Roman"/>
          <w:b/>
          <w:color w:val="000000"/>
          <w:sz w:val="24"/>
          <w:szCs w:val="24"/>
        </w:rPr>
        <w:t>Славутського</w:t>
      </w:r>
      <w:proofErr w:type="spellEnd"/>
      <w:r w:rsidRPr="00D01743">
        <w:rPr>
          <w:rFonts w:ascii="Times New Roman" w:hAnsi="Times New Roman" w:cs="Times New Roman"/>
          <w:b/>
          <w:color w:val="000000"/>
          <w:sz w:val="24"/>
          <w:szCs w:val="24"/>
        </w:rPr>
        <w:t xml:space="preserve"> управління Державної казначейської служби України від 24.05.2019 року № 43 </w:t>
      </w:r>
      <w:proofErr w:type="spellStart"/>
      <w:r w:rsidRPr="00D01743">
        <w:rPr>
          <w:rFonts w:ascii="Times New Roman" w:hAnsi="Times New Roman" w:cs="Times New Roman"/>
          <w:b/>
          <w:color w:val="000000"/>
          <w:sz w:val="24"/>
          <w:szCs w:val="24"/>
        </w:rPr>
        <w:t>„Про</w:t>
      </w:r>
      <w:proofErr w:type="spellEnd"/>
      <w:r w:rsidRPr="00D01743">
        <w:rPr>
          <w:rFonts w:ascii="Times New Roman" w:hAnsi="Times New Roman" w:cs="Times New Roman"/>
          <w:b/>
          <w:color w:val="000000"/>
          <w:sz w:val="24"/>
          <w:szCs w:val="24"/>
        </w:rPr>
        <w:t xml:space="preserve"> зміни до річного розпису асигнувань державного бюджету (міжбюджетні трансферти) на 2019 рік” </w:t>
      </w:r>
      <w:r w:rsidRPr="00D01743">
        <w:rPr>
          <w:rFonts w:ascii="Times New Roman" w:hAnsi="Times New Roman" w:cs="Times New Roman"/>
          <w:sz w:val="24"/>
          <w:szCs w:val="24"/>
        </w:rPr>
        <w:t>збільшено доходну частину загального фонду місцевого бюджету по ККД 41033200 «</w:t>
      </w:r>
      <w:r w:rsidRPr="00D01743">
        <w:rPr>
          <w:rFonts w:ascii="Times New Roman" w:hAnsi="Times New Roman" w:cs="Times New Roman"/>
          <w:color w:val="000000"/>
          <w:sz w:val="24"/>
          <w:szCs w:val="24"/>
        </w:rPr>
        <w:t>Субвенція з державного бюджету місцевим бюджетам на формування інфраструктури об’єднаних територіальних громад</w:t>
      </w:r>
      <w:r w:rsidRPr="00D01743">
        <w:rPr>
          <w:rFonts w:ascii="Times New Roman" w:hAnsi="Times New Roman" w:cs="Times New Roman"/>
          <w:sz w:val="24"/>
          <w:szCs w:val="24"/>
        </w:rPr>
        <w:t xml:space="preserve">» на суму </w:t>
      </w:r>
      <w:r w:rsidRPr="00D01743">
        <w:rPr>
          <w:rFonts w:ascii="Times New Roman" w:hAnsi="Times New Roman" w:cs="Times New Roman"/>
          <w:b/>
          <w:sz w:val="24"/>
          <w:szCs w:val="24"/>
        </w:rPr>
        <w:t>1 335 800</w:t>
      </w:r>
      <w:r w:rsidRPr="00D01743">
        <w:rPr>
          <w:rFonts w:ascii="Times New Roman" w:hAnsi="Times New Roman" w:cs="Times New Roman"/>
          <w:sz w:val="24"/>
          <w:szCs w:val="24"/>
        </w:rPr>
        <w:t xml:space="preserve"> грн.</w:t>
      </w:r>
    </w:p>
    <w:p w:rsidR="009A5AD3" w:rsidRPr="00D01743" w:rsidRDefault="009A5AD3" w:rsidP="009A5AD3">
      <w:pPr>
        <w:pStyle w:val="a6"/>
        <w:spacing w:before="0" w:beforeAutospacing="0" w:after="0" w:afterAutospacing="0" w:line="276" w:lineRule="auto"/>
        <w:ind w:firstLine="567"/>
        <w:jc w:val="both"/>
        <w:rPr>
          <w:color w:val="000000"/>
        </w:rPr>
      </w:pPr>
      <w:r w:rsidRPr="00D01743">
        <w:t xml:space="preserve">Збільшити видаткову частину спеціального фонду на суму </w:t>
      </w:r>
      <w:r w:rsidRPr="00D01743">
        <w:rPr>
          <w:b/>
        </w:rPr>
        <w:t xml:space="preserve">1 335 800 </w:t>
      </w:r>
      <w:r w:rsidRPr="00D01743">
        <w:t xml:space="preserve">грн. по КПКВК 0117362 «Виконання інвестиційних проектів в рамках формування інфраструктури об’єднаних територіальних громад» по КЕКВ 3132 «Капітальний ремонт інших об’єктів» на виконання робіт по об’єкту «Капітальний ремонт (утеплення фасаду та заміна покрівлі) будівлі фельдшерського пункту за адресою: </w:t>
      </w:r>
      <w:proofErr w:type="spellStart"/>
      <w:r w:rsidRPr="00D01743">
        <w:t>вул.Шевченка</w:t>
      </w:r>
      <w:proofErr w:type="spellEnd"/>
      <w:r w:rsidRPr="00D01743">
        <w:t xml:space="preserve">,13 </w:t>
      </w:r>
      <w:proofErr w:type="spellStart"/>
      <w:r w:rsidRPr="00D01743">
        <w:t>с.Колом'є</w:t>
      </w:r>
      <w:proofErr w:type="spellEnd"/>
      <w:r w:rsidRPr="00D01743">
        <w:t xml:space="preserve">, </w:t>
      </w:r>
      <w:proofErr w:type="spellStart"/>
      <w:r w:rsidRPr="00D01743">
        <w:t>Славутського</w:t>
      </w:r>
      <w:proofErr w:type="spellEnd"/>
      <w:r w:rsidRPr="00D01743">
        <w:t xml:space="preserve"> району».</w:t>
      </w:r>
    </w:p>
    <w:p w:rsidR="009A5AD3" w:rsidRPr="00D01743" w:rsidRDefault="009A5AD3" w:rsidP="009A5AD3">
      <w:pPr>
        <w:pStyle w:val="a6"/>
        <w:spacing w:before="0" w:beforeAutospacing="0" w:after="0" w:afterAutospacing="0" w:line="276" w:lineRule="auto"/>
        <w:ind w:firstLine="567"/>
        <w:jc w:val="both"/>
        <w:rPr>
          <w:color w:val="000000"/>
          <w:lang w:val="ru-RU"/>
        </w:rPr>
      </w:pPr>
      <w:proofErr w:type="spellStart"/>
      <w:r w:rsidRPr="00D01743">
        <w:rPr>
          <w:color w:val="000000"/>
          <w:lang w:val="ru-RU"/>
        </w:rPr>
        <w:t>Згідно</w:t>
      </w:r>
      <w:proofErr w:type="spellEnd"/>
      <w:r w:rsidRPr="00D01743">
        <w:rPr>
          <w:color w:val="000000"/>
          <w:lang w:val="ru-RU"/>
        </w:rPr>
        <w:t xml:space="preserve"> з </w:t>
      </w:r>
      <w:proofErr w:type="spellStart"/>
      <w:r w:rsidRPr="00D01743">
        <w:rPr>
          <w:color w:val="000000"/>
          <w:lang w:val="ru-RU"/>
        </w:rPr>
        <w:t>вимогами</w:t>
      </w:r>
      <w:proofErr w:type="spellEnd"/>
      <w:r w:rsidRPr="00D01743">
        <w:rPr>
          <w:color w:val="000000"/>
          <w:lang w:val="ru-RU"/>
        </w:rPr>
        <w:t xml:space="preserve"> чинного </w:t>
      </w:r>
      <w:proofErr w:type="spellStart"/>
      <w:r w:rsidRPr="00D01743">
        <w:rPr>
          <w:color w:val="000000"/>
          <w:lang w:val="ru-RU"/>
        </w:rPr>
        <w:t>законодавства</w:t>
      </w:r>
      <w:proofErr w:type="spellEnd"/>
      <w:r w:rsidRPr="00D01743">
        <w:rPr>
          <w:color w:val="000000"/>
          <w:lang w:val="ru-RU"/>
        </w:rPr>
        <w:t xml:space="preserve"> проведено передачу </w:t>
      </w:r>
      <w:proofErr w:type="spellStart"/>
      <w:r w:rsidRPr="00D01743">
        <w:rPr>
          <w:color w:val="000000"/>
          <w:lang w:val="ru-RU"/>
        </w:rPr>
        <w:t>означених</w:t>
      </w:r>
      <w:proofErr w:type="spellEnd"/>
      <w:r w:rsidRPr="00D01743">
        <w:rPr>
          <w:color w:val="000000"/>
          <w:lang w:val="ru-RU"/>
        </w:rPr>
        <w:t xml:space="preserve"> </w:t>
      </w:r>
      <w:proofErr w:type="spellStart"/>
      <w:r w:rsidRPr="00D01743">
        <w:rPr>
          <w:color w:val="000000"/>
          <w:lang w:val="ru-RU"/>
        </w:rPr>
        <w:t>коштів</w:t>
      </w:r>
      <w:proofErr w:type="spellEnd"/>
      <w:r w:rsidRPr="00D01743">
        <w:rPr>
          <w:color w:val="000000"/>
          <w:lang w:val="ru-RU"/>
        </w:rPr>
        <w:t xml:space="preserve"> </w:t>
      </w:r>
      <w:proofErr w:type="spellStart"/>
      <w:r w:rsidRPr="00D01743">
        <w:rPr>
          <w:color w:val="000000"/>
          <w:lang w:val="ru-RU"/>
        </w:rPr>
        <w:t>із</w:t>
      </w:r>
      <w:proofErr w:type="spellEnd"/>
      <w:r w:rsidRPr="00D01743">
        <w:rPr>
          <w:color w:val="000000"/>
          <w:lang w:val="ru-RU"/>
        </w:rPr>
        <w:t xml:space="preserve"> </w:t>
      </w:r>
      <w:proofErr w:type="spellStart"/>
      <w:r w:rsidRPr="00D01743">
        <w:rPr>
          <w:color w:val="000000"/>
          <w:lang w:val="ru-RU"/>
        </w:rPr>
        <w:t>загального</w:t>
      </w:r>
      <w:proofErr w:type="spellEnd"/>
      <w:r w:rsidRPr="00D01743">
        <w:rPr>
          <w:color w:val="000000"/>
          <w:lang w:val="ru-RU"/>
        </w:rPr>
        <w:t xml:space="preserve"> фонду </w:t>
      </w:r>
      <w:proofErr w:type="spellStart"/>
      <w:r w:rsidRPr="00D01743">
        <w:rPr>
          <w:color w:val="000000"/>
          <w:lang w:val="ru-RU"/>
        </w:rPr>
        <w:t>місцевого</w:t>
      </w:r>
      <w:proofErr w:type="spellEnd"/>
      <w:r w:rsidRPr="00D01743">
        <w:rPr>
          <w:color w:val="000000"/>
          <w:lang w:val="ru-RU"/>
        </w:rPr>
        <w:t xml:space="preserve"> бюджету до бюджету </w:t>
      </w:r>
      <w:proofErr w:type="spellStart"/>
      <w:r w:rsidRPr="00D01743">
        <w:rPr>
          <w:color w:val="000000"/>
          <w:lang w:val="ru-RU"/>
        </w:rPr>
        <w:t>розвитку</w:t>
      </w:r>
      <w:proofErr w:type="spellEnd"/>
      <w:r w:rsidRPr="00D01743">
        <w:rPr>
          <w:color w:val="000000"/>
          <w:lang w:val="ru-RU"/>
        </w:rPr>
        <w:t xml:space="preserve"> (</w:t>
      </w:r>
      <w:proofErr w:type="spellStart"/>
      <w:r w:rsidRPr="00D01743">
        <w:rPr>
          <w:color w:val="000000"/>
          <w:lang w:val="ru-RU"/>
        </w:rPr>
        <w:t>спеціального</w:t>
      </w:r>
      <w:proofErr w:type="spellEnd"/>
      <w:r w:rsidRPr="00D01743">
        <w:rPr>
          <w:color w:val="000000"/>
          <w:lang w:val="ru-RU"/>
        </w:rPr>
        <w:t xml:space="preserve"> фонду).</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b/>
          <w:sz w:val="24"/>
          <w:szCs w:val="24"/>
        </w:rPr>
        <w:t>І</w:t>
      </w:r>
      <w:r w:rsidRPr="00D01743">
        <w:rPr>
          <w:rFonts w:ascii="Times New Roman" w:hAnsi="Times New Roman" w:cs="Times New Roman"/>
          <w:b/>
          <w:sz w:val="24"/>
          <w:szCs w:val="24"/>
          <w:lang w:val="en-US"/>
        </w:rPr>
        <w:t>V</w:t>
      </w:r>
      <w:r w:rsidRPr="00D01743">
        <w:rPr>
          <w:rFonts w:ascii="Times New Roman" w:hAnsi="Times New Roman" w:cs="Times New Roman"/>
          <w:b/>
          <w:sz w:val="24"/>
          <w:szCs w:val="24"/>
        </w:rPr>
        <w:t xml:space="preserve">. </w:t>
      </w:r>
      <w:r w:rsidRPr="00D01743">
        <w:rPr>
          <w:rFonts w:ascii="Times New Roman" w:hAnsi="Times New Roman" w:cs="Times New Roman"/>
          <w:b/>
          <w:color w:val="000000"/>
          <w:sz w:val="24"/>
          <w:szCs w:val="24"/>
        </w:rPr>
        <w:t xml:space="preserve">На виконання розпорядження Кабінету Міністрів України від 05.06.2019 р. № 865-р </w:t>
      </w:r>
      <w:proofErr w:type="spellStart"/>
      <w:r w:rsidRPr="00D01743">
        <w:rPr>
          <w:rFonts w:ascii="Times New Roman" w:hAnsi="Times New Roman" w:cs="Times New Roman"/>
          <w:b/>
          <w:color w:val="000000"/>
          <w:sz w:val="24"/>
          <w:szCs w:val="24"/>
        </w:rPr>
        <w:t>„Деякі</w:t>
      </w:r>
      <w:proofErr w:type="spellEnd"/>
      <w:r w:rsidRPr="00D01743">
        <w:rPr>
          <w:rFonts w:ascii="Times New Roman" w:hAnsi="Times New Roman" w:cs="Times New Roman"/>
          <w:b/>
          <w:color w:val="000000"/>
          <w:sz w:val="24"/>
          <w:szCs w:val="24"/>
        </w:rPr>
        <w:t xml:space="preserve"> питання розподілу у 2019 році субвенції з державного бюджету місцевим бюджетам на здійснення заходів щодо соціально-економічного розвитку окремих територій” та відповідно до повідомлення Державної казначейської служби України від 21.06.2019 року № 51 </w:t>
      </w:r>
      <w:proofErr w:type="spellStart"/>
      <w:r w:rsidRPr="00D01743">
        <w:rPr>
          <w:rFonts w:ascii="Times New Roman" w:hAnsi="Times New Roman" w:cs="Times New Roman"/>
          <w:b/>
          <w:color w:val="000000"/>
          <w:sz w:val="24"/>
          <w:szCs w:val="24"/>
        </w:rPr>
        <w:t>„Про</w:t>
      </w:r>
      <w:proofErr w:type="spellEnd"/>
      <w:r w:rsidRPr="00D01743">
        <w:rPr>
          <w:rFonts w:ascii="Times New Roman" w:hAnsi="Times New Roman" w:cs="Times New Roman"/>
          <w:b/>
          <w:color w:val="000000"/>
          <w:sz w:val="24"/>
          <w:szCs w:val="24"/>
        </w:rPr>
        <w:t xml:space="preserve"> зміни до річного розпису асигнувань державного бюджету (міжбюджетні трансферти) на 2019 рік”</w:t>
      </w:r>
      <w:r w:rsidRPr="00D01743">
        <w:rPr>
          <w:rFonts w:ascii="Times New Roman" w:hAnsi="Times New Roman" w:cs="Times New Roman"/>
          <w:color w:val="000000"/>
          <w:sz w:val="24"/>
          <w:szCs w:val="24"/>
        </w:rPr>
        <w:t xml:space="preserve">, </w:t>
      </w:r>
      <w:r w:rsidRPr="00D01743">
        <w:rPr>
          <w:rFonts w:ascii="Times New Roman" w:hAnsi="Times New Roman" w:cs="Times New Roman"/>
          <w:sz w:val="24"/>
          <w:szCs w:val="24"/>
        </w:rPr>
        <w:t xml:space="preserve">збільшено доходну частину загального фонду місцевого бюджету по ККД 41034500 «Субвенція з державного бюджету місцевим бюджетам на здійснення заходів щодо соціально-економічного розвитку окремих територій» на суму </w:t>
      </w:r>
      <w:r w:rsidRPr="00D01743">
        <w:rPr>
          <w:rFonts w:ascii="Times New Roman" w:hAnsi="Times New Roman" w:cs="Times New Roman"/>
          <w:b/>
          <w:sz w:val="24"/>
          <w:szCs w:val="24"/>
        </w:rPr>
        <w:t>31 000</w:t>
      </w:r>
      <w:r w:rsidRPr="00D01743">
        <w:rPr>
          <w:rFonts w:ascii="Times New Roman" w:hAnsi="Times New Roman" w:cs="Times New Roman"/>
          <w:sz w:val="24"/>
          <w:szCs w:val="24"/>
        </w:rPr>
        <w:t xml:space="preserve"> грн.</w:t>
      </w:r>
    </w:p>
    <w:p w:rsidR="009A5AD3" w:rsidRPr="00D01743" w:rsidRDefault="009A5AD3" w:rsidP="009A5AD3">
      <w:pPr>
        <w:pStyle w:val="a6"/>
        <w:spacing w:before="0" w:beforeAutospacing="0" w:after="0" w:afterAutospacing="0" w:line="276" w:lineRule="auto"/>
        <w:ind w:firstLine="567"/>
        <w:jc w:val="both"/>
        <w:rPr>
          <w:color w:val="000000"/>
        </w:rPr>
      </w:pPr>
      <w:r w:rsidRPr="00D01743">
        <w:t xml:space="preserve">Збільшити видаткову частину спеціального фонду на суму </w:t>
      </w:r>
      <w:r w:rsidRPr="00D01743">
        <w:rPr>
          <w:b/>
        </w:rPr>
        <w:t xml:space="preserve">31 000 </w:t>
      </w:r>
      <w:r w:rsidRPr="00D01743">
        <w:t xml:space="preserve">грн. по КПКВК </w:t>
      </w:r>
      <w:r w:rsidRPr="00D01743">
        <w:rPr>
          <w:bCs/>
          <w:color w:val="000000"/>
        </w:rPr>
        <w:t>0117363 «</w:t>
      </w:r>
      <w:r w:rsidRPr="00D01743">
        <w:rPr>
          <w:color w:val="000000"/>
          <w:shd w:val="clear" w:color="auto" w:fill="FFFFFF"/>
        </w:rPr>
        <w:t xml:space="preserve">Виконання інвестиційних проектів в рамках здійснення заходів щодо соціально-економічного розвитку окремих територій» по КЕКВ </w:t>
      </w:r>
      <w:r w:rsidRPr="00D01743">
        <w:t xml:space="preserve">3110 «Придбання обладнання і предметів довгострокового користування» на придбання дитячого майданчика в </w:t>
      </w:r>
      <w:proofErr w:type="spellStart"/>
      <w:r w:rsidRPr="00D01743">
        <w:t>с.Крупець</w:t>
      </w:r>
      <w:proofErr w:type="spellEnd"/>
      <w:r w:rsidRPr="00D01743">
        <w:t>.</w:t>
      </w:r>
    </w:p>
    <w:p w:rsidR="009A5AD3" w:rsidRPr="00D01743" w:rsidRDefault="009A5AD3" w:rsidP="009A5AD3">
      <w:pPr>
        <w:pStyle w:val="a6"/>
        <w:spacing w:before="0" w:beforeAutospacing="0" w:after="0" w:afterAutospacing="0" w:line="276" w:lineRule="auto"/>
        <w:ind w:firstLine="567"/>
        <w:jc w:val="both"/>
        <w:rPr>
          <w:color w:val="000000"/>
          <w:lang w:val="ru-RU"/>
        </w:rPr>
      </w:pPr>
      <w:proofErr w:type="spellStart"/>
      <w:r w:rsidRPr="00D01743">
        <w:rPr>
          <w:color w:val="000000"/>
          <w:lang w:val="ru-RU"/>
        </w:rPr>
        <w:t>Згідно</w:t>
      </w:r>
      <w:proofErr w:type="spellEnd"/>
      <w:r w:rsidRPr="00D01743">
        <w:rPr>
          <w:color w:val="000000"/>
          <w:lang w:val="ru-RU"/>
        </w:rPr>
        <w:t xml:space="preserve"> з </w:t>
      </w:r>
      <w:proofErr w:type="spellStart"/>
      <w:r w:rsidRPr="00D01743">
        <w:rPr>
          <w:color w:val="000000"/>
          <w:lang w:val="ru-RU"/>
        </w:rPr>
        <w:t>вимогами</w:t>
      </w:r>
      <w:proofErr w:type="spellEnd"/>
      <w:r w:rsidRPr="00D01743">
        <w:rPr>
          <w:color w:val="000000"/>
          <w:lang w:val="ru-RU"/>
        </w:rPr>
        <w:t xml:space="preserve"> чинного </w:t>
      </w:r>
      <w:proofErr w:type="spellStart"/>
      <w:r w:rsidRPr="00D01743">
        <w:rPr>
          <w:color w:val="000000"/>
          <w:lang w:val="ru-RU"/>
        </w:rPr>
        <w:t>законодавства</w:t>
      </w:r>
      <w:proofErr w:type="spellEnd"/>
      <w:r w:rsidRPr="00D01743">
        <w:rPr>
          <w:color w:val="000000"/>
          <w:lang w:val="ru-RU"/>
        </w:rPr>
        <w:t xml:space="preserve"> проведено передачу </w:t>
      </w:r>
      <w:proofErr w:type="spellStart"/>
      <w:r w:rsidRPr="00D01743">
        <w:rPr>
          <w:color w:val="000000"/>
          <w:lang w:val="ru-RU"/>
        </w:rPr>
        <w:t>означених</w:t>
      </w:r>
      <w:proofErr w:type="spellEnd"/>
      <w:r w:rsidRPr="00D01743">
        <w:rPr>
          <w:color w:val="000000"/>
          <w:lang w:val="ru-RU"/>
        </w:rPr>
        <w:t xml:space="preserve"> </w:t>
      </w:r>
      <w:proofErr w:type="spellStart"/>
      <w:r w:rsidRPr="00D01743">
        <w:rPr>
          <w:color w:val="000000"/>
          <w:lang w:val="ru-RU"/>
        </w:rPr>
        <w:t>коштів</w:t>
      </w:r>
      <w:proofErr w:type="spellEnd"/>
      <w:r w:rsidRPr="00D01743">
        <w:rPr>
          <w:color w:val="000000"/>
          <w:lang w:val="ru-RU"/>
        </w:rPr>
        <w:t xml:space="preserve"> </w:t>
      </w:r>
      <w:proofErr w:type="spellStart"/>
      <w:r w:rsidRPr="00D01743">
        <w:rPr>
          <w:color w:val="000000"/>
          <w:lang w:val="ru-RU"/>
        </w:rPr>
        <w:t>із</w:t>
      </w:r>
      <w:proofErr w:type="spellEnd"/>
      <w:r w:rsidRPr="00D01743">
        <w:rPr>
          <w:color w:val="000000"/>
          <w:lang w:val="ru-RU"/>
        </w:rPr>
        <w:t xml:space="preserve"> </w:t>
      </w:r>
      <w:proofErr w:type="spellStart"/>
      <w:r w:rsidRPr="00D01743">
        <w:rPr>
          <w:color w:val="000000"/>
          <w:lang w:val="ru-RU"/>
        </w:rPr>
        <w:t>загального</w:t>
      </w:r>
      <w:proofErr w:type="spellEnd"/>
      <w:r w:rsidRPr="00D01743">
        <w:rPr>
          <w:color w:val="000000"/>
          <w:lang w:val="ru-RU"/>
        </w:rPr>
        <w:t xml:space="preserve"> фонду </w:t>
      </w:r>
      <w:proofErr w:type="spellStart"/>
      <w:r w:rsidRPr="00D01743">
        <w:rPr>
          <w:color w:val="000000"/>
          <w:lang w:val="ru-RU"/>
        </w:rPr>
        <w:t>місцевого</w:t>
      </w:r>
      <w:proofErr w:type="spellEnd"/>
      <w:r w:rsidRPr="00D01743">
        <w:rPr>
          <w:color w:val="000000"/>
          <w:lang w:val="ru-RU"/>
        </w:rPr>
        <w:t xml:space="preserve"> бюджету до бюджету </w:t>
      </w:r>
      <w:proofErr w:type="spellStart"/>
      <w:r w:rsidRPr="00D01743">
        <w:rPr>
          <w:color w:val="000000"/>
          <w:lang w:val="ru-RU"/>
        </w:rPr>
        <w:t>розвитку</w:t>
      </w:r>
      <w:proofErr w:type="spellEnd"/>
      <w:r w:rsidRPr="00D01743">
        <w:rPr>
          <w:color w:val="000000"/>
          <w:lang w:val="ru-RU"/>
        </w:rPr>
        <w:t xml:space="preserve"> (</w:t>
      </w:r>
      <w:proofErr w:type="spellStart"/>
      <w:r w:rsidRPr="00D01743">
        <w:rPr>
          <w:color w:val="000000"/>
          <w:lang w:val="ru-RU"/>
        </w:rPr>
        <w:t>спеціального</w:t>
      </w:r>
      <w:proofErr w:type="spellEnd"/>
      <w:r w:rsidRPr="00D01743">
        <w:rPr>
          <w:color w:val="000000"/>
          <w:lang w:val="ru-RU"/>
        </w:rPr>
        <w:t xml:space="preserve"> фонду).</w:t>
      </w:r>
    </w:p>
    <w:p w:rsidR="009A5AD3" w:rsidRPr="00D01743" w:rsidRDefault="009A5AD3" w:rsidP="009A5AD3">
      <w:pPr>
        <w:pStyle w:val="ab"/>
        <w:tabs>
          <w:tab w:val="left" w:pos="851"/>
          <w:tab w:val="left" w:pos="993"/>
        </w:tabs>
        <w:ind w:firstLine="567"/>
        <w:rPr>
          <w:b/>
          <w:sz w:val="24"/>
        </w:rPr>
      </w:pPr>
      <w:r w:rsidRPr="00D01743">
        <w:rPr>
          <w:b/>
          <w:sz w:val="24"/>
          <w:lang w:val="en-US"/>
        </w:rPr>
        <w:t>V</w:t>
      </w:r>
      <w:r w:rsidRPr="00D01743">
        <w:rPr>
          <w:b/>
          <w:sz w:val="24"/>
        </w:rPr>
        <w:t>. Внести зміни до планових призначень загального фонду місцевого бюджету по:</w:t>
      </w:r>
    </w:p>
    <w:p w:rsidR="009A5AD3" w:rsidRPr="00D01743" w:rsidRDefault="009A5AD3" w:rsidP="009A5AD3">
      <w:pPr>
        <w:pStyle w:val="ab"/>
        <w:tabs>
          <w:tab w:val="left" w:pos="851"/>
          <w:tab w:val="left" w:pos="993"/>
        </w:tabs>
        <w:ind w:firstLine="567"/>
        <w:rPr>
          <w:b/>
          <w:sz w:val="24"/>
        </w:rPr>
      </w:pPr>
      <w:r w:rsidRPr="00D01743">
        <w:rPr>
          <w:b/>
          <w:sz w:val="24"/>
        </w:rPr>
        <w:t xml:space="preserve">- </w:t>
      </w:r>
      <w:r w:rsidRPr="00D01743">
        <w:rPr>
          <w:sz w:val="24"/>
        </w:rPr>
        <w:t>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зменшити планові призначення по КЕКВ 2111 «Заробітна плата» на 5 000 грн. та по КЕКВ 2120 «Нарахування на оплату праці» на 3 300 грн.; перемістити планові призначення по КЕКВ 2230 «Продукти харчування» в сумі 10 000 грн. з червня на листопад.</w:t>
      </w:r>
    </w:p>
    <w:p w:rsidR="009A5AD3" w:rsidRPr="00D01743" w:rsidRDefault="009A5AD3" w:rsidP="009A5AD3">
      <w:pPr>
        <w:pStyle w:val="ab"/>
        <w:tabs>
          <w:tab w:val="left" w:pos="851"/>
          <w:tab w:val="left" w:pos="993"/>
        </w:tabs>
        <w:ind w:firstLine="567"/>
        <w:rPr>
          <w:sz w:val="24"/>
        </w:rPr>
      </w:pPr>
      <w:r w:rsidRPr="00D01743">
        <w:rPr>
          <w:b/>
          <w:sz w:val="24"/>
        </w:rPr>
        <w:t>-</w:t>
      </w:r>
      <w:r w:rsidRPr="00D01743">
        <w:rPr>
          <w:sz w:val="24"/>
        </w:rPr>
        <w:t xml:space="preserve"> КПКВК 0111090 «Надання позашкільної освіти позашкільними закладами освіти, заходи із позашкільної роботи з дітьми» збільшити планові призначення по КЕКВ 2111 «Заробітна плата» на 5 000 грн. та по КЕКВ 2120 «Нарахування на оплату праці» на 3 300 грн.</w:t>
      </w:r>
    </w:p>
    <w:p w:rsidR="009A5AD3" w:rsidRPr="00D01743" w:rsidRDefault="009A5AD3" w:rsidP="009A5AD3">
      <w:pPr>
        <w:pStyle w:val="ab"/>
        <w:tabs>
          <w:tab w:val="left" w:pos="851"/>
          <w:tab w:val="left" w:pos="993"/>
        </w:tabs>
        <w:ind w:firstLine="567"/>
        <w:rPr>
          <w:sz w:val="24"/>
        </w:rPr>
      </w:pPr>
      <w:r w:rsidRPr="00D01743">
        <w:rPr>
          <w:b/>
          <w:sz w:val="24"/>
        </w:rPr>
        <w:t xml:space="preserve">- </w:t>
      </w:r>
      <w:r w:rsidRPr="00D01743">
        <w:rPr>
          <w:sz w:val="24"/>
        </w:rPr>
        <w:t>КПКВК 0117461 «Утримання та розвиток інфраструктури доріг» зменшити планові призначення по КЕКВ 2240 «Оплата послуг (крім комунальних)» на суму 163 600 грн.</w:t>
      </w:r>
    </w:p>
    <w:p w:rsidR="009A5AD3" w:rsidRPr="00D01743" w:rsidRDefault="009A5AD3" w:rsidP="009A5AD3">
      <w:pPr>
        <w:pStyle w:val="ab"/>
        <w:tabs>
          <w:tab w:val="left" w:pos="851"/>
          <w:tab w:val="left" w:pos="993"/>
        </w:tabs>
        <w:ind w:firstLine="567"/>
        <w:rPr>
          <w:sz w:val="24"/>
        </w:rPr>
      </w:pPr>
      <w:r w:rsidRPr="00D01743">
        <w:rPr>
          <w:b/>
          <w:sz w:val="24"/>
        </w:rPr>
        <w:t>-</w:t>
      </w:r>
      <w:r w:rsidRPr="00D01743">
        <w:rPr>
          <w:sz w:val="24"/>
        </w:rPr>
        <w:t xml:space="preserve"> КПКВК 0113242 «Інші заходи у сфері соціального захисту і соціального забезпечення» перемістити планові призначення по КЕКВ 2730 «Інші виплати населенню» в сумі 10 000 грн. з листопада на червень.</w:t>
      </w:r>
    </w:p>
    <w:p w:rsidR="009A5AD3" w:rsidRPr="00D01743" w:rsidRDefault="009A5AD3" w:rsidP="009A5AD3">
      <w:pPr>
        <w:pStyle w:val="ab"/>
        <w:ind w:firstLine="567"/>
        <w:rPr>
          <w:sz w:val="24"/>
        </w:rPr>
      </w:pPr>
      <w:r w:rsidRPr="00D01743">
        <w:rPr>
          <w:b/>
          <w:sz w:val="24"/>
          <w:lang w:val="en-US"/>
        </w:rPr>
        <w:t>V</w:t>
      </w:r>
      <w:r w:rsidRPr="00D01743">
        <w:rPr>
          <w:b/>
          <w:sz w:val="24"/>
        </w:rPr>
        <w:t>І. Внести зміни до планових призначень спеціального фонду місцевого бюджету по</w:t>
      </w:r>
      <w:r w:rsidRPr="00D01743">
        <w:rPr>
          <w:sz w:val="24"/>
        </w:rPr>
        <w:t xml:space="preserve"> КПКВК 0112112 «Первинна медична допомога населенню, що надається фельдшерсько-акушерськими пунктами» збільшити планові призначення по КЕКВ 3132 «Капітальний ремонт інших об’єктів» на суму 163 600 грн. за рахунок передачі коштів із загального фонду до бюджету розвитку (спеціального фонду) для проведення </w:t>
      </w:r>
      <w:proofErr w:type="spellStart"/>
      <w:r w:rsidRPr="00D01743">
        <w:rPr>
          <w:sz w:val="24"/>
        </w:rPr>
        <w:t>дофінансування</w:t>
      </w:r>
      <w:proofErr w:type="spellEnd"/>
      <w:r w:rsidRPr="00D01743">
        <w:rPr>
          <w:sz w:val="24"/>
        </w:rPr>
        <w:t xml:space="preserve"> робіт по об’єкту «Капітальний ремонт (утеплення фасаду та заміна покрівлі) будівлі фельдшерського пункту за адресою: вул.</w:t>
      </w:r>
      <w:r>
        <w:rPr>
          <w:sz w:val="24"/>
        </w:rPr>
        <w:t xml:space="preserve"> </w:t>
      </w:r>
      <w:r w:rsidRPr="00D01743">
        <w:rPr>
          <w:sz w:val="24"/>
        </w:rPr>
        <w:t xml:space="preserve">Шевченка,13 </w:t>
      </w:r>
      <w:proofErr w:type="spellStart"/>
      <w:r w:rsidRPr="00D01743">
        <w:rPr>
          <w:sz w:val="24"/>
        </w:rPr>
        <w:t>с.Колом'є</w:t>
      </w:r>
      <w:proofErr w:type="spellEnd"/>
      <w:r w:rsidRPr="00D01743">
        <w:rPr>
          <w:sz w:val="24"/>
        </w:rPr>
        <w:t xml:space="preserve">, </w:t>
      </w:r>
      <w:proofErr w:type="spellStart"/>
      <w:r w:rsidRPr="00D01743">
        <w:rPr>
          <w:sz w:val="24"/>
        </w:rPr>
        <w:t>Славутського</w:t>
      </w:r>
      <w:proofErr w:type="spellEnd"/>
      <w:r w:rsidRPr="00D01743">
        <w:rPr>
          <w:sz w:val="24"/>
        </w:rPr>
        <w:t xml:space="preserve"> району», що реалізується за рахунок коштів інфраструктурної субвенції.</w:t>
      </w:r>
    </w:p>
    <w:p w:rsidR="009A5AD3" w:rsidRPr="00D01743" w:rsidRDefault="009A5AD3" w:rsidP="009A5AD3">
      <w:pPr>
        <w:spacing w:after="0"/>
        <w:ind w:firstLine="574"/>
        <w:jc w:val="both"/>
        <w:rPr>
          <w:rFonts w:ascii="Times New Roman" w:hAnsi="Times New Roman" w:cs="Times New Roman"/>
          <w:sz w:val="24"/>
          <w:szCs w:val="24"/>
        </w:rPr>
      </w:pPr>
      <w:r w:rsidRPr="00D01743">
        <w:rPr>
          <w:rFonts w:ascii="Times New Roman" w:hAnsi="Times New Roman" w:cs="Times New Roman"/>
          <w:b/>
          <w:sz w:val="24"/>
          <w:szCs w:val="24"/>
          <w:lang w:val="en-US"/>
        </w:rPr>
        <w:t>V</w:t>
      </w:r>
      <w:r w:rsidRPr="00D01743">
        <w:rPr>
          <w:rFonts w:ascii="Times New Roman" w:hAnsi="Times New Roman" w:cs="Times New Roman"/>
          <w:b/>
          <w:sz w:val="24"/>
          <w:szCs w:val="24"/>
        </w:rPr>
        <w:t xml:space="preserve">ІІ . </w:t>
      </w:r>
      <w:r w:rsidRPr="00D01743">
        <w:rPr>
          <w:rFonts w:ascii="Times New Roman" w:hAnsi="Times New Roman" w:cs="Times New Roman"/>
          <w:sz w:val="24"/>
          <w:szCs w:val="24"/>
        </w:rPr>
        <w:t xml:space="preserve">Відповідно до </w:t>
      </w:r>
      <w:proofErr w:type="spellStart"/>
      <w:r w:rsidRPr="00D01743">
        <w:rPr>
          <w:rFonts w:ascii="Times New Roman" w:hAnsi="Times New Roman" w:cs="Times New Roman"/>
          <w:sz w:val="24"/>
          <w:szCs w:val="24"/>
        </w:rPr>
        <w:t>„Порядку</w:t>
      </w:r>
      <w:proofErr w:type="spellEnd"/>
      <w:r w:rsidRPr="00D01743">
        <w:rPr>
          <w:rFonts w:ascii="Times New Roman" w:hAnsi="Times New Roman" w:cs="Times New Roman"/>
          <w:sz w:val="24"/>
          <w:szCs w:val="24"/>
        </w:rPr>
        <w:t xml:space="preserve"> та умов надання освітньої субвенції з державного бюджету місцевим бюджетам”, затвердженого постановою КМУ від 14.02.2015 р. (із змінами), </w:t>
      </w:r>
      <w:r w:rsidRPr="00D01743">
        <w:rPr>
          <w:rFonts w:ascii="Times New Roman" w:hAnsi="Times New Roman" w:cs="Times New Roman"/>
          <w:b/>
          <w:sz w:val="24"/>
          <w:szCs w:val="24"/>
        </w:rPr>
        <w:t>направлено</w:t>
      </w:r>
      <w:r w:rsidRPr="00D01743">
        <w:rPr>
          <w:rFonts w:ascii="Times New Roman" w:hAnsi="Times New Roman" w:cs="Times New Roman"/>
          <w:sz w:val="24"/>
          <w:szCs w:val="24"/>
        </w:rPr>
        <w:t xml:space="preserve"> </w:t>
      </w:r>
      <w:r w:rsidRPr="00D01743">
        <w:rPr>
          <w:rFonts w:ascii="Times New Roman" w:hAnsi="Times New Roman" w:cs="Times New Roman"/>
          <w:b/>
          <w:sz w:val="24"/>
          <w:szCs w:val="24"/>
        </w:rPr>
        <w:t>вільний залишок коштів освітньої субвенції загального фонду бюджету</w:t>
      </w:r>
      <w:r w:rsidRPr="00D01743">
        <w:rPr>
          <w:rFonts w:ascii="Times New Roman" w:hAnsi="Times New Roman" w:cs="Times New Roman"/>
          <w:sz w:val="24"/>
          <w:szCs w:val="24"/>
        </w:rPr>
        <w:t xml:space="preserve">, який утворився станом на 1 січня 2019 року </w:t>
      </w:r>
      <w:r w:rsidRPr="00D01743">
        <w:rPr>
          <w:rFonts w:ascii="Times New Roman" w:hAnsi="Times New Roman" w:cs="Times New Roman"/>
          <w:b/>
          <w:sz w:val="24"/>
          <w:szCs w:val="24"/>
        </w:rPr>
        <w:t>в обсязі</w:t>
      </w:r>
      <w:r w:rsidRPr="00D01743">
        <w:rPr>
          <w:rFonts w:ascii="Times New Roman" w:hAnsi="Times New Roman" w:cs="Times New Roman"/>
          <w:sz w:val="24"/>
          <w:szCs w:val="24"/>
        </w:rPr>
        <w:t xml:space="preserve"> </w:t>
      </w:r>
      <w:r w:rsidRPr="00D01743">
        <w:rPr>
          <w:rFonts w:ascii="Times New Roman" w:hAnsi="Times New Roman" w:cs="Times New Roman"/>
          <w:b/>
          <w:sz w:val="24"/>
          <w:szCs w:val="24"/>
        </w:rPr>
        <w:t xml:space="preserve">153 630 грн. </w:t>
      </w:r>
      <w:r w:rsidRPr="00D01743">
        <w:rPr>
          <w:rFonts w:ascii="Times New Roman" w:hAnsi="Times New Roman" w:cs="Times New Roman"/>
          <w:sz w:val="24"/>
          <w:szCs w:val="24"/>
        </w:rPr>
        <w:t>на:</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b/>
          <w:sz w:val="24"/>
          <w:szCs w:val="24"/>
          <w:shd w:val="clear" w:color="auto" w:fill="FFFFFF"/>
        </w:rPr>
        <w:t>7.1. Капітальні видатки</w:t>
      </w:r>
      <w:r w:rsidRPr="00D01743">
        <w:rPr>
          <w:rFonts w:ascii="Times New Roman" w:hAnsi="Times New Roman" w:cs="Times New Roman"/>
          <w:sz w:val="24"/>
          <w:szCs w:val="24"/>
          <w:shd w:val="clear" w:color="auto" w:fill="FFFFFF"/>
        </w:rPr>
        <w:t xml:space="preserve"> </w:t>
      </w:r>
      <w:r w:rsidRPr="00D01743">
        <w:rPr>
          <w:rFonts w:ascii="Times New Roman" w:hAnsi="Times New Roman" w:cs="Times New Roman"/>
          <w:b/>
          <w:sz w:val="24"/>
          <w:szCs w:val="24"/>
          <w:shd w:val="clear" w:color="auto" w:fill="FFFFFF"/>
        </w:rPr>
        <w:t>спеціального фонду</w:t>
      </w:r>
      <w:r w:rsidRPr="00D01743">
        <w:rPr>
          <w:rFonts w:ascii="Times New Roman" w:hAnsi="Times New Roman" w:cs="Times New Roman"/>
          <w:sz w:val="24"/>
          <w:szCs w:val="24"/>
          <w:shd w:val="clear" w:color="auto" w:fill="FFFFFF"/>
        </w:rPr>
        <w:t xml:space="preserve"> в сумі </w:t>
      </w:r>
      <w:r w:rsidRPr="00D01743">
        <w:rPr>
          <w:rFonts w:ascii="Times New Roman" w:hAnsi="Times New Roman" w:cs="Times New Roman"/>
          <w:b/>
          <w:sz w:val="24"/>
          <w:szCs w:val="24"/>
          <w:shd w:val="clear" w:color="auto" w:fill="FFFFFF"/>
        </w:rPr>
        <w:t>153 630</w:t>
      </w:r>
      <w:r w:rsidRPr="00D01743">
        <w:rPr>
          <w:rFonts w:ascii="Times New Roman" w:hAnsi="Times New Roman" w:cs="Times New Roman"/>
          <w:sz w:val="24"/>
          <w:szCs w:val="24"/>
          <w:shd w:val="clear" w:color="auto" w:fill="FFFFFF"/>
        </w:rPr>
        <w:t xml:space="preserve"> грн. (</w:t>
      </w:r>
      <w:r w:rsidRPr="00D01743">
        <w:rPr>
          <w:rFonts w:ascii="Times New Roman" w:hAnsi="Times New Roman" w:cs="Times New Roman"/>
          <w:sz w:val="24"/>
          <w:szCs w:val="24"/>
        </w:rPr>
        <w:t>КПКВК 0111020 «Надання загальної середньої освіти загальноосвітніми навчальними закладами» по КЕКВ 3110 «Придбання обладнання і предметів довгострокового користування», а саме на придбання: інтерактивний дисплей – 79 800 грн., телевізор – 47 502 грн. (3 шт. по 15 834 грн. за одиницю), мобільна стійка для інтерактивної панелі – 8 586 грн., багатофункціональний пристрій – 17 742 грн. (2 шт. по 8 871 грн. за одиницю)</w:t>
      </w:r>
      <w:r w:rsidRPr="00D01743">
        <w:rPr>
          <w:rFonts w:ascii="Times New Roman" w:hAnsi="Times New Roman" w:cs="Times New Roman"/>
          <w:sz w:val="24"/>
          <w:szCs w:val="24"/>
          <w:shd w:val="clear" w:color="auto" w:fill="FFFFFF"/>
        </w:rPr>
        <w:t>.</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sz w:val="24"/>
          <w:szCs w:val="24"/>
          <w:shd w:val="clear" w:color="auto" w:fill="FFFFFF"/>
        </w:rPr>
        <w:t xml:space="preserve">Оскільки дані ресурси є вільним залишком коштів загального фонду, то для здійснення капітальних видатків </w:t>
      </w:r>
      <w:r w:rsidRPr="00D01743">
        <w:rPr>
          <w:rFonts w:ascii="Times New Roman" w:hAnsi="Times New Roman" w:cs="Times New Roman"/>
          <w:sz w:val="24"/>
          <w:szCs w:val="24"/>
        </w:rPr>
        <w:t xml:space="preserve">їх необхідно передати </w:t>
      </w:r>
      <w:r w:rsidRPr="00D01743">
        <w:rPr>
          <w:rFonts w:ascii="Times New Roman" w:hAnsi="Times New Roman" w:cs="Times New Roman"/>
          <w:b/>
          <w:sz w:val="24"/>
          <w:szCs w:val="24"/>
        </w:rPr>
        <w:t>до бюджету розвитку</w:t>
      </w:r>
      <w:r w:rsidRPr="00D01743">
        <w:rPr>
          <w:rFonts w:ascii="Times New Roman" w:hAnsi="Times New Roman" w:cs="Times New Roman"/>
          <w:sz w:val="24"/>
          <w:szCs w:val="24"/>
        </w:rPr>
        <w:t xml:space="preserve"> спеціального фонду місцевого бюджету, як того вимагає Бюджетний кодекс України.</w:t>
      </w:r>
    </w:p>
    <w:p w:rsidR="009A5AD3" w:rsidRPr="00D01743" w:rsidRDefault="009A5AD3" w:rsidP="009A5AD3">
      <w:pPr>
        <w:spacing w:after="0"/>
        <w:ind w:firstLine="567"/>
        <w:jc w:val="both"/>
        <w:rPr>
          <w:rFonts w:ascii="Times New Roman" w:hAnsi="Times New Roman" w:cs="Times New Roman"/>
          <w:sz w:val="24"/>
          <w:szCs w:val="24"/>
        </w:rPr>
      </w:pPr>
      <w:r w:rsidRPr="00D01743">
        <w:rPr>
          <w:rFonts w:ascii="Times New Roman" w:hAnsi="Times New Roman" w:cs="Times New Roman"/>
          <w:color w:val="000000"/>
          <w:sz w:val="24"/>
          <w:szCs w:val="24"/>
        </w:rPr>
        <w:br/>
      </w:r>
    </w:p>
    <w:p w:rsidR="009A5AD3" w:rsidRPr="00D01743" w:rsidRDefault="009A5AD3" w:rsidP="009A5AD3">
      <w:pPr>
        <w:pStyle w:val="ab"/>
        <w:ind w:firstLine="567"/>
        <w:rPr>
          <w:sz w:val="24"/>
        </w:rPr>
      </w:pPr>
    </w:p>
    <w:p w:rsidR="009A5AD3" w:rsidRPr="00D01743" w:rsidRDefault="009A5AD3" w:rsidP="009A5AD3">
      <w:pPr>
        <w:spacing w:after="0"/>
        <w:ind w:firstLine="567"/>
        <w:jc w:val="both"/>
        <w:rPr>
          <w:rFonts w:ascii="Times New Roman" w:hAnsi="Times New Roman" w:cs="Times New Roman"/>
          <w:sz w:val="24"/>
          <w:szCs w:val="24"/>
        </w:rPr>
      </w:pPr>
    </w:p>
    <w:p w:rsidR="009A5AD3" w:rsidRPr="00D01743" w:rsidRDefault="009A5AD3" w:rsidP="009A5AD3">
      <w:pPr>
        <w:shd w:val="clear" w:color="auto" w:fill="FFFFFF"/>
        <w:tabs>
          <w:tab w:val="left" w:pos="0"/>
        </w:tabs>
        <w:spacing w:after="0"/>
        <w:outlineLvl w:val="0"/>
        <w:rPr>
          <w:rFonts w:ascii="Times New Roman" w:hAnsi="Times New Roman" w:cs="Times New Roman"/>
          <w:sz w:val="24"/>
          <w:szCs w:val="24"/>
        </w:rPr>
      </w:pPr>
      <w:r w:rsidRPr="00D01743">
        <w:rPr>
          <w:rFonts w:ascii="Times New Roman" w:hAnsi="Times New Roman" w:cs="Times New Roman"/>
          <w:sz w:val="24"/>
          <w:szCs w:val="24"/>
        </w:rPr>
        <w:t xml:space="preserve">Начальник відділу фінансів                                                    </w:t>
      </w:r>
      <w:r>
        <w:rPr>
          <w:rFonts w:ascii="Times New Roman" w:hAnsi="Times New Roman" w:cs="Times New Roman"/>
          <w:sz w:val="24"/>
          <w:szCs w:val="24"/>
        </w:rPr>
        <w:t xml:space="preserve">                     </w:t>
      </w:r>
      <w:r w:rsidRPr="00D01743">
        <w:rPr>
          <w:rFonts w:ascii="Times New Roman" w:hAnsi="Times New Roman" w:cs="Times New Roman"/>
          <w:sz w:val="24"/>
          <w:szCs w:val="24"/>
        </w:rPr>
        <w:t xml:space="preserve">  О.М.</w:t>
      </w:r>
      <w:proofErr w:type="spellStart"/>
      <w:r w:rsidRPr="00D01743">
        <w:rPr>
          <w:rFonts w:ascii="Times New Roman" w:hAnsi="Times New Roman" w:cs="Times New Roman"/>
          <w:sz w:val="24"/>
          <w:szCs w:val="24"/>
        </w:rPr>
        <w:t>Голубовська</w:t>
      </w:r>
      <w:proofErr w:type="spellEnd"/>
    </w:p>
    <w:p w:rsidR="009A5AD3" w:rsidRPr="00D01743" w:rsidRDefault="009A5AD3" w:rsidP="009A5AD3">
      <w:pPr>
        <w:shd w:val="clear" w:color="auto" w:fill="FFFFFF"/>
        <w:tabs>
          <w:tab w:val="left" w:pos="0"/>
        </w:tabs>
        <w:spacing w:after="0"/>
        <w:outlineLvl w:val="0"/>
        <w:rPr>
          <w:rFonts w:ascii="Times New Roman" w:hAnsi="Times New Roman" w:cs="Times New Roman"/>
          <w:sz w:val="24"/>
          <w:szCs w:val="24"/>
        </w:rPr>
      </w:pPr>
    </w:p>
    <w:p w:rsidR="009A5AD3" w:rsidRDefault="009A5AD3"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Pr="00342D74" w:rsidRDefault="00015E15" w:rsidP="009A5AD3">
      <w:pPr>
        <w:jc w:val="both"/>
        <w:rPr>
          <w:rFonts w:ascii="Times New Roman" w:hAnsi="Times New Roman" w:cs="Times New Roman"/>
          <w:sz w:val="24"/>
          <w:szCs w:val="24"/>
        </w:rPr>
      </w:pPr>
    </w:p>
    <w:p w:rsidR="009A5AD3" w:rsidRPr="007701E3" w:rsidRDefault="009A5AD3" w:rsidP="009A5AD3">
      <w:pPr>
        <w:spacing w:after="0" w:line="240" w:lineRule="auto"/>
        <w:jc w:val="center"/>
        <w:rPr>
          <w:rFonts w:ascii="Times New Roman" w:eastAsia="Arial Unicode MS" w:hAnsi="Times New Roman" w:cs="Times New Roman"/>
          <w:color w:val="FF0000"/>
          <w:sz w:val="24"/>
          <w:szCs w:val="24"/>
        </w:rPr>
      </w:pPr>
      <w:bookmarkStart w:id="0" w:name="_GoBack"/>
      <w:bookmarkEnd w:id="0"/>
    </w:p>
    <w:sectPr w:rsidR="009A5AD3" w:rsidRPr="007701E3" w:rsidSect="0081563D">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5">
    <w:nsid w:val="0B903515"/>
    <w:multiLevelType w:val="hybridMultilevel"/>
    <w:tmpl w:val="CAB875C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C765EF7"/>
    <w:multiLevelType w:val="multilevel"/>
    <w:tmpl w:val="DB74A0A4"/>
    <w:lvl w:ilvl="0">
      <w:start w:val="1"/>
      <w:numFmt w:val="decimal"/>
      <w:lvlText w:val="%1."/>
      <w:lvlJc w:val="left"/>
      <w:pPr>
        <w:ind w:left="1117"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9">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10">
    <w:nsid w:val="331F6979"/>
    <w:multiLevelType w:val="hybridMultilevel"/>
    <w:tmpl w:val="20FA6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4">
    <w:nsid w:val="3E212F56"/>
    <w:multiLevelType w:val="hybridMultilevel"/>
    <w:tmpl w:val="ECF4F440"/>
    <w:lvl w:ilvl="0" w:tplc="57084784">
      <w:start w:val="1"/>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8">
    <w:nsid w:val="493E2562"/>
    <w:multiLevelType w:val="multilevel"/>
    <w:tmpl w:val="19E4B4DC"/>
    <w:lvl w:ilvl="0">
      <w:start w:val="3"/>
      <w:numFmt w:val="decimal"/>
      <w:lvlText w:val="%1."/>
      <w:lvlJc w:val="left"/>
      <w:pPr>
        <w:ind w:left="720" w:hanging="360"/>
      </w:pPr>
    </w:lvl>
    <w:lvl w:ilvl="1">
      <w:start w:val="3"/>
      <w:numFmt w:val="decimal"/>
      <w:isLgl/>
      <w:lvlText w:val="%1.%2."/>
      <w:lvlJc w:val="left"/>
      <w:pPr>
        <w:ind w:left="972" w:hanging="405"/>
      </w:pPr>
    </w:lvl>
    <w:lvl w:ilvl="2">
      <w:start w:val="1"/>
      <w:numFmt w:val="decimalZero"/>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9">
    <w:nsid w:val="4DAF65E7"/>
    <w:multiLevelType w:val="hybridMultilevel"/>
    <w:tmpl w:val="CE60CB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006DB2"/>
    <w:multiLevelType w:val="hybridMultilevel"/>
    <w:tmpl w:val="F0AA6C3E"/>
    <w:lvl w:ilvl="0" w:tplc="05E6A93A">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3">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6">
    <w:nsid w:val="6F420895"/>
    <w:multiLevelType w:val="multilevel"/>
    <w:tmpl w:val="C88AEDE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9"/>
  </w:num>
  <w:num w:numId="6">
    <w:abstractNumId w:val="29"/>
  </w:num>
  <w:num w:numId="7">
    <w:abstractNumId w:val="4"/>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
  </w:num>
  <w:num w:numId="11">
    <w:abstractNumId w:val="17"/>
  </w:num>
  <w:num w:numId="12">
    <w:abstractNumId w:val="22"/>
  </w:num>
  <w:num w:numId="13">
    <w:abstractNumId w:val="28"/>
  </w:num>
  <w:num w:numId="14">
    <w:abstractNumId w:val="6"/>
  </w:num>
  <w:num w:numId="15">
    <w:abstractNumId w:val="7"/>
  </w:num>
  <w:num w:numId="16">
    <w:abstractNumId w:val="0"/>
  </w:num>
  <w:num w:numId="17">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10"/>
  </w:num>
  <w:num w:numId="24">
    <w:abstractNumId w:val="20"/>
  </w:num>
  <w:num w:numId="25">
    <w:abstractNumId w:val="13"/>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useFELayout/>
    <w:compatSetting w:name="compatibilityMode" w:uri="http://schemas.microsoft.com/office/word" w:val="12"/>
  </w:compat>
  <w:rsids>
    <w:rsidRoot w:val="007C08D6"/>
    <w:rsid w:val="00015E15"/>
    <w:rsid w:val="000253D2"/>
    <w:rsid w:val="000571CA"/>
    <w:rsid w:val="00085846"/>
    <w:rsid w:val="0009607A"/>
    <w:rsid w:val="00120FD4"/>
    <w:rsid w:val="001357B8"/>
    <w:rsid w:val="001A2F21"/>
    <w:rsid w:val="00210C62"/>
    <w:rsid w:val="00260744"/>
    <w:rsid w:val="002D2F55"/>
    <w:rsid w:val="0034611E"/>
    <w:rsid w:val="003606DD"/>
    <w:rsid w:val="00362914"/>
    <w:rsid w:val="00393E4C"/>
    <w:rsid w:val="003B2579"/>
    <w:rsid w:val="003C3BE5"/>
    <w:rsid w:val="003D4313"/>
    <w:rsid w:val="003D4810"/>
    <w:rsid w:val="00416B49"/>
    <w:rsid w:val="00426CEE"/>
    <w:rsid w:val="0049423B"/>
    <w:rsid w:val="004C5A15"/>
    <w:rsid w:val="00521A95"/>
    <w:rsid w:val="00613272"/>
    <w:rsid w:val="006419C9"/>
    <w:rsid w:val="006B346D"/>
    <w:rsid w:val="006C2390"/>
    <w:rsid w:val="006C591F"/>
    <w:rsid w:val="007320E9"/>
    <w:rsid w:val="0074740B"/>
    <w:rsid w:val="0078030B"/>
    <w:rsid w:val="007864D0"/>
    <w:rsid w:val="007A703A"/>
    <w:rsid w:val="007C08D6"/>
    <w:rsid w:val="0081563D"/>
    <w:rsid w:val="00815985"/>
    <w:rsid w:val="00845B5A"/>
    <w:rsid w:val="00866610"/>
    <w:rsid w:val="008B7358"/>
    <w:rsid w:val="008B7F02"/>
    <w:rsid w:val="00916288"/>
    <w:rsid w:val="00935653"/>
    <w:rsid w:val="009A5AD3"/>
    <w:rsid w:val="009A60A4"/>
    <w:rsid w:val="009A69FB"/>
    <w:rsid w:val="00A32F00"/>
    <w:rsid w:val="00AA4429"/>
    <w:rsid w:val="00B121CC"/>
    <w:rsid w:val="00B9340A"/>
    <w:rsid w:val="00BA46F7"/>
    <w:rsid w:val="00BF08DB"/>
    <w:rsid w:val="00C459E7"/>
    <w:rsid w:val="00CA723A"/>
    <w:rsid w:val="00CB6B52"/>
    <w:rsid w:val="00D621DF"/>
    <w:rsid w:val="00DD381B"/>
    <w:rsid w:val="00E009F8"/>
    <w:rsid w:val="00E140DA"/>
    <w:rsid w:val="00E337F3"/>
    <w:rsid w:val="00E95BB4"/>
    <w:rsid w:val="00EE40F7"/>
    <w:rsid w:val="00F9363F"/>
    <w:rsid w:val="00F94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8D6CE-2F5B-42FF-B571-EAC72269C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1537</Words>
  <Characters>8761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2019-07-17T07:04:00Z</dcterms:created>
  <dcterms:modified xsi:type="dcterms:W3CDTF">2019-07-17T07:04:00Z</dcterms:modified>
</cp:coreProperties>
</file>