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2A24" w:rsidRPr="00B569F0" w:rsidRDefault="000F2A24" w:rsidP="00612E12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  <w:r w:rsidRPr="00B569F0">
        <w:rPr>
          <w:noProof/>
          <w:color w:val="000000" w:themeColor="text1"/>
          <w:lang w:val="ru-RU" w:eastAsia="ru-RU"/>
        </w:rPr>
        <w:drawing>
          <wp:anchor distT="0" distB="0" distL="114300" distR="114300" simplePos="0" relativeHeight="251661312" behindDoc="0" locked="0" layoutInCell="1" allowOverlap="1" wp14:anchorId="60C2F88D" wp14:editId="32C6336F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9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tabs>
          <w:tab w:val="left" w:pos="2520"/>
        </w:tabs>
        <w:spacing w:after="0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B569F0">
        <w:rPr>
          <w:rFonts w:ascii="Times New Roman" w:hAnsi="Times New Roman"/>
          <w:b/>
          <w:color w:val="000000" w:themeColor="text1"/>
          <w:sz w:val="28"/>
          <w:szCs w:val="28"/>
        </w:rPr>
        <w:t>У К Р А Ї Н 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СЛАВУТСЬКОГО РАЙОНУ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ХМЕЛЬНИЦЬКОЇ ОБЛАСТІ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ВИКОНАВЧИЙ КОМІТЕТ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b/>
          <w:color w:val="000000" w:themeColor="text1"/>
          <w:sz w:val="24"/>
          <w:szCs w:val="24"/>
        </w:rPr>
        <w:t>РІШЕННЯ</w:t>
      </w: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12.07.2019                                                 Крупець                                                         №48</w:t>
      </w: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підсумки роботи виконкому по здійсненню </w:t>
      </w: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делегованих повноважень виконкомом сільської </w:t>
      </w: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ради за І півріччя 2019 року</w:t>
      </w:r>
    </w:p>
    <w:p w:rsidR="000F2A24" w:rsidRPr="00B569F0" w:rsidRDefault="000F2A24" w:rsidP="000F2A24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У відповідності до Закону України «Про місцеве самоврядування в Україні», заслухавши інформацію сільського голови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В.А.Михалюка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«Про підсумки роботи виконкому сільської ради по здійсненню делегованих повноважень виконком  сільської ради за І півріччя 2019 року » виконком сільської ради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ВИРІШИВ:</w:t>
      </w:r>
    </w:p>
    <w:p w:rsidR="000F2A24" w:rsidRPr="00B569F0" w:rsidRDefault="000F2A24" w:rsidP="000F2A24">
      <w:pPr>
        <w:spacing w:after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1.Інформацію сільського голови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В.А.Михалюка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« Про підсумки роботи виконкому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сільської ради по здійсненню делегованих повноважень виконком  сільської ради за І півріччя 2019 року » взяти до уваги.</w:t>
      </w:r>
    </w:p>
    <w:p w:rsidR="000F2A24" w:rsidRPr="00B569F0" w:rsidRDefault="000F2A24" w:rsidP="000F2A24">
      <w:pPr>
        <w:spacing w:after="0"/>
        <w:ind w:left="3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2. Виконкому сільської ради з метою підвищення ефективності  роботи  по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здійсненню делегованих повноважень :</w:t>
      </w:r>
    </w:p>
    <w:p w:rsidR="000F2A24" w:rsidRPr="00B569F0" w:rsidRDefault="000F2A24" w:rsidP="000F2A24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2.1.Проводити роботу по благоустрою населених пунктів сільської ради,  доріг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комунальної власності, територій закладів та установ сільської ради.</w:t>
      </w:r>
    </w:p>
    <w:p w:rsidR="000F2A24" w:rsidRPr="00B569F0" w:rsidRDefault="000F2A24" w:rsidP="000F2A24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2.2.Здійснювати контроль за станом надходження платежів до бюджету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сільської  ради, дотримуватися лімітів використання коштів  та енергоресурсів.</w:t>
      </w:r>
    </w:p>
    <w:p w:rsidR="000F2A24" w:rsidRPr="00B569F0" w:rsidRDefault="000F2A24" w:rsidP="000F2A24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2.3.Сприяти розширенню та вдосконаленню торгівельної мережі , здійснювати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заходи щодо контролю  за дотриманням розпорядку роботи торгівельних закладів, наявність медичних книжок у продавців  та офіційне їх працевлаштування.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    2.4.Вести контроль за дотриманням земельного та природоохоронного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законодавства використанням  і охороною земель, природних ресурсів, відтворення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лісів.</w:t>
      </w:r>
    </w:p>
    <w:p w:rsidR="000F2A24" w:rsidRPr="00B569F0" w:rsidRDefault="000F2A24" w:rsidP="000F2A24">
      <w:pPr>
        <w:spacing w:after="0"/>
        <w:ind w:left="7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2.5.Організовувати роботу консультативного пункту  щодо дій у надзвичайних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ситуаціях при пожежах та інших небезпечних подіях.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   2.6.Проводити профілактичну роботу  по попередженню злочинності  та правопорушень, широко застосовувати заходи адміністративного впливу в межах наданих повноважень.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3.Контроль за виконанням даного рішення покласти  на сільського голову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В.А.Михалюка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Сільський голова                                                                                       </w:t>
      </w:r>
      <w:proofErr w:type="spellStart"/>
      <w:r w:rsidRPr="00B569F0">
        <w:rPr>
          <w:rFonts w:ascii="Times New Roman" w:hAnsi="Times New Roman" w:cs="Times New Roman"/>
          <w:color w:val="000000" w:themeColor="text1"/>
          <w:sz w:val="24"/>
          <w:szCs w:val="24"/>
        </w:rPr>
        <w:t>В.А.Михалюк</w:t>
      </w:r>
      <w:proofErr w:type="spellEnd"/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</w:t>
      </w: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612E12" w:rsidRDefault="00612E12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612E12" w:rsidRPr="00612E12" w:rsidRDefault="00612E12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  <w:lang w:val="en-US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                   Інформація</w:t>
      </w:r>
    </w:p>
    <w:p w:rsidR="000F2A24" w:rsidRPr="00B569F0" w:rsidRDefault="000F2A24" w:rsidP="000F2A24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Про виконання делегованих повноважень відповідно Закону України «Про місцеве самоврядування в Україні», виконкомом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Крупецької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сільської ради за І півріччя 2019 рік.</w:t>
      </w:r>
    </w:p>
    <w:p w:rsidR="000F2A24" w:rsidRPr="00B569F0" w:rsidRDefault="000F2A24" w:rsidP="000F2A24">
      <w:pPr>
        <w:pStyle w:val="a4"/>
        <w:numPr>
          <w:ilvl w:val="0"/>
          <w:numId w:val="33"/>
        </w:numPr>
        <w:spacing w:after="200" w:line="276" w:lineRule="auto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 xml:space="preserve">Повноваження у сфері соціально – економічного і культурного розвитку, </w:t>
      </w:r>
    </w:p>
    <w:p w:rsidR="000F2A24" w:rsidRPr="00B569F0" w:rsidRDefault="000F2A24" w:rsidP="000F2A24">
      <w:pPr>
        <w:pStyle w:val="a4"/>
        <w:ind w:left="0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планування та обліку. (Відповідно до п. б ст.27)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Підпункт 1- робота сільської ради, закладів та установ котрі належать до комунальної власності планується, затверджується на засіданнях виконкому.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>Підпункт 2 – статистичний облік: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 xml:space="preserve">Назва села                       житлові будинки                                       населення 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с.Крупець</w:t>
      </w:r>
      <w:proofErr w:type="spellEnd"/>
      <w:r w:rsidRPr="00B569F0">
        <w:rPr>
          <w:color w:val="000000" w:themeColor="text1"/>
          <w:sz w:val="24"/>
          <w:szCs w:val="24"/>
        </w:rPr>
        <w:t xml:space="preserve">                           582                                                               1231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с.Стригани</w:t>
      </w:r>
      <w:proofErr w:type="spellEnd"/>
      <w:r w:rsidRPr="00B569F0">
        <w:rPr>
          <w:color w:val="000000" w:themeColor="text1"/>
          <w:sz w:val="24"/>
          <w:szCs w:val="24"/>
        </w:rPr>
        <w:t xml:space="preserve">                          249                                                                418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с.Полянь</w:t>
      </w:r>
      <w:proofErr w:type="spellEnd"/>
      <w:r w:rsidRPr="00B569F0">
        <w:rPr>
          <w:color w:val="000000" w:themeColor="text1"/>
          <w:sz w:val="24"/>
          <w:szCs w:val="24"/>
        </w:rPr>
        <w:t xml:space="preserve">                             268                                                                 371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с.Колом</w:t>
      </w:r>
      <w:proofErr w:type="spellEnd"/>
      <w:r w:rsidRPr="00B569F0">
        <w:rPr>
          <w:color w:val="000000" w:themeColor="text1"/>
          <w:sz w:val="24"/>
          <w:szCs w:val="24"/>
        </w:rPr>
        <w:t>’ є                           314                                                                 410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с.Комарівка</w:t>
      </w:r>
      <w:proofErr w:type="spellEnd"/>
      <w:r w:rsidRPr="00B569F0">
        <w:rPr>
          <w:color w:val="000000" w:themeColor="text1"/>
          <w:sz w:val="24"/>
          <w:szCs w:val="24"/>
        </w:rPr>
        <w:t xml:space="preserve">                        245                                                                 253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с.Хоровиця</w:t>
      </w:r>
      <w:proofErr w:type="spellEnd"/>
      <w:r w:rsidRPr="00B569F0">
        <w:rPr>
          <w:color w:val="000000" w:themeColor="text1"/>
          <w:sz w:val="24"/>
          <w:szCs w:val="24"/>
        </w:rPr>
        <w:t xml:space="preserve">                           44                                                                   64         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2. Повноваження в галузі бюджету, фінансів і цін (Відповідно до п. б ст.28)                   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Підпункт 1 – сільською радо здійснюється контроль за дотриманням зобов’язань щодо платежів до місцевого бюджету підприємствами і організаціями незалежно від форм власності.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Із запланованих надходжень до бюджету сільської ради на І півріччя 2019  року  в сумі  16765848.00  грн.  до бюджету надійшло    17938190.90  грн. 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Процент  виконання бюджету за І півріччя  2019  рік  -  106.99  %.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2 – сільською радою здійснюється контроль за дотриманням цін і тарифів.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3 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3.Повноваження щодо управління комунальною власністю. ( Відповідно до п. б ст.29)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Сільська рада погоджує в установленому порядку кандидатури для призначення на посаду керівників підприємств, установ і організацій, розташованих на підвідомчій  території, які перебувають у державній власності.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4. Повноваження в галузі житлово – комунального господарства, побутового, торгівельного обслуговування, громадського харчування, транспорту і зв’язку .  (Відповідно до п. б ст.30)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1 – в І півріччі 2019  році  на території  сільської ради працювало 11 торгівельних закладів,   3 заклади  громадського харчування 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Створені умови для вільного доступу до торгівельних закладів , закладу громадського харчування. Ведеться контроль за дотриманням графіків робочого часу та цінами на товари першої необхідності . Ведеться контроль за станом торгівельного  обслуговування на території сільської ради . Рішення виконкому №32 від 27.05.2019 року.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2 – сільська рада здійснює контроль за станом об’єктів, які обслуговують населення, додержання ними санітарних правил.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3 – здійснюється контроль за якістю обслуговування населення.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Проводяться заходи щодо захисту прав споживачів.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4 – погоджено зручний час роботи торгівельних закладів.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5 – облік житлового фонду: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                   Будинків                          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с.Крупець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582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с.Стригани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249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с.Полянь</w:t>
      </w:r>
      <w:proofErr w:type="spellEnd"/>
      <w:r w:rsidRPr="00B569F0">
        <w:rPr>
          <w:color w:val="000000" w:themeColor="text1"/>
          <w:sz w:val="24"/>
          <w:szCs w:val="24"/>
        </w:rPr>
        <w:t xml:space="preserve">                                   268                                           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с.Колом</w:t>
      </w:r>
      <w:proofErr w:type="spellEnd"/>
      <w:r w:rsidRPr="00B569F0">
        <w:rPr>
          <w:color w:val="000000" w:themeColor="text1"/>
          <w:sz w:val="24"/>
          <w:szCs w:val="24"/>
        </w:rPr>
        <w:t xml:space="preserve">’ є                                 314                                                                                      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с.Комарівка</w:t>
      </w:r>
      <w:proofErr w:type="spellEnd"/>
      <w:r w:rsidRPr="00B569F0">
        <w:rPr>
          <w:color w:val="000000" w:themeColor="text1"/>
          <w:sz w:val="24"/>
          <w:szCs w:val="24"/>
        </w:rPr>
        <w:t xml:space="preserve">                               245                                                                                      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proofErr w:type="spellStart"/>
      <w:r w:rsidRPr="00B569F0">
        <w:rPr>
          <w:color w:val="000000" w:themeColor="text1"/>
          <w:sz w:val="24"/>
          <w:szCs w:val="24"/>
        </w:rPr>
        <w:t>с.Хоровиця</w:t>
      </w:r>
      <w:proofErr w:type="spellEnd"/>
      <w:r w:rsidRPr="00B569F0">
        <w:rPr>
          <w:color w:val="000000" w:themeColor="text1"/>
          <w:sz w:val="24"/>
          <w:szCs w:val="24"/>
        </w:rPr>
        <w:t xml:space="preserve">                                 44                                                </w:t>
      </w:r>
    </w:p>
    <w:p w:rsidR="000F2A24" w:rsidRPr="00B569F0" w:rsidRDefault="000F2A24" w:rsidP="000F2A24">
      <w:pPr>
        <w:pStyle w:val="a4"/>
        <w:jc w:val="both"/>
        <w:rPr>
          <w:color w:val="000000" w:themeColor="text1"/>
          <w:sz w:val="24"/>
          <w:szCs w:val="24"/>
        </w:rPr>
      </w:pPr>
      <w:r w:rsidRPr="00B569F0">
        <w:rPr>
          <w:color w:val="000000" w:themeColor="text1"/>
          <w:sz w:val="24"/>
          <w:szCs w:val="24"/>
        </w:rPr>
        <w:t xml:space="preserve">сільською радою здійснюється контроль за  використанням житлового фонду.   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6 -----------------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7 ----------------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8 -----------------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9 – ведеться облік нежилих приміщень, вносяться пропозиції їх власникам щодо використання таких приміщень.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 10 -------------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5. Повноваження в галузі будівництва. ( Відповідно до п. б частини 1 та частини  2 ст.31)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1-  в І півріччі 2019 року  в експлуатацію  житлові  будинки не вводились.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Проводяться роботи по ( утепленню покрівлі )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Крупецького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ліцею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Крупецької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сільської ради, проводяться роботи по утепленню фасаду ФП села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Комарівка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, зроблено ремонт , перекрито дах та встановлено бетонну  огорожу  сільського клубу села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Хоровиця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В сільському клубі села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Полянь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зроблено поточний ремонт приміщення та придбано сценічне вбрання. Зроблено поточний ремонт приміщення ФП села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Полянь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підведено водопостачання та каналізацію.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Крупецьку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амбулаторію забезпечено кабельним інтернетом ,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оснащено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санвузлом. Завершено монтаж вуличної мережі водопостачання в селі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Колом</w:t>
      </w:r>
      <w:r w:rsidRPr="00B569F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,</w:t>
      </w:r>
      <w:r w:rsidRPr="00B569F0">
        <w:rPr>
          <w:rFonts w:ascii="Times New Roman" w:hAnsi="Times New Roman"/>
          <w:color w:val="000000" w:themeColor="text1"/>
          <w:sz w:val="24"/>
          <w:szCs w:val="24"/>
        </w:rPr>
        <w:t>є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, частини вулиці Миру.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Прогрейдовано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всі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грунтові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дороги. Частина доріг підсипано біло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щебеновою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сумішшю.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Підпункт 2 –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3 – здійснюється контроль за дотриманням законодавства  при плануванні та забудові відповідних територій. Розпочато роботи по виготовленню містобудівної документації.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4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5 – проводяться заходи по збереженню, реставрації та використанню пам’яток історії і культури, архітектури, природних заповідників.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 6 -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6. Повноваження у сфері освіти, охорони здоров’я, культури, фізкультури і спорту. (Відповідно до п. б ст.32)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1 – забезпечується у межах наданих повноважень доступність і  безоплатність освіти та медичного обслуговування.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2 – діє Полянська гімназія ,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Крупецький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ліцей  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На території сільської ради  4 діючих ФП  сіл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Стригани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Полянь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, Колом’ є ,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Комарівка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та амбулаторія загальної практики – сімейної медицини в селі Крупець.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В с.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Хоровиця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постійно раз в тиждень веде прийом медичний працівник  ФП  с.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Комарівка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Ведеться культурно – масова робота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Крупецьким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сільським Будинком культури та двома сільськими клубами сіл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Полянь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, Колом’ є. Встановлено режим роботи закладів культури сільської ради . Рішення виконкому № 12 від 27.02.2019 року   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3 -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4 – в сільській раді є поіменні списки дітей дошкільного та шкільного віку.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5 -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6 – Школярі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Крупецького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ліцею  та Полянської гімназії  безоплатними підручниками забезпечені.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7 – ведеться робота з неблагополучними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сім</w:t>
      </w:r>
      <w:r w:rsidRPr="00B569F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,</w:t>
      </w:r>
      <w:r w:rsidRPr="00B569F0">
        <w:rPr>
          <w:rFonts w:ascii="Times New Roman" w:hAnsi="Times New Roman"/>
          <w:color w:val="000000" w:themeColor="text1"/>
          <w:sz w:val="24"/>
          <w:szCs w:val="24"/>
        </w:rPr>
        <w:t>ями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,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сім</w:t>
      </w:r>
      <w:r w:rsidRPr="00B569F0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,</w:t>
      </w:r>
      <w:r w:rsidRPr="00B569F0">
        <w:rPr>
          <w:rFonts w:ascii="Times New Roman" w:hAnsi="Times New Roman"/>
          <w:color w:val="000000" w:themeColor="text1"/>
          <w:sz w:val="24"/>
          <w:szCs w:val="24"/>
        </w:rPr>
        <w:t>ями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проживання дітей – сиріт  та дітей , позбавлених батьківського піклування. Рішення виконкому №18 від 27.03.2019  року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8 – 4 дітей позбавлених батьківського піклування проживають разом з опікунами, отримують державну соціальну допомогу. Проводиться обстеження умов їх проживання.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9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10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11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7. Повноваження у сфері регулювання земельних відносин та охорони навколишнього середовища. (Відповідно до п. б ч.1 та частини 2 ст.33).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1 – виконкомом сільської ради ведеться контроль за дотримання земельного та природоохоронного законодавства.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2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3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4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5 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6 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7 -  на території сільської ради 4 сміттєзвалища для побутових відходів,  проведено їх паспортизацію. Ведуться роботи по їх впорядкуванню.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8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9 -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10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8. Повноваження у сфері соціального захисту населення ( Відповідно до пункту б частини 1 та частини 2 ст.34).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1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2 – 81  одиноких престарілих  громадян обслуговуються п’ятьма  соціальними працівниками. Проводяться обстеження їх умов проживання, гостро потребуючим надається допомога.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3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4  -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5 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6 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7 -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8 -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9 -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10 -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 11  - Інформується населення  про потребу підприємств та організацій усіх форм власності у працівниках.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12 -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13 -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9. Повноваження у галузі зовнішньо – економічної діяльності ( Відповідно до пункту б ст.35)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1 -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2 -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3 -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10. Повноваження в галузі оборонної роботи. (Відповідно до ст.35).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2 -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3 -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4 -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5 -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6 -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7 -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8 -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11. Повноваження щодо забезпечення законності, правопорядку, охорони прав, свобод і законних інтересів громадян (Відповідно до п.б.ч.1 та ч.2 ст.38)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1 виконком сільської ради дотримується вимог законодавства щодо розгляду звернень громадян,  проводяться перевірки підприємств і установ за станом роботи із зверненнями громадян. На особистому прийомі у сільського голови , заступника голови з питань діяльності виконавчих органів ради та секретаря сільської ради побувало 23 громадян, надійшло 96  письмових звернень, рішення виконкому     № 2 від 24.01.2019 р., №26  від 18.04.2019  р.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2 -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>Підпункт 3 -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4 –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адмінкомісією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сільської ради в І півріччі 2019  році розглянуто 3 адміністративні справи: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 Виконкомом сільської ради в І півріччі  2019 року    адміністративні справи не розглядались.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Підпункт 5 – в І півріччі  2019  року  вчинено  - 12 нотаріальних  дій , та 36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прирівнених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до нотаріальних дій.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         Видано  1487  довідок   різного змісту. Протягом І півріччя  2019  року народилося  19  дітей, померло 33  громадяни .                                                                                                                         </w:t>
      </w: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                     </w:t>
      </w:r>
      <w:proofErr w:type="spellStart"/>
      <w:r w:rsidRPr="00B569F0">
        <w:rPr>
          <w:rFonts w:ascii="Times New Roman" w:hAnsi="Times New Roman"/>
          <w:color w:val="000000" w:themeColor="text1"/>
          <w:sz w:val="24"/>
          <w:szCs w:val="24"/>
        </w:rPr>
        <w:t>В.А.Михалюк</w:t>
      </w:r>
      <w:proofErr w:type="spellEnd"/>
      <w:r w:rsidRPr="00B569F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0F2A24" w:rsidRPr="00B569F0" w:rsidRDefault="000F2A24" w:rsidP="000F2A2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0F2A24" w:rsidRPr="00B569F0" w:rsidRDefault="000F2A24" w:rsidP="000F2A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B569F0" w:rsidRPr="00B569F0" w:rsidRDefault="00B569F0" w:rsidP="000F2A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B569F0" w:rsidRPr="00B569F0" w:rsidRDefault="00B569F0" w:rsidP="000F2A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B569F0" w:rsidRPr="00B569F0" w:rsidRDefault="00B569F0" w:rsidP="000F2A2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</w:p>
    <w:p w:rsidR="000F2A24" w:rsidRPr="00B569F0" w:rsidRDefault="000F2A24" w:rsidP="00612E12">
      <w:pPr>
        <w:spacing w:after="0"/>
        <w:rPr>
          <w:color w:val="000000" w:themeColor="text1"/>
        </w:rPr>
      </w:pPr>
      <w:bookmarkStart w:id="0" w:name="_GoBack"/>
      <w:bookmarkEnd w:id="0"/>
    </w:p>
    <w:p w:rsidR="003D4810" w:rsidRPr="00B569F0" w:rsidRDefault="003D4810" w:rsidP="003D481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3D4810" w:rsidRPr="00B569F0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337C"/>
    <w:multiLevelType w:val="multilevel"/>
    <w:tmpl w:val="6EC611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1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1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4">
    <w:nsid w:val="3AD66AB3"/>
    <w:multiLevelType w:val="hybridMultilevel"/>
    <w:tmpl w:val="2E26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6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20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21">
    <w:nsid w:val="4D032ECD"/>
    <w:multiLevelType w:val="hybridMultilevel"/>
    <w:tmpl w:val="1B7EF4B8"/>
    <w:lvl w:ilvl="0" w:tplc="81E0D8D6">
      <w:start w:val="10"/>
      <w:numFmt w:val="bullet"/>
      <w:lvlText w:val="-"/>
      <w:lvlJc w:val="left"/>
      <w:pPr>
        <w:ind w:left="81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22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9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94514B2"/>
    <w:multiLevelType w:val="hybridMultilevel"/>
    <w:tmpl w:val="F0E0872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8"/>
  </w:num>
  <w:num w:numId="5">
    <w:abstractNumId w:val="10"/>
  </w:num>
  <w:num w:numId="6">
    <w:abstractNumId w:val="33"/>
  </w:num>
  <w:num w:numId="7">
    <w:abstractNumId w:val="4"/>
  </w:num>
  <w:num w:numId="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0"/>
  </w:num>
  <w:num w:numId="10">
    <w:abstractNumId w:val="1"/>
  </w:num>
  <w:num w:numId="11">
    <w:abstractNumId w:val="19"/>
  </w:num>
  <w:num w:numId="12">
    <w:abstractNumId w:val="25"/>
  </w:num>
  <w:num w:numId="13">
    <w:abstractNumId w:val="32"/>
  </w:num>
  <w:num w:numId="14">
    <w:abstractNumId w:val="7"/>
  </w:num>
  <w:num w:numId="15">
    <w:abstractNumId w:val="8"/>
  </w:num>
  <w:num w:numId="16">
    <w:abstractNumId w:val="0"/>
  </w:num>
  <w:num w:numId="17">
    <w:abstractNumId w:val="20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6"/>
  </w:num>
  <w:num w:numId="23">
    <w:abstractNumId w:val="11"/>
  </w:num>
  <w:num w:numId="24">
    <w:abstractNumId w:val="23"/>
  </w:num>
  <w:num w:numId="25">
    <w:abstractNumId w:val="15"/>
  </w:num>
  <w:num w:numId="2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5"/>
  </w:num>
  <w:num w:numId="31">
    <w:abstractNumId w:val="6"/>
  </w:num>
  <w:num w:numId="32">
    <w:abstractNumId w:val="14"/>
  </w:num>
  <w:num w:numId="3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F2A2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5841BF"/>
    <w:rsid w:val="00612E12"/>
    <w:rsid w:val="00615A20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9A5AD3"/>
    <w:rsid w:val="009A60A4"/>
    <w:rsid w:val="009A69FB"/>
    <w:rsid w:val="00A32F00"/>
    <w:rsid w:val="00AA4429"/>
    <w:rsid w:val="00B121CC"/>
    <w:rsid w:val="00B569F0"/>
    <w:rsid w:val="00B9340A"/>
    <w:rsid w:val="00BA46F7"/>
    <w:rsid w:val="00BF0237"/>
    <w:rsid w:val="00BF08DB"/>
    <w:rsid w:val="00C459E7"/>
    <w:rsid w:val="00CA723A"/>
    <w:rsid w:val="00CB6B52"/>
    <w:rsid w:val="00D621DF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D4F9B-1773-4DB1-84A8-125669729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1775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2019-08-06T05:41:00Z</dcterms:created>
  <dcterms:modified xsi:type="dcterms:W3CDTF">2019-08-06T05:41:00Z</dcterms:modified>
</cp:coreProperties>
</file>