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F90" w:rsidRPr="00D52A7E" w:rsidRDefault="00B17F90" w:rsidP="00B17F90">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B17F90" w:rsidRPr="00B17F90" w:rsidRDefault="00B17F90" w:rsidP="00B17F90">
      <w:pPr>
        <w:jc w:val="both"/>
        <w:rPr>
          <w:rFonts w:ascii="Times New Roman" w:hAnsi="Times New Roman" w:cs="Times New Roman"/>
          <w:lang w:val="ru-RU"/>
        </w:rPr>
      </w:pPr>
    </w:p>
    <w:p w:rsidR="00B17F90" w:rsidRPr="009433F4" w:rsidRDefault="00B17F90" w:rsidP="00B17F90">
      <w:pPr>
        <w:jc w:val="both"/>
        <w:rPr>
          <w:rFonts w:ascii="Times New Roman" w:hAnsi="Times New Roman" w:cs="Times New Roman"/>
        </w:rPr>
      </w:pPr>
      <w:r w:rsidRPr="00D67D13">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7F90" w:rsidRDefault="00B17F90" w:rsidP="00B17F90">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7F90" w:rsidRDefault="00B17F90" w:rsidP="00B17F90">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7F90" w:rsidRDefault="00B17F90" w:rsidP="00B17F90">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7F90" w:rsidRDefault="00B17F90" w:rsidP="00B17F90">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7F90" w:rsidRDefault="00B17F90" w:rsidP="00B17F90">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7F90" w:rsidRDefault="00B17F90" w:rsidP="00B17F90">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7F90" w:rsidRDefault="00B17F90" w:rsidP="00B17F90">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7F90" w:rsidRDefault="00B17F90" w:rsidP="00B17F90">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7F90" w:rsidRDefault="00B17F90" w:rsidP="00B17F90">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7F90" w:rsidRDefault="00B17F90" w:rsidP="00B17F90">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7F90" w:rsidRDefault="00B17F90" w:rsidP="00B17F90">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7F90" w:rsidRDefault="00B17F90" w:rsidP="00B17F90">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7F90" w:rsidRDefault="00B17F90" w:rsidP="00B17F90">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7F90" w:rsidRDefault="00B17F90" w:rsidP="00B17F90">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7F90" w:rsidRDefault="00B17F90" w:rsidP="00B17F90">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7F90" w:rsidRDefault="00B17F90" w:rsidP="00B17F90">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7F90" w:rsidRDefault="00B17F90" w:rsidP="00B17F90">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7F90" w:rsidRDefault="00B17F90" w:rsidP="00B17F90">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7F90" w:rsidRDefault="00B17F90" w:rsidP="00B17F90">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7F90" w:rsidRDefault="00B17F90" w:rsidP="00B17F90">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B17F90" w:rsidRDefault="00B17F90" w:rsidP="00B17F90">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17F90" w:rsidRDefault="00B17F90" w:rsidP="00B17F90">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17F90" w:rsidRDefault="00B17F90" w:rsidP="00B17F90">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17F90" w:rsidRDefault="00B17F90" w:rsidP="00B17F90">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17F90" w:rsidRDefault="00B17F90" w:rsidP="00B17F90">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17F90" w:rsidRDefault="00B17F90" w:rsidP="00B17F90">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17F90" w:rsidRDefault="00B17F90" w:rsidP="00B17F90">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B17F90" w:rsidRDefault="00B17F90" w:rsidP="00B17F90">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17F90" w:rsidRDefault="00B17F90" w:rsidP="00B17F90">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B17F90" w:rsidRDefault="00B17F90" w:rsidP="00B17F90">
                    <w:pPr>
                      <w:rPr>
                        <w:rFonts w:eastAsia="Times New Roman"/>
                      </w:rPr>
                    </w:pPr>
                  </w:p>
                </w:txbxContent>
              </v:textbox>
            </v:shape>
            <w10:wrap anchorx="margin"/>
          </v:group>
        </w:pict>
      </w:r>
    </w:p>
    <w:p w:rsidR="00B17F90" w:rsidRDefault="00B17F90" w:rsidP="00B17F90">
      <w:pPr>
        <w:spacing w:after="0" w:line="240" w:lineRule="auto"/>
        <w:jc w:val="center"/>
        <w:rPr>
          <w:rFonts w:ascii="Times New Roman" w:eastAsia="Arial Unicode MS" w:hAnsi="Times New Roman" w:cs="Times New Roman"/>
          <w:b/>
          <w:color w:val="000000"/>
          <w:sz w:val="24"/>
          <w:szCs w:val="24"/>
        </w:rPr>
      </w:pPr>
    </w:p>
    <w:p w:rsidR="00B17F90" w:rsidRDefault="00B17F90" w:rsidP="00B17F90">
      <w:pPr>
        <w:spacing w:after="0" w:line="240" w:lineRule="auto"/>
        <w:rPr>
          <w:rFonts w:ascii="Times New Roman" w:eastAsia="Arial Unicode MS" w:hAnsi="Times New Roman" w:cs="Times New Roman"/>
          <w:b/>
          <w:color w:val="000000"/>
          <w:sz w:val="24"/>
          <w:szCs w:val="24"/>
        </w:rPr>
      </w:pPr>
    </w:p>
    <w:p w:rsidR="00B17F90" w:rsidRDefault="00B17F90" w:rsidP="00B17F90">
      <w:pPr>
        <w:spacing w:after="0" w:line="240" w:lineRule="auto"/>
        <w:jc w:val="center"/>
        <w:rPr>
          <w:rFonts w:ascii="Times New Roman" w:eastAsia="Arial Unicode MS" w:hAnsi="Times New Roman" w:cs="Times New Roman"/>
          <w:b/>
          <w:color w:val="000000"/>
          <w:sz w:val="24"/>
          <w:szCs w:val="24"/>
        </w:rPr>
      </w:pPr>
    </w:p>
    <w:p w:rsidR="00B17F90" w:rsidRDefault="00B17F90" w:rsidP="00B17F90">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B17F90" w:rsidRDefault="00B17F90" w:rsidP="00B17F90">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B17F90" w:rsidRDefault="00B17F90" w:rsidP="00B17F9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B17F90" w:rsidRDefault="00B17F90" w:rsidP="00B17F9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B17F90" w:rsidRDefault="00B17F90" w:rsidP="00B17F90">
      <w:pPr>
        <w:spacing w:after="0" w:line="240" w:lineRule="auto"/>
        <w:jc w:val="center"/>
        <w:rPr>
          <w:rFonts w:ascii="Times New Roman" w:eastAsia="Arial Unicode MS" w:hAnsi="Times New Roman" w:cs="Times New Roman"/>
          <w:b/>
          <w:color w:val="000000"/>
          <w:sz w:val="24"/>
          <w:szCs w:val="24"/>
        </w:rPr>
      </w:pPr>
    </w:p>
    <w:p w:rsidR="00B17F90" w:rsidRDefault="00B17F90" w:rsidP="00B17F90">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B17F90" w:rsidRDefault="00B17F90" w:rsidP="00B17F90">
      <w:pPr>
        <w:spacing w:after="0" w:line="240" w:lineRule="auto"/>
        <w:jc w:val="center"/>
        <w:rPr>
          <w:rFonts w:ascii="Times New Roman" w:eastAsia="Arial Unicode MS" w:hAnsi="Times New Roman" w:cs="Times New Roman"/>
          <w:b/>
          <w:color w:val="000000"/>
          <w:sz w:val="24"/>
          <w:szCs w:val="24"/>
        </w:rPr>
      </w:pPr>
    </w:p>
    <w:p w:rsidR="00B17F90" w:rsidRPr="001C3332" w:rsidRDefault="00B17F90" w:rsidP="00B17F90">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17F90" w:rsidRPr="00FF50B8" w:rsidRDefault="00B17F90" w:rsidP="00B17F90">
      <w:pPr>
        <w:spacing w:after="0" w:line="240" w:lineRule="auto"/>
        <w:jc w:val="center"/>
        <w:rPr>
          <w:rFonts w:ascii="Times New Roman" w:eastAsia="Arial Unicode MS" w:hAnsi="Times New Roman" w:cs="Times New Roman"/>
          <w:color w:val="000000"/>
          <w:sz w:val="24"/>
          <w:szCs w:val="24"/>
        </w:rPr>
      </w:pPr>
    </w:p>
    <w:p w:rsidR="00B17F90" w:rsidRDefault="00B17F90" w:rsidP="00B17F90">
      <w:pPr>
        <w:spacing w:after="0" w:line="240" w:lineRule="auto"/>
        <w:rPr>
          <w:rFonts w:ascii="Times New Roman" w:eastAsia="Arial Unicode MS" w:hAnsi="Times New Roman" w:cs="Times New Roman"/>
          <w:color w:val="000000"/>
          <w:sz w:val="24"/>
          <w:szCs w:val="24"/>
        </w:rPr>
      </w:pPr>
    </w:p>
    <w:p w:rsidR="00B17F90" w:rsidRDefault="00B17F90" w:rsidP="00B17F90">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22.11.2019 року                                            Крупець                                                 №</w:t>
      </w:r>
    </w:p>
    <w:p w:rsidR="00B17F90" w:rsidRDefault="00B17F90" w:rsidP="00B17F90">
      <w:pPr>
        <w:spacing w:after="0" w:line="240" w:lineRule="auto"/>
        <w:rPr>
          <w:rFonts w:ascii="Times New Roman" w:eastAsia="Arial Unicode MS" w:hAnsi="Times New Roman" w:cs="Times New Roman"/>
          <w:color w:val="000000"/>
          <w:sz w:val="24"/>
          <w:szCs w:val="24"/>
        </w:rPr>
      </w:pPr>
    </w:p>
    <w:p w:rsidR="00B17F90" w:rsidRDefault="00B17F90" w:rsidP="00B17F90">
      <w:pPr>
        <w:pStyle w:val="1"/>
        <w:spacing w:line="276" w:lineRule="auto"/>
        <w:jc w:val="both"/>
        <w:rPr>
          <w:sz w:val="24"/>
          <w:szCs w:val="24"/>
          <w:lang w:val="uk-UA"/>
        </w:rPr>
      </w:pPr>
      <w:r>
        <w:rPr>
          <w:sz w:val="24"/>
          <w:szCs w:val="24"/>
          <w:lang w:val="uk-UA"/>
        </w:rPr>
        <w:t>Про звернення до Президента України,</w:t>
      </w:r>
    </w:p>
    <w:p w:rsidR="00B17F90" w:rsidRDefault="00B17F90" w:rsidP="00B17F90">
      <w:pPr>
        <w:spacing w:after="0"/>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Прем’єр-міністра України, Голови Верховної Ради України, </w:t>
      </w:r>
    </w:p>
    <w:p w:rsidR="00B17F90" w:rsidRDefault="00B17F90" w:rsidP="00B17F90">
      <w:pPr>
        <w:spacing w:after="0"/>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депутата Верховної Ради України </w:t>
      </w:r>
      <w:proofErr w:type="spellStart"/>
      <w:r>
        <w:rPr>
          <w:rFonts w:ascii="Times New Roman" w:hAnsi="Times New Roman"/>
          <w:b/>
          <w:color w:val="000000"/>
          <w:sz w:val="24"/>
          <w:szCs w:val="24"/>
          <w:lang w:eastAsia="ru-RU"/>
        </w:rPr>
        <w:t>Жмеренецького</w:t>
      </w:r>
      <w:proofErr w:type="spellEnd"/>
      <w:r>
        <w:rPr>
          <w:rFonts w:ascii="Times New Roman" w:hAnsi="Times New Roman"/>
          <w:b/>
          <w:color w:val="000000"/>
          <w:sz w:val="24"/>
          <w:szCs w:val="24"/>
          <w:lang w:eastAsia="ru-RU"/>
        </w:rPr>
        <w:t xml:space="preserve"> О.С., </w:t>
      </w:r>
    </w:p>
    <w:p w:rsidR="00B17F90" w:rsidRDefault="00B17F90" w:rsidP="00B17F90">
      <w:pPr>
        <w:spacing w:after="0"/>
        <w:rPr>
          <w:rFonts w:ascii="Times New Roman" w:hAnsi="Times New Roman"/>
          <w:b/>
          <w:color w:val="000000"/>
          <w:sz w:val="24"/>
          <w:szCs w:val="24"/>
          <w:lang w:eastAsia="ru-RU"/>
        </w:rPr>
      </w:pPr>
      <w:r>
        <w:rPr>
          <w:rFonts w:ascii="Times New Roman" w:hAnsi="Times New Roman"/>
          <w:b/>
          <w:color w:val="000000"/>
          <w:sz w:val="24"/>
          <w:szCs w:val="24"/>
          <w:lang w:eastAsia="ru-RU"/>
        </w:rPr>
        <w:t>Міністра розвитку громад та територій України</w:t>
      </w:r>
    </w:p>
    <w:p w:rsidR="00B17F90" w:rsidRDefault="00B17F90" w:rsidP="00B17F90">
      <w:pPr>
        <w:spacing w:after="0" w:line="240" w:lineRule="auto"/>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 </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Відповідно до статті 10, статті 25 Закону України «Про місцеве самоврядування в Україні», статей 5, 140 Конституції України, сільська рада </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ВИРІШИЛА:</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1. Звернутися до Президента України </w:t>
      </w:r>
      <w:proofErr w:type="spellStart"/>
      <w:r w:rsidRPr="00FB39B5">
        <w:rPr>
          <w:rFonts w:ascii="Times New Roman" w:hAnsi="Times New Roman" w:cs="Times New Roman"/>
          <w:sz w:val="24"/>
          <w:szCs w:val="24"/>
        </w:rPr>
        <w:t>Зеленського</w:t>
      </w:r>
      <w:proofErr w:type="spellEnd"/>
      <w:r w:rsidRPr="00FB39B5">
        <w:rPr>
          <w:rFonts w:ascii="Times New Roman" w:hAnsi="Times New Roman" w:cs="Times New Roman"/>
          <w:sz w:val="24"/>
          <w:szCs w:val="24"/>
        </w:rPr>
        <w:t xml:space="preserve"> Володимира Олександровича, Прем’єр-Міністра України </w:t>
      </w:r>
      <w:proofErr w:type="spellStart"/>
      <w:r w:rsidRPr="00FB39B5">
        <w:rPr>
          <w:rFonts w:ascii="Times New Roman" w:hAnsi="Times New Roman" w:cs="Times New Roman"/>
          <w:sz w:val="24"/>
          <w:szCs w:val="24"/>
        </w:rPr>
        <w:t>Гончарука</w:t>
      </w:r>
      <w:proofErr w:type="spellEnd"/>
      <w:r w:rsidRPr="00FB39B5">
        <w:rPr>
          <w:rFonts w:ascii="Times New Roman" w:hAnsi="Times New Roman" w:cs="Times New Roman"/>
          <w:sz w:val="24"/>
          <w:szCs w:val="24"/>
        </w:rPr>
        <w:t xml:space="preserve"> Олексія Валерійовича, Голови Верховної Ради України  Разумкова Дмитра Олександровича, депутата Верховної Ради України </w:t>
      </w:r>
      <w:proofErr w:type="spellStart"/>
      <w:r w:rsidRPr="00FB39B5">
        <w:rPr>
          <w:rFonts w:ascii="Times New Roman" w:hAnsi="Times New Roman" w:cs="Times New Roman"/>
          <w:sz w:val="24"/>
          <w:szCs w:val="24"/>
        </w:rPr>
        <w:t>Жмеренецького</w:t>
      </w:r>
      <w:proofErr w:type="spellEnd"/>
      <w:r w:rsidRPr="00FB39B5">
        <w:rPr>
          <w:rFonts w:ascii="Times New Roman" w:hAnsi="Times New Roman" w:cs="Times New Roman"/>
          <w:sz w:val="24"/>
          <w:szCs w:val="24"/>
        </w:rPr>
        <w:t xml:space="preserve"> Олексія Сергійовича, Міністра розвитку громад та територій України Бабак </w:t>
      </w:r>
      <w:proofErr w:type="spellStart"/>
      <w:r w:rsidRPr="00FB39B5">
        <w:rPr>
          <w:rFonts w:ascii="Times New Roman" w:hAnsi="Times New Roman" w:cs="Times New Roman"/>
          <w:sz w:val="24"/>
          <w:szCs w:val="24"/>
        </w:rPr>
        <w:t>Альони</w:t>
      </w:r>
      <w:proofErr w:type="spellEnd"/>
      <w:r w:rsidRPr="00FB39B5">
        <w:rPr>
          <w:rFonts w:ascii="Times New Roman" w:hAnsi="Times New Roman" w:cs="Times New Roman"/>
          <w:sz w:val="24"/>
          <w:szCs w:val="24"/>
        </w:rPr>
        <w:t xml:space="preserve"> Валеріївни з приводу продовження реформи децентралізації.</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2. Підтримати звернення депутатів Крупецької сільської ради до Президента України </w:t>
      </w:r>
      <w:proofErr w:type="spellStart"/>
      <w:r w:rsidRPr="00FB39B5">
        <w:rPr>
          <w:rFonts w:ascii="Times New Roman" w:hAnsi="Times New Roman" w:cs="Times New Roman"/>
          <w:sz w:val="24"/>
          <w:szCs w:val="24"/>
        </w:rPr>
        <w:t>Зеленського</w:t>
      </w:r>
      <w:proofErr w:type="spellEnd"/>
      <w:r w:rsidRPr="00FB39B5">
        <w:rPr>
          <w:rFonts w:ascii="Times New Roman" w:hAnsi="Times New Roman" w:cs="Times New Roman"/>
          <w:sz w:val="24"/>
          <w:szCs w:val="24"/>
        </w:rPr>
        <w:t xml:space="preserve"> Володимира Олександровича, Прем’єр-Міністра України </w:t>
      </w:r>
      <w:proofErr w:type="spellStart"/>
      <w:r w:rsidRPr="00FB39B5">
        <w:rPr>
          <w:rFonts w:ascii="Times New Roman" w:hAnsi="Times New Roman" w:cs="Times New Roman"/>
          <w:sz w:val="24"/>
          <w:szCs w:val="24"/>
        </w:rPr>
        <w:t>Гончарука</w:t>
      </w:r>
      <w:proofErr w:type="spellEnd"/>
      <w:r w:rsidRPr="00FB39B5">
        <w:rPr>
          <w:rFonts w:ascii="Times New Roman" w:hAnsi="Times New Roman" w:cs="Times New Roman"/>
          <w:sz w:val="24"/>
          <w:szCs w:val="24"/>
        </w:rPr>
        <w:t xml:space="preserve"> Олексія Валерійовича, Голови Верховної Ради України  Разумкова Дмитра Олександровича, депутата Верховної Ради України </w:t>
      </w:r>
      <w:proofErr w:type="spellStart"/>
      <w:r w:rsidRPr="00FB39B5">
        <w:rPr>
          <w:rFonts w:ascii="Times New Roman" w:hAnsi="Times New Roman" w:cs="Times New Roman"/>
          <w:sz w:val="24"/>
          <w:szCs w:val="24"/>
        </w:rPr>
        <w:t>Жмеренецького</w:t>
      </w:r>
      <w:proofErr w:type="spellEnd"/>
      <w:r w:rsidRPr="00FB39B5">
        <w:rPr>
          <w:rFonts w:ascii="Times New Roman" w:hAnsi="Times New Roman" w:cs="Times New Roman"/>
          <w:sz w:val="24"/>
          <w:szCs w:val="24"/>
        </w:rPr>
        <w:t xml:space="preserve"> Олексія Сергійовича, Міністра розвитку громад та територій України Бабак </w:t>
      </w:r>
      <w:proofErr w:type="spellStart"/>
      <w:r w:rsidRPr="00FB39B5">
        <w:rPr>
          <w:rFonts w:ascii="Times New Roman" w:hAnsi="Times New Roman" w:cs="Times New Roman"/>
          <w:sz w:val="24"/>
          <w:szCs w:val="24"/>
        </w:rPr>
        <w:t>Альони</w:t>
      </w:r>
      <w:proofErr w:type="spellEnd"/>
      <w:r w:rsidRPr="00FB39B5">
        <w:rPr>
          <w:rFonts w:ascii="Times New Roman" w:hAnsi="Times New Roman" w:cs="Times New Roman"/>
          <w:sz w:val="24"/>
          <w:szCs w:val="24"/>
        </w:rPr>
        <w:t xml:space="preserve"> Валеріївни з приводу продовження реформи децентралізації згідно з додатком.</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3.Сільському голові </w:t>
      </w:r>
      <w:proofErr w:type="spellStart"/>
      <w:r w:rsidRPr="00FB39B5">
        <w:rPr>
          <w:rFonts w:ascii="Times New Roman" w:hAnsi="Times New Roman" w:cs="Times New Roman"/>
          <w:sz w:val="24"/>
          <w:szCs w:val="24"/>
        </w:rPr>
        <w:t>Михалюку</w:t>
      </w:r>
      <w:proofErr w:type="spellEnd"/>
      <w:r w:rsidRPr="00FB39B5">
        <w:rPr>
          <w:rFonts w:ascii="Times New Roman" w:hAnsi="Times New Roman" w:cs="Times New Roman"/>
          <w:sz w:val="24"/>
          <w:szCs w:val="24"/>
        </w:rPr>
        <w:t xml:space="preserve"> В.А. забезпечити направлення цього звернення.</w:t>
      </w:r>
    </w:p>
    <w:p w:rsidR="00B17F90" w:rsidRPr="00FB39B5" w:rsidRDefault="00B17F90" w:rsidP="00B17F90">
      <w:pPr>
        <w:spacing w:after="0"/>
        <w:ind w:firstLine="426"/>
        <w:jc w:val="both"/>
        <w:rPr>
          <w:rFonts w:ascii="Times New Roman" w:hAnsi="Times New Roman" w:cs="Times New Roman"/>
          <w:sz w:val="24"/>
          <w:szCs w:val="24"/>
        </w:rPr>
      </w:pPr>
      <w:r w:rsidRPr="00FB39B5">
        <w:rPr>
          <w:rFonts w:ascii="Times New Roman" w:hAnsi="Times New Roman" w:cs="Times New Roman"/>
          <w:sz w:val="24"/>
          <w:szCs w:val="24"/>
        </w:rPr>
        <w:t xml:space="preserve">     4. Контроль за виконанням цього рішення покласти на постійну комісію з питань прав людини, законності, депутатської діяльності, етики та регламенту (Кравчук Л.І.).</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jc w:val="both"/>
        <w:rPr>
          <w:rFonts w:ascii="Times New Roman" w:hAnsi="Times New Roman" w:cs="Times New Roman"/>
          <w:sz w:val="24"/>
          <w:szCs w:val="24"/>
        </w:rPr>
      </w:pPr>
    </w:p>
    <w:p w:rsidR="00B17F90" w:rsidRPr="00B17F90" w:rsidRDefault="00B17F90" w:rsidP="00B17F90">
      <w:pPr>
        <w:widowControl w:val="0"/>
        <w:autoSpaceDE w:val="0"/>
        <w:autoSpaceDN w:val="0"/>
        <w:adjustRightInd w:val="0"/>
        <w:spacing w:after="0"/>
        <w:jc w:val="both"/>
        <w:rPr>
          <w:rFonts w:ascii="Times New Roman" w:hAnsi="Times New Roman" w:cs="Times New Roman"/>
          <w:sz w:val="24"/>
          <w:szCs w:val="24"/>
          <w:lang w:val="en-US"/>
        </w:rPr>
      </w:pPr>
    </w:p>
    <w:p w:rsidR="00B17F90" w:rsidRPr="00FB39B5" w:rsidRDefault="00B17F90" w:rsidP="00B17F90">
      <w:pPr>
        <w:widowControl w:val="0"/>
        <w:autoSpaceDE w:val="0"/>
        <w:autoSpaceDN w:val="0"/>
        <w:adjustRightInd w:val="0"/>
        <w:spacing w:after="0"/>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jc w:val="both"/>
        <w:rPr>
          <w:rFonts w:ascii="Times New Roman" w:hAnsi="Times New Roman" w:cs="Times New Roman"/>
          <w:sz w:val="24"/>
          <w:szCs w:val="24"/>
        </w:rPr>
      </w:pPr>
      <w:r w:rsidRPr="00FB39B5">
        <w:rPr>
          <w:rFonts w:ascii="Times New Roman" w:hAnsi="Times New Roman" w:cs="Times New Roman"/>
          <w:sz w:val="24"/>
          <w:szCs w:val="24"/>
        </w:rPr>
        <w:t>Сільський голова</w:t>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r>
      <w:r w:rsidRPr="00FB39B5">
        <w:rPr>
          <w:rFonts w:ascii="Times New Roman" w:hAnsi="Times New Roman" w:cs="Times New Roman"/>
          <w:sz w:val="24"/>
          <w:szCs w:val="24"/>
        </w:rPr>
        <w:tab/>
        <w:t xml:space="preserve">В.А. </w:t>
      </w:r>
      <w:proofErr w:type="spellStart"/>
      <w:r w:rsidRPr="00FB39B5">
        <w:rPr>
          <w:rFonts w:ascii="Times New Roman" w:hAnsi="Times New Roman" w:cs="Times New Roman"/>
          <w:sz w:val="24"/>
          <w:szCs w:val="24"/>
        </w:rPr>
        <w:t>Михалюк</w:t>
      </w:r>
      <w:proofErr w:type="spellEnd"/>
    </w:p>
    <w:p w:rsidR="00B17F90" w:rsidRPr="00FB39B5" w:rsidRDefault="00B17F90" w:rsidP="00B17F90">
      <w:pPr>
        <w:widowControl w:val="0"/>
        <w:autoSpaceDE w:val="0"/>
        <w:autoSpaceDN w:val="0"/>
        <w:adjustRightInd w:val="0"/>
        <w:spacing w:after="0"/>
        <w:ind w:left="5664"/>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ind w:left="5664"/>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ind w:left="5664"/>
        <w:jc w:val="both"/>
        <w:rPr>
          <w:rFonts w:ascii="Times New Roman" w:hAnsi="Times New Roman" w:cs="Times New Roman"/>
          <w:sz w:val="24"/>
          <w:szCs w:val="24"/>
        </w:rPr>
      </w:pPr>
      <w:r w:rsidRPr="00FB39B5">
        <w:rPr>
          <w:rFonts w:ascii="Times New Roman" w:hAnsi="Times New Roman" w:cs="Times New Roman"/>
          <w:sz w:val="24"/>
          <w:szCs w:val="24"/>
        </w:rPr>
        <w:t>Додаток</w:t>
      </w:r>
    </w:p>
    <w:p w:rsidR="00B17F90" w:rsidRPr="00FB39B5" w:rsidRDefault="00B17F90" w:rsidP="00B17F90">
      <w:pPr>
        <w:widowControl w:val="0"/>
        <w:autoSpaceDE w:val="0"/>
        <w:autoSpaceDN w:val="0"/>
        <w:adjustRightInd w:val="0"/>
        <w:spacing w:after="0"/>
        <w:ind w:left="5664"/>
        <w:jc w:val="both"/>
        <w:rPr>
          <w:rFonts w:ascii="Times New Roman" w:hAnsi="Times New Roman" w:cs="Times New Roman"/>
          <w:sz w:val="24"/>
          <w:szCs w:val="24"/>
        </w:rPr>
      </w:pPr>
      <w:r w:rsidRPr="00FB39B5">
        <w:rPr>
          <w:rFonts w:ascii="Times New Roman" w:hAnsi="Times New Roman" w:cs="Times New Roman"/>
          <w:sz w:val="24"/>
          <w:szCs w:val="24"/>
        </w:rPr>
        <w:t xml:space="preserve">до рішення </w:t>
      </w:r>
      <w:r w:rsidRPr="00FB39B5">
        <w:rPr>
          <w:rFonts w:ascii="Times New Roman" w:eastAsia="Arial Unicode MS" w:hAnsi="Times New Roman" w:cs="Times New Roman"/>
          <w:color w:val="000000"/>
          <w:sz w:val="24"/>
          <w:szCs w:val="24"/>
        </w:rPr>
        <w:t>ХХІ</w:t>
      </w:r>
      <w:r>
        <w:rPr>
          <w:rFonts w:ascii="Times New Roman" w:eastAsia="Arial Unicode MS" w:hAnsi="Times New Roman" w:cs="Times New Roman"/>
          <w:color w:val="000000"/>
          <w:sz w:val="24"/>
          <w:szCs w:val="24"/>
        </w:rPr>
        <w:t>Х</w:t>
      </w:r>
      <w:r w:rsidRPr="00FB39B5">
        <w:rPr>
          <w:rFonts w:ascii="Times New Roman" w:eastAsia="Arial Unicode MS" w:hAnsi="Times New Roman" w:cs="Times New Roman"/>
          <w:color w:val="000000"/>
          <w:sz w:val="24"/>
          <w:szCs w:val="24"/>
        </w:rPr>
        <w:t xml:space="preserve"> </w:t>
      </w:r>
      <w:r w:rsidRPr="00FB39B5">
        <w:rPr>
          <w:rFonts w:ascii="Times New Roman" w:hAnsi="Times New Roman" w:cs="Times New Roman"/>
          <w:sz w:val="24"/>
          <w:szCs w:val="24"/>
        </w:rPr>
        <w:t xml:space="preserve">сесії Крупецької сільської ради VI скликання </w:t>
      </w:r>
    </w:p>
    <w:p w:rsidR="00B17F90" w:rsidRPr="00FB39B5" w:rsidRDefault="00B17F90" w:rsidP="00B17F90">
      <w:pPr>
        <w:widowControl w:val="0"/>
        <w:autoSpaceDE w:val="0"/>
        <w:autoSpaceDN w:val="0"/>
        <w:adjustRightInd w:val="0"/>
        <w:spacing w:after="0"/>
        <w:ind w:left="5664"/>
        <w:jc w:val="both"/>
        <w:rPr>
          <w:rFonts w:ascii="Times New Roman" w:hAnsi="Times New Roman" w:cs="Times New Roman"/>
          <w:sz w:val="24"/>
          <w:szCs w:val="24"/>
        </w:rPr>
      </w:pPr>
      <w:r>
        <w:rPr>
          <w:rFonts w:ascii="Times New Roman" w:hAnsi="Times New Roman" w:cs="Times New Roman"/>
          <w:sz w:val="24"/>
          <w:szCs w:val="24"/>
        </w:rPr>
        <w:t>22</w:t>
      </w:r>
      <w:r w:rsidRPr="00FB39B5">
        <w:rPr>
          <w:rFonts w:ascii="Times New Roman" w:hAnsi="Times New Roman" w:cs="Times New Roman"/>
          <w:sz w:val="24"/>
          <w:szCs w:val="24"/>
        </w:rPr>
        <w:t>.11.2019 № _______</w:t>
      </w:r>
    </w:p>
    <w:p w:rsidR="00B17F90" w:rsidRPr="00FB39B5" w:rsidRDefault="00B17F90" w:rsidP="00B17F90">
      <w:pPr>
        <w:widowControl w:val="0"/>
        <w:autoSpaceDE w:val="0"/>
        <w:autoSpaceDN w:val="0"/>
        <w:adjustRightInd w:val="0"/>
        <w:spacing w:after="0"/>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jc w:val="both"/>
        <w:rPr>
          <w:rFonts w:ascii="Times New Roman" w:hAnsi="Times New Roman" w:cs="Times New Roman"/>
          <w:sz w:val="24"/>
          <w:szCs w:val="24"/>
        </w:rPr>
      </w:pPr>
    </w:p>
    <w:p w:rsidR="00B17F90" w:rsidRPr="00FB39B5" w:rsidRDefault="00B17F90" w:rsidP="00B17F90">
      <w:pPr>
        <w:widowControl w:val="0"/>
        <w:autoSpaceDE w:val="0"/>
        <w:autoSpaceDN w:val="0"/>
        <w:adjustRightInd w:val="0"/>
        <w:spacing w:after="0"/>
        <w:jc w:val="center"/>
        <w:rPr>
          <w:rFonts w:ascii="Times New Roman" w:hAnsi="Times New Roman" w:cs="Times New Roman"/>
          <w:b/>
          <w:sz w:val="24"/>
          <w:szCs w:val="24"/>
        </w:rPr>
      </w:pPr>
      <w:r w:rsidRPr="00FB39B5">
        <w:rPr>
          <w:rFonts w:ascii="Times New Roman" w:hAnsi="Times New Roman" w:cs="Times New Roman"/>
          <w:b/>
          <w:sz w:val="24"/>
          <w:szCs w:val="24"/>
        </w:rPr>
        <w:t>ЗВЕРНЕННЯ</w:t>
      </w:r>
    </w:p>
    <w:p w:rsidR="00B17F90" w:rsidRPr="00FB39B5" w:rsidRDefault="00B17F90" w:rsidP="00B17F90">
      <w:pPr>
        <w:widowControl w:val="0"/>
        <w:autoSpaceDE w:val="0"/>
        <w:autoSpaceDN w:val="0"/>
        <w:adjustRightInd w:val="0"/>
        <w:spacing w:after="0"/>
        <w:jc w:val="center"/>
        <w:rPr>
          <w:rFonts w:ascii="Times New Roman" w:hAnsi="Times New Roman" w:cs="Times New Roman"/>
          <w:b/>
          <w:sz w:val="24"/>
          <w:szCs w:val="24"/>
        </w:rPr>
      </w:pPr>
      <w:r w:rsidRPr="00FB39B5">
        <w:rPr>
          <w:rFonts w:ascii="Times New Roman" w:hAnsi="Times New Roman" w:cs="Times New Roman"/>
          <w:b/>
          <w:sz w:val="24"/>
          <w:szCs w:val="24"/>
        </w:rPr>
        <w:t xml:space="preserve">до Президента України </w:t>
      </w:r>
      <w:proofErr w:type="spellStart"/>
      <w:r w:rsidRPr="00FB39B5">
        <w:rPr>
          <w:rFonts w:ascii="Times New Roman" w:hAnsi="Times New Roman" w:cs="Times New Roman"/>
          <w:b/>
          <w:sz w:val="24"/>
          <w:szCs w:val="24"/>
        </w:rPr>
        <w:t>Зеленського</w:t>
      </w:r>
      <w:proofErr w:type="spellEnd"/>
      <w:r w:rsidRPr="00FB39B5">
        <w:rPr>
          <w:rFonts w:ascii="Times New Roman" w:hAnsi="Times New Roman" w:cs="Times New Roman"/>
          <w:b/>
          <w:sz w:val="24"/>
          <w:szCs w:val="24"/>
        </w:rPr>
        <w:t xml:space="preserve"> Володимира Олександровича, Прем’єр-Міністра України </w:t>
      </w:r>
      <w:proofErr w:type="spellStart"/>
      <w:r w:rsidRPr="00FB39B5">
        <w:rPr>
          <w:rFonts w:ascii="Times New Roman" w:hAnsi="Times New Roman" w:cs="Times New Roman"/>
          <w:b/>
          <w:sz w:val="24"/>
          <w:szCs w:val="24"/>
        </w:rPr>
        <w:t>Гончарука</w:t>
      </w:r>
      <w:proofErr w:type="spellEnd"/>
      <w:r w:rsidRPr="00FB39B5">
        <w:rPr>
          <w:rFonts w:ascii="Times New Roman" w:hAnsi="Times New Roman" w:cs="Times New Roman"/>
          <w:b/>
          <w:sz w:val="24"/>
          <w:szCs w:val="24"/>
        </w:rPr>
        <w:t xml:space="preserve"> Олексія Валерійовича, Голови Верховної Ради України  Разумкова Дмитра Олександровича, депутата Верховної Ради України </w:t>
      </w:r>
      <w:proofErr w:type="spellStart"/>
      <w:r w:rsidRPr="00FB39B5">
        <w:rPr>
          <w:rFonts w:ascii="Times New Roman" w:hAnsi="Times New Roman" w:cs="Times New Roman"/>
          <w:b/>
          <w:sz w:val="24"/>
          <w:szCs w:val="24"/>
        </w:rPr>
        <w:t>Жмеренецького</w:t>
      </w:r>
      <w:proofErr w:type="spellEnd"/>
      <w:r w:rsidRPr="00FB39B5">
        <w:rPr>
          <w:rFonts w:ascii="Times New Roman" w:hAnsi="Times New Roman" w:cs="Times New Roman"/>
          <w:b/>
          <w:sz w:val="24"/>
          <w:szCs w:val="24"/>
        </w:rPr>
        <w:t xml:space="preserve"> Олексія Сергійовича, Міністра розвитку громад та територій України Бабак </w:t>
      </w:r>
      <w:proofErr w:type="spellStart"/>
      <w:r w:rsidRPr="00FB39B5">
        <w:rPr>
          <w:rFonts w:ascii="Times New Roman" w:hAnsi="Times New Roman" w:cs="Times New Roman"/>
          <w:b/>
          <w:sz w:val="24"/>
          <w:szCs w:val="24"/>
        </w:rPr>
        <w:t>Альони</w:t>
      </w:r>
      <w:proofErr w:type="spellEnd"/>
      <w:r w:rsidRPr="00FB39B5">
        <w:rPr>
          <w:rFonts w:ascii="Times New Roman" w:hAnsi="Times New Roman" w:cs="Times New Roman"/>
          <w:b/>
          <w:sz w:val="24"/>
          <w:szCs w:val="24"/>
        </w:rPr>
        <w:t xml:space="preserve"> Валеріївни з приводу продовження реформи децентралізації</w:t>
      </w:r>
    </w:p>
    <w:p w:rsidR="00B17F90" w:rsidRPr="00FB39B5" w:rsidRDefault="00B17F90" w:rsidP="00B17F90">
      <w:pPr>
        <w:widowControl w:val="0"/>
        <w:autoSpaceDE w:val="0"/>
        <w:autoSpaceDN w:val="0"/>
        <w:adjustRightInd w:val="0"/>
        <w:spacing w:after="0"/>
        <w:jc w:val="center"/>
        <w:rPr>
          <w:rFonts w:ascii="Times New Roman" w:hAnsi="Times New Roman" w:cs="Times New Roman"/>
          <w:b/>
          <w:sz w:val="24"/>
          <w:szCs w:val="24"/>
        </w:rPr>
      </w:pP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Хочемо висловити нашу підтримку Вашим намірам щодо скорішого відновлення Української економіки, забезпечення її стійкого розвитку, подолання корупції та підвищення добробуту пересічних українців. </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Розбудова заможної, сильної, єдиної та щасливої України, в якій держава існує для людини, а не людина існує для держави -  це наша спільна мета і завдання, виконання якого від нас вимагає народ України.</w:t>
      </w:r>
    </w:p>
    <w:p w:rsidR="00B17F90" w:rsidRPr="00FB39B5" w:rsidRDefault="00B17F90" w:rsidP="00B17F90">
      <w:pPr>
        <w:widowControl w:val="0"/>
        <w:autoSpaceDE w:val="0"/>
        <w:autoSpaceDN w:val="0"/>
        <w:adjustRightInd w:val="0"/>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Протягом останніх років в Україні відбувається реформа децентралізації,  в наслідок проведення якої значну частину функцій та ресурсів було передано органам місцевого самоврядування.</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В наслідок об’єднання утворилася значна кількість сільських громад. У багатьох селах, на які районна влада не виділяла жодного фінансування, почалися реальні зміни.</w:t>
      </w:r>
    </w:p>
    <w:p w:rsidR="00B17F90" w:rsidRPr="00FB39B5" w:rsidRDefault="00B17F90" w:rsidP="00B17F90">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Зокрема, у нашій </w:t>
      </w:r>
      <w:proofErr w:type="spellStart"/>
      <w:r w:rsidRPr="00FB39B5">
        <w:rPr>
          <w:rFonts w:ascii="Times New Roman" w:hAnsi="Times New Roman" w:cs="Times New Roman"/>
          <w:sz w:val="24"/>
          <w:szCs w:val="24"/>
        </w:rPr>
        <w:t>Крупецькій</w:t>
      </w:r>
      <w:proofErr w:type="spellEnd"/>
      <w:r w:rsidRPr="00FB39B5">
        <w:rPr>
          <w:rFonts w:ascii="Times New Roman" w:hAnsi="Times New Roman" w:cs="Times New Roman"/>
          <w:sz w:val="24"/>
          <w:szCs w:val="24"/>
        </w:rPr>
        <w:t xml:space="preserve"> сільській об’єднаній територіальній  громаді Славутського району Хмельницької області протягом тільки двох календарних років її існування відремонтована значна кількість доріг з асфальтним покриттям, які не ремонтувалися взагалі.</w:t>
      </w:r>
    </w:p>
    <w:p w:rsidR="00B17F90" w:rsidRPr="00FB39B5" w:rsidRDefault="00B17F90" w:rsidP="00B17F90">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 xml:space="preserve"> Відбулося зміцнення матеріально-технічної бази, проведені капітальний ремонт будівель та заходи з </w:t>
      </w:r>
      <w:proofErr w:type="spellStart"/>
      <w:r w:rsidRPr="00FB39B5">
        <w:rPr>
          <w:rFonts w:ascii="Times New Roman" w:hAnsi="Times New Roman" w:cs="Times New Roman"/>
          <w:sz w:val="24"/>
          <w:szCs w:val="24"/>
        </w:rPr>
        <w:t>енергоефективності</w:t>
      </w:r>
      <w:proofErr w:type="spellEnd"/>
      <w:r w:rsidRPr="00FB39B5">
        <w:rPr>
          <w:rFonts w:ascii="Times New Roman" w:hAnsi="Times New Roman" w:cs="Times New Roman"/>
          <w:sz w:val="24"/>
          <w:szCs w:val="24"/>
        </w:rPr>
        <w:t xml:space="preserve"> приміщень закладів освіти та культури, внаслідок чого суттєво покращилися умови здобуття повної загальної середньої та позашкільної освіти дітьми сільської громади. </w:t>
      </w:r>
    </w:p>
    <w:p w:rsidR="00B17F90" w:rsidRPr="00FB39B5" w:rsidRDefault="00B17F90" w:rsidP="00B17F90">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З моменту створення Крупецької сільської об’єднаної територіальної громади вдвічі збільшено обсяг надходжень до бюджету.</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Все це стало можливим лише тому, що органи місцевого самоврядування максимально наближені до кожного населеного пункту, мешканці громади відчувають пряму підтримку від сільської ради.</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Зараз ми працюємо над Стратегією розвитку Крупецької сільської об’єднаної територіальної громади. У пріоритеті вже на наступний рік – завершення розробки генерального плану населених пунктів, які увійшли до складу  ОТГ, зміцнення матеріальної бази, проведення капітальних ремонтів закладів освіти та культури сільських громад, які у липні 2019 року приєдналися до Крупецької ОТГ. Маємо чимало напрацювань та планів для ефективного наповнення місцевого бюджету.</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lastRenderedPageBreak/>
        <w:tab/>
        <w:t>Проте останнім часом у засобах масової інформації звучить інформація, що уряд планує в ручному режимі ліквідувати громади та об’єднати населені пункти за принципом: один район – одна громада. В інших варіантах озвучують про необхідність ліквідації громад з населенням менше 5 тисяч жителів.</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Як показує історія, існування великих (за територією та населенням) районів є наслідком того, що керівництво фізично не зможе вирішувати сотні проблем мешканців на місцях і як наслідок -  збільшення штатної працівників.</w:t>
      </w:r>
    </w:p>
    <w:p w:rsidR="00B17F90" w:rsidRPr="00FB39B5" w:rsidRDefault="00B17F90" w:rsidP="00B17F90">
      <w:pPr>
        <w:spacing w:after="0"/>
        <w:ind w:firstLine="708"/>
        <w:jc w:val="both"/>
        <w:rPr>
          <w:rFonts w:ascii="Times New Roman" w:hAnsi="Times New Roman" w:cs="Times New Roman"/>
          <w:sz w:val="24"/>
          <w:szCs w:val="24"/>
        </w:rPr>
      </w:pPr>
      <w:r w:rsidRPr="00FB39B5">
        <w:rPr>
          <w:rFonts w:ascii="Times New Roman" w:hAnsi="Times New Roman" w:cs="Times New Roman"/>
          <w:sz w:val="24"/>
          <w:szCs w:val="24"/>
        </w:rPr>
        <w:t>Наслідком об’єднання цілого району в одну громаду, особливо в нинішній період, буде зникнення сіл та вимирання значних сільських територій.</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Незрозумілою є ініціатива визначати громади за кількістю населення у 5 тисяч чоловік. Жодна методологія в такому важливому питанні, як формування громад, не може ґрунтуватись на одному показникові, який не має логічного пояснення.</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Громада – це життєвий простір людей, поєднаних не командно-адміністративним методом, а спільною ідеєю, традиціями і прагненням покращити умови проживання.</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Ми пропонуємо в такому чутливому питанні відмовитись від командно-адміністративного методу ліквідації громад, що були утворені за власної ініціативи.</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Для визначення спроможності об’єднаних територіальних громад пропонуємо на законодавчому рівні зафіксувати функції, які покладаються на громади та єдиний принцип їх фінансового забезпечення. І тільки за результатами моніторингу виконання покладених на ОТГ функцій за конкретний проміжок часу (скажімо, 3-5 років) розглядати їх спроможність,.</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 xml:space="preserve">Окремо пропонуємо на законодавчому рівні врегулювати питання переходу окремих населених пунктів зі складу однієї ОТГ до іншої. </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 xml:space="preserve">Наявність такої законодавчої норми </w:t>
      </w:r>
      <w:proofErr w:type="spellStart"/>
      <w:r w:rsidRPr="00FB39B5">
        <w:rPr>
          <w:rFonts w:ascii="Times New Roman" w:hAnsi="Times New Roman" w:cs="Times New Roman"/>
          <w:sz w:val="24"/>
          <w:szCs w:val="24"/>
        </w:rPr>
        <w:t>природньо</w:t>
      </w:r>
      <w:proofErr w:type="spellEnd"/>
      <w:r w:rsidRPr="00FB39B5">
        <w:rPr>
          <w:rFonts w:ascii="Times New Roman" w:hAnsi="Times New Roman" w:cs="Times New Roman"/>
          <w:sz w:val="24"/>
          <w:szCs w:val="24"/>
        </w:rPr>
        <w:t xml:space="preserve">, без командно-адміністративного підходу, вирівняє спроможність та успішність об’єднаних територіальних громад України. </w:t>
      </w:r>
    </w:p>
    <w:p w:rsidR="00B17F90" w:rsidRPr="00FB39B5" w:rsidRDefault="00B17F90" w:rsidP="00B17F90">
      <w:pPr>
        <w:spacing w:after="0"/>
        <w:jc w:val="both"/>
        <w:rPr>
          <w:rFonts w:ascii="Times New Roman" w:hAnsi="Times New Roman" w:cs="Times New Roman"/>
          <w:sz w:val="24"/>
          <w:szCs w:val="24"/>
        </w:rPr>
      </w:pPr>
      <w:r w:rsidRPr="00FB39B5">
        <w:rPr>
          <w:rFonts w:ascii="Times New Roman" w:hAnsi="Times New Roman" w:cs="Times New Roman"/>
          <w:sz w:val="24"/>
          <w:szCs w:val="24"/>
        </w:rPr>
        <w:tab/>
        <w:t>Сподіваємось на Ваше розуміння глибини проблеми. Формування об’єднаних територіальних громад закладає фундамент для розвитку територій на десятиліття вперед. Тому швидкі, необґрунтовані рішення без врахування особливостей та потреб людей можуть призвести до негативних наслідків.</w:t>
      </w:r>
    </w:p>
    <w:p w:rsidR="00CE51D9" w:rsidRDefault="00CE51D9"/>
    <w:sectPr w:rsidR="00CE51D9" w:rsidSect="00CE51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B17F90"/>
    <w:rsid w:val="00B17F90"/>
    <w:rsid w:val="00CE51D9"/>
    <w:rsid w:val="00D7777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F90"/>
    <w:rPr>
      <w:rFonts w:eastAsiaTheme="minorEastAsia"/>
      <w:lang w:val="uk-UA" w:eastAsia="uk-UA"/>
    </w:rPr>
  </w:style>
  <w:style w:type="paragraph" w:styleId="1">
    <w:name w:val="heading 1"/>
    <w:basedOn w:val="a"/>
    <w:next w:val="a"/>
    <w:link w:val="10"/>
    <w:qFormat/>
    <w:rsid w:val="00B17F9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17F90"/>
    <w:rPr>
      <w:rFonts w:ascii="Times New Roman" w:eastAsia="Times New Roman" w:hAnsi="Times New Roman" w:cs="Times New Roman"/>
      <w:b/>
      <w:color w:val="000000"/>
      <w:sz w:val="28"/>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969</Words>
  <Characters>5524</Characters>
  <Application>Microsoft Office Word</Application>
  <DocSecurity>0</DocSecurity>
  <Lines>46</Lines>
  <Paragraphs>12</Paragraphs>
  <ScaleCrop>false</ScaleCrop>
  <Company>Home</Company>
  <LinksUpToDate>false</LinksUpToDate>
  <CharactersWithSpaces>6481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2019-11-13T09:51:00Z</dcterms:created>
  <dcterms:modified xsi:type="dcterms:W3CDTF">2019-11-13T09:51:00Z</dcterms:modified>
</cp:coreProperties>
</file>