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C3E" w:rsidRDefault="00DF0C3E" w:rsidP="00DF0C3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F0C3E" w:rsidRDefault="00DF0C3E" w:rsidP="00DF0C3E">
      <w:pPr>
        <w:jc w:val="both"/>
        <w:rPr>
          <w:rFonts w:ascii="Times New Roman" w:hAnsi="Times New Roman" w:cs="Times New Roman"/>
        </w:rPr>
      </w:pPr>
      <w:r w:rsidRPr="00B35B72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F0C3E" w:rsidRDefault="00DF0C3E" w:rsidP="00DF0C3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F0C3E" w:rsidRDefault="00DF0C3E" w:rsidP="00DF0C3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F0C3E" w:rsidRDefault="00DF0C3E" w:rsidP="00DF0C3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F0C3E" w:rsidRDefault="00DF0C3E" w:rsidP="00DF0C3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F0C3E" w:rsidRDefault="00DF0C3E" w:rsidP="00DF0C3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F0C3E" w:rsidRDefault="00DF0C3E" w:rsidP="00DF0C3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F0C3E" w:rsidRDefault="00DF0C3E" w:rsidP="00DF0C3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F0C3E" w:rsidRDefault="00DF0C3E" w:rsidP="00DF0C3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F0C3E" w:rsidRDefault="00DF0C3E" w:rsidP="00DF0C3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F0C3E" w:rsidRDefault="00DF0C3E" w:rsidP="00DF0C3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F0C3E" w:rsidRDefault="00DF0C3E" w:rsidP="00DF0C3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F0C3E" w:rsidRDefault="00DF0C3E" w:rsidP="00DF0C3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F0C3E" w:rsidRDefault="00DF0C3E" w:rsidP="00DF0C3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F0C3E" w:rsidRDefault="00DF0C3E" w:rsidP="00DF0C3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F0C3E" w:rsidRDefault="00DF0C3E" w:rsidP="00DF0C3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F0C3E" w:rsidRDefault="00DF0C3E" w:rsidP="00DF0C3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F0C3E" w:rsidRDefault="00DF0C3E" w:rsidP="00DF0C3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F0C3E" w:rsidRDefault="00DF0C3E" w:rsidP="00DF0C3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F0C3E" w:rsidRDefault="00DF0C3E" w:rsidP="00DF0C3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F0C3E" w:rsidRDefault="00DF0C3E" w:rsidP="00DF0C3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DF0C3E" w:rsidRDefault="00DF0C3E" w:rsidP="00DF0C3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DF0C3E" w:rsidRDefault="00DF0C3E" w:rsidP="00DF0C3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DF0C3E" w:rsidRDefault="00DF0C3E" w:rsidP="00DF0C3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DF0C3E" w:rsidRDefault="00DF0C3E" w:rsidP="00DF0C3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DF0C3E" w:rsidRDefault="00DF0C3E" w:rsidP="00DF0C3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DF0C3E" w:rsidRDefault="00DF0C3E" w:rsidP="00DF0C3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DF0C3E" w:rsidRDefault="00DF0C3E" w:rsidP="00DF0C3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DF0C3E" w:rsidRDefault="00DF0C3E" w:rsidP="00DF0C3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DF0C3E" w:rsidRDefault="00DF0C3E" w:rsidP="00DF0C3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DF0C3E" w:rsidRDefault="00DF0C3E" w:rsidP="00DF0C3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DF0C3E" w:rsidRDefault="00DF0C3E" w:rsidP="00DF0C3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F0C3E" w:rsidRDefault="00DF0C3E" w:rsidP="00DF0C3E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F0C3E" w:rsidRDefault="00DF0C3E" w:rsidP="00DF0C3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F0C3E" w:rsidRDefault="00DF0C3E" w:rsidP="00DF0C3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DF0C3E" w:rsidRDefault="00DF0C3E" w:rsidP="00DF0C3E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DF0C3E" w:rsidRDefault="00DF0C3E" w:rsidP="00DF0C3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DF0C3E" w:rsidRDefault="00DF0C3E" w:rsidP="00DF0C3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DF0C3E" w:rsidRDefault="00DF0C3E" w:rsidP="00DF0C3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F0C3E" w:rsidRDefault="00DF0C3E" w:rsidP="00DF0C3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DF0C3E" w:rsidRDefault="00DF0C3E" w:rsidP="00DF0C3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F0C3E" w:rsidRDefault="00DF0C3E" w:rsidP="00DF0C3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DF0C3E" w:rsidRDefault="00DF0C3E" w:rsidP="00DF0C3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F0C3E" w:rsidRDefault="00DF0C3E" w:rsidP="00DF0C3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F0C3E" w:rsidRPr="003C4F33" w:rsidRDefault="00DF0C3E" w:rsidP="00DF0C3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№69</w:t>
      </w:r>
    </w:p>
    <w:p w:rsidR="00DF0C3E" w:rsidRDefault="00DF0C3E" w:rsidP="00DF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0C3E" w:rsidRDefault="00DF0C3E" w:rsidP="00DF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0C3E" w:rsidRDefault="00DF0C3E" w:rsidP="00DF0C3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</w:rPr>
        <w:t>Про умови оплати праці сільського голови на 2020 рік</w:t>
      </w:r>
    </w:p>
    <w:p w:rsidR="00DF0C3E" w:rsidRDefault="00DF0C3E" w:rsidP="00DF0C3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DF0C3E" w:rsidRDefault="00DF0C3E" w:rsidP="00DF0C3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Відповідно до ст.14,15, 21,22 Закону України «Про службу в органах місцевого самоврядування» та на підставі постанови Кабінету Міністрів України від 9 березня 2006 р. № 268 «Про упорядкування структури та умов оплати праці працівників апарату органів виконавчої влади, органів прокуратури, судів та інших органів» із змінами та доповненнями, керуючись ст.26 Закону України «Про місцеве самоврядування в Україні», та Положенням про преміювання працівників Крупецької сільської ради, сільська рада</w:t>
      </w:r>
    </w:p>
    <w:p w:rsidR="00DF0C3E" w:rsidRDefault="00DF0C3E" w:rsidP="00DF0C3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ВИРІШИЛА:</w:t>
      </w:r>
    </w:p>
    <w:p w:rsidR="00DF0C3E" w:rsidRDefault="00DF0C3E" w:rsidP="00DF0C3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1. Посадовий оклад, надбавки за ранг, вислугу років сільському  голові виплачувати в розмірах згідно із чинним законодавством та надбавку за високі досягнення у праці - в розмірі  50 % посадового окладу з урахуванням надбавки за ранг та вислугу років.</w:t>
      </w:r>
    </w:p>
    <w:p w:rsidR="00DF0C3E" w:rsidRDefault="00DF0C3E" w:rsidP="00DF0C3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2. Поточне преміювання сільського голови проводити щомісячно в розмірі  250 % за фактично відпрацьований час з урахуванням посадового окладу, надбавок за ранг, вислугу років в межах фонду оплати праці.</w:t>
      </w:r>
    </w:p>
    <w:p w:rsidR="00DF0C3E" w:rsidRDefault="00DF0C3E" w:rsidP="00DF0C3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        3.Преміювання до державних, професійних свят та ювілейних дат здійснювати в межах коштів, передбачених на преміювання та за рахунок економії коштів на оплату праці.</w:t>
      </w:r>
    </w:p>
    <w:p w:rsidR="00DF0C3E" w:rsidRDefault="00DF0C3E" w:rsidP="00DF0C3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        4.Надавати сільському голові:</w:t>
      </w:r>
    </w:p>
    <w:p w:rsidR="00DF0C3E" w:rsidRDefault="00DF0C3E" w:rsidP="00DF0C3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          а) матеріальну  допомогу для вирішення соціально-побутових питань, у  розмірі середньомісячної заробітної плати;</w:t>
      </w:r>
    </w:p>
    <w:p w:rsidR="00DF0C3E" w:rsidRDefault="00DF0C3E" w:rsidP="00DF0C3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           б) допомогу на оздоровлення в розмірі  середньомісячної  заробітної  плати  - щорічно при отриманні основної частини відпустки.                                                     </w:t>
      </w:r>
    </w:p>
    <w:p w:rsidR="00DF0C3E" w:rsidRDefault="00DF0C3E" w:rsidP="00DF0C3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5.Умови оплати праці затверджені цим рішенням застосовуються з 1 січня 2020 року. </w:t>
      </w:r>
    </w:p>
    <w:p w:rsidR="00DF0C3E" w:rsidRDefault="00DF0C3E" w:rsidP="00DF0C3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6. Контроль за виконанням цього рішення покласти на постійну комісію з питань фінансів, бюджету, планування соціально-економічного розвитку, інвестицій та міжнародного співробітництва.</w:t>
      </w:r>
    </w:p>
    <w:p w:rsidR="00DF0C3E" w:rsidRDefault="00DF0C3E" w:rsidP="00DF0C3E">
      <w:pPr>
        <w:spacing w:after="0"/>
        <w:rPr>
          <w:rFonts w:ascii="Times New Roman" w:hAnsi="Times New Roman"/>
          <w:sz w:val="24"/>
          <w:szCs w:val="24"/>
        </w:rPr>
      </w:pPr>
    </w:p>
    <w:p w:rsidR="00DF0C3E" w:rsidRPr="00F868BA" w:rsidRDefault="00DF0C3E" w:rsidP="00DF0C3E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Сільський голова                                                                                              В.А. </w:t>
      </w:r>
      <w:proofErr w:type="spellStart"/>
      <w:r>
        <w:rPr>
          <w:rFonts w:ascii="Times New Roman" w:hAnsi="Times New Roman"/>
          <w:sz w:val="24"/>
          <w:szCs w:val="24"/>
        </w:rPr>
        <w:t>Михалюк</w:t>
      </w:r>
      <w:proofErr w:type="spellEnd"/>
    </w:p>
    <w:p w:rsidR="00471282" w:rsidRDefault="00471282"/>
    <w:sectPr w:rsidR="00471282" w:rsidSect="004712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DF0C3E"/>
    <w:rsid w:val="00171A2E"/>
    <w:rsid w:val="00304C90"/>
    <w:rsid w:val="00471282"/>
    <w:rsid w:val="00505B6D"/>
    <w:rsid w:val="006D3977"/>
    <w:rsid w:val="007D6C18"/>
    <w:rsid w:val="00B3119B"/>
    <w:rsid w:val="00D1641A"/>
    <w:rsid w:val="00DF0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C3E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2</Pages>
  <Words>334</Words>
  <Characters>1910</Characters>
  <Application>Microsoft Office Word</Application>
  <DocSecurity>0</DocSecurity>
  <Lines>15</Lines>
  <Paragraphs>4</Paragraphs>
  <ScaleCrop>false</ScaleCrop>
  <Company>Microsoft</Company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2019-12-17T14:15:00Z</dcterms:created>
  <dcterms:modified xsi:type="dcterms:W3CDTF">2019-12-17T14:15:00Z</dcterms:modified>
</cp:coreProperties>
</file>