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674527"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52995" w:rsidRDefault="00852995" w:rsidP="00852995"/>
    <w:p w:rsidR="00852995" w:rsidRDefault="00852995" w:rsidP="00852995"/>
    <w:p w:rsidR="00852995" w:rsidRDefault="00852995" w:rsidP="008529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52995" w:rsidRDefault="00852995" w:rsidP="008529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52995" w:rsidRDefault="00852995" w:rsidP="008529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52995" w:rsidRDefault="00852995" w:rsidP="008529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52995" w:rsidRDefault="00852995" w:rsidP="008529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52995" w:rsidRDefault="00852995" w:rsidP="0085299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2020  року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Крупець                                                   №</w:t>
      </w:r>
    </w:p>
    <w:p w:rsidR="00852995" w:rsidRDefault="00852995" w:rsidP="0085299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2995" w:rsidRDefault="00852995" w:rsidP="0085299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Програму підтримки діяльності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52995" w:rsidRDefault="00852995" w:rsidP="0085299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міськрайонного відділу філії Державної установи</w:t>
      </w:r>
    </w:p>
    <w:p w:rsidR="00852995" w:rsidRDefault="00852995" w:rsidP="0085299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«Центр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пробації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» в Хмельницькій області з метою</w:t>
      </w:r>
    </w:p>
    <w:p w:rsidR="00852995" w:rsidRDefault="00852995" w:rsidP="0085299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покращення профілактики рецидивної злочинності </w:t>
      </w:r>
    </w:p>
    <w:p w:rsidR="00852995" w:rsidRDefault="00852995" w:rsidP="0085299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та правопорушень на період 2020  - 2022 роки </w:t>
      </w: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         Керуючись п.  22 ,  п.1 ст.26  Закону України «Про місцеве самоврядування в Україні» , </w:t>
      </w:r>
      <w:r>
        <w:rPr>
          <w:rFonts w:ascii="Times New Roman" w:hAnsi="Times New Roman" w:cs="Times New Roman"/>
          <w:bCs/>
          <w:sz w:val="24"/>
          <w:szCs w:val="24"/>
        </w:rPr>
        <w:t xml:space="preserve">з метою забезпечення підвищення загального рівня безпеки , зменшення кількості правопорушень на території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громади налагодження дієвої співпраці органу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місцевих органів влади у сфері виправлення та проведення на достатньому рівні соціально - виховної роботи серед засуджених , розглянувши  звернення начальника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міськрайонного відділу філії Державної установи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у Хмельницькій області , сільська рада </w:t>
      </w: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ВИРІШИЛА:</w:t>
      </w:r>
    </w:p>
    <w:p w:rsidR="00852995" w:rsidRDefault="00852995" w:rsidP="0085299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1.Затвердити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Програму підтримки діяльності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міськрайонного відділу філії Державної установи  «Центр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пробації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» в Хмельницькій області з метою покращення профілактики рецидивної злочинності  та правопорушень на період 2020  - 2022 роки ( Додається).</w:t>
      </w:r>
    </w:p>
    <w:p w:rsidR="00852995" w:rsidRDefault="00852995" w:rsidP="00852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2.Контроль за виконанням 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О.В.Качаровська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) та постійну комісію з питань прав людини , законності , депутатської діяльності , етики та регламенту (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Л.І.Кравчук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).</w:t>
      </w:r>
    </w:p>
    <w:p w:rsidR="00852995" w:rsidRDefault="00852995" w:rsidP="00852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852995" w:rsidRDefault="00852995" w:rsidP="0085299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Сільський голова  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852995" w:rsidRDefault="00852995" w:rsidP="0085299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852995" w:rsidRDefault="00852995" w:rsidP="00852995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ХХХVІ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VІІ скликання </w:t>
      </w: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від  ___.04. 2020 року  №_</w:t>
      </w: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ПРОГРАМА</w:t>
      </w:r>
    </w:p>
    <w:p w:rsidR="00852995" w:rsidRDefault="00852995" w:rsidP="0085299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підтримки діяльності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міськрайонного відділу філії Державної установи «Центр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» в Хмельницькій області з метою покращення профілактики рецидивної злочинності та правопорушень на період</w:t>
      </w: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2020 - 2022 роки</w:t>
      </w: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Зміст</w:t>
      </w: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>.  Паспорт програми.</w:t>
      </w:r>
    </w:p>
    <w:p w:rsidR="00852995" w:rsidRDefault="00852995" w:rsidP="0085299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Визначення проблеми, на розв’язання якої спрямована програма.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  <w:lang w:val="uk-UA"/>
        </w:rPr>
        <w:t>. Мета програми.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Обгрунтування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шляхів і засобів розв’язання проблеми, обсягів та джерел фінансування, строки виконання завдань, заходів.</w:t>
      </w:r>
    </w:p>
    <w:p w:rsidR="00852995" w:rsidRDefault="00852995" w:rsidP="00852995">
      <w:pPr>
        <w:keepNext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V.Порядок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використання коштів бюджету громади та ресурсне забезпечення програми профілактики рецидивної злочинності та правопорушень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на 2020 - 2022 роки. </w:t>
      </w:r>
    </w:p>
    <w:p w:rsidR="00852995" w:rsidRDefault="00852995" w:rsidP="00852995">
      <w:pPr>
        <w:shd w:val="clear" w:color="auto" w:fill="FFFFFF"/>
        <w:tabs>
          <w:tab w:val="left" w:pos="-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 Координація та контроль за ходом виконання програми. </w:t>
      </w:r>
    </w:p>
    <w:p w:rsidR="00852995" w:rsidRDefault="00852995" w:rsidP="00852995">
      <w:pPr>
        <w:shd w:val="clear" w:color="auto" w:fill="FFFFFF"/>
        <w:tabs>
          <w:tab w:val="left" w:pos="-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VII. Орієнтовний обсяг витрат на реалізацію програми. </w:t>
      </w: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pStyle w:val="msonormalcxspmiddle"/>
        <w:spacing w:before="0" w:beforeAutospacing="0" w:after="0" w:afterAutospacing="0" w:line="276" w:lineRule="auto"/>
        <w:ind w:left="1800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І.ПАСПОРТ ПРОГРАМИ</w:t>
      </w:r>
    </w:p>
    <w:p w:rsidR="00852995" w:rsidRDefault="00852995" w:rsidP="00852995">
      <w:pPr>
        <w:pStyle w:val="msonormalcxspmiddle"/>
        <w:spacing w:before="0" w:beforeAutospacing="0" w:after="0" w:afterAutospacing="0" w:line="276" w:lineRule="auto"/>
        <w:ind w:left="1080"/>
        <w:contextualSpacing/>
        <w:jc w:val="center"/>
        <w:rPr>
          <w:b/>
          <w:bCs/>
          <w:lang w:val="uk-UA"/>
        </w:rPr>
      </w:pPr>
    </w:p>
    <w:tbl>
      <w:tblPr>
        <w:tblW w:w="9604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636"/>
        <w:gridCol w:w="4465"/>
        <w:gridCol w:w="4503"/>
      </w:tblGrid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міськрайонний відділ філії Державної установи «Центр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у Хмельницькій області Міністерства юстиції України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2995" w:rsidTr="00FA5F1F">
        <w:trPr>
          <w:trHeight w:val="496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Розробник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міськрайонний відділ філії Державної установи «Центр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у Хмельницькій області Міністерства юстиції України</w:t>
            </w:r>
          </w:p>
        </w:tc>
      </w:tr>
      <w:tr w:rsidR="00852995" w:rsidTr="00FA5F1F">
        <w:trPr>
          <w:trHeight w:val="339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сільська рада 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Державна установа «Центр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Міністерства юстиції України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Учасники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сільська рада 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2020 - 2022 роки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об’єднаної територіальної громади 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30000 грн.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 тому числі: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 рік – 10 000 грн.</w:t>
            </w:r>
          </w:p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рік – 10 000 грн.</w:t>
            </w:r>
          </w:p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рік – 10 000 грн.</w:t>
            </w:r>
          </w:p>
        </w:tc>
      </w:tr>
      <w:tr w:rsidR="00852995" w:rsidTr="00FA5F1F">
        <w:trPr>
          <w:trHeight w:val="339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Коштів місцевого бюджету, грн.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 грн.</w:t>
            </w:r>
          </w:p>
        </w:tc>
      </w:tr>
      <w:tr w:rsidR="00852995" w:rsidTr="00FA5F1F">
        <w:trPr>
          <w:trHeight w:val="218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8.2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Коштів інших джерел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52995" w:rsidTr="00FA5F1F">
        <w:trPr>
          <w:trHeight w:val="218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2995" w:rsidRDefault="00852995" w:rsidP="00FA5F1F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Style w:val="24"/>
                <w:rFonts w:eastAsia="Calibri"/>
                <w:b/>
                <w:sz w:val="24"/>
                <w:szCs w:val="24"/>
              </w:rPr>
            </w:pPr>
            <w:r>
              <w:rPr>
                <w:rStyle w:val="23"/>
                <w:sz w:val="24"/>
                <w:szCs w:val="24"/>
              </w:rPr>
              <w:lastRenderedPageBreak/>
              <w:t>Очікувані результати виконання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соціально - виховної роботи із засудженими, зменшення кількості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правопорушень, забезпечення безпеки населення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</w:tr>
      <w:tr w:rsidR="00852995" w:rsidTr="00FA5F1F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2995" w:rsidRDefault="00852995" w:rsidP="00FA5F1F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сільська рада </w:t>
            </w:r>
          </w:p>
        </w:tc>
      </w:tr>
    </w:tbl>
    <w:p w:rsidR="00852995" w:rsidRDefault="00852995" w:rsidP="008529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Pr="00852995" w:rsidRDefault="00852995" w:rsidP="00852995">
      <w:pPr>
        <w:pStyle w:val="af4"/>
        <w:ind w:left="0" w:firstLine="567"/>
        <w:jc w:val="center"/>
        <w:rPr>
          <w:b/>
          <w:sz w:val="24"/>
          <w:szCs w:val="24"/>
          <w:lang w:val="ru-RU"/>
        </w:rPr>
      </w:pPr>
      <w:r w:rsidRPr="00852995">
        <w:rPr>
          <w:b/>
          <w:sz w:val="24"/>
          <w:szCs w:val="24"/>
          <w:lang w:val="ru-RU"/>
        </w:rPr>
        <w:t>ІІ. ВИЗНАЧЕННЯ ПРОБЛЕМИ, НА РОЗВ’ЯЗАННЯ ЯКОЇ СПРЯМОВАНА ПРОГРАМА</w:t>
      </w:r>
    </w:p>
    <w:p w:rsidR="00852995" w:rsidRPr="00852995" w:rsidRDefault="00852995" w:rsidP="00852995">
      <w:pPr>
        <w:pStyle w:val="af4"/>
        <w:ind w:left="0" w:firstLine="567"/>
        <w:jc w:val="center"/>
        <w:rPr>
          <w:b/>
          <w:sz w:val="24"/>
          <w:szCs w:val="24"/>
          <w:lang w:val="ru-RU"/>
        </w:rPr>
      </w:pP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Злочинність залишається одним з головних чинників, який суттєво впливає на проведення соціально - економічних перетворень, і становить реальну загрозу безпеці жителів району. </w:t>
      </w:r>
    </w:p>
    <w:p w:rsidR="00852995" w:rsidRDefault="00852995" w:rsidP="00852995">
      <w:pPr>
        <w:pStyle w:val="11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цих умовах особливо важливим є забезпечення повноцінного функціонування органів, робота яких спрямована на зменшення злочинності, і для цього мають бути створенні всі необхідні умови. На жаль, дані органи мають недостатнє фінансування з центрального бюджету, що є одним з факторів зростання злочинності, а ефективність профілактичних заходів лишається на низькому рівні. </w:t>
      </w:r>
    </w:p>
    <w:p w:rsidR="00852995" w:rsidRDefault="00852995" w:rsidP="00852995">
      <w:pPr>
        <w:pStyle w:val="11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Одним із таких органів є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міськрайонний відділ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філії Державної установи «Центр </w:t>
      </w:r>
      <w:proofErr w:type="spellStart"/>
      <w:r>
        <w:rPr>
          <w:rFonts w:ascii="Times New Roman" w:hAnsi="Times New Roman"/>
          <w:bCs/>
          <w:sz w:val="24"/>
          <w:szCs w:val="24"/>
          <w:lang w:val="uk-UA" w:eastAsia="ru-RU"/>
        </w:rPr>
        <w:t>пробації</w:t>
      </w:r>
      <w:proofErr w:type="spellEnd"/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» у Хмельницькій області </w:t>
      </w:r>
      <w:r>
        <w:rPr>
          <w:rFonts w:ascii="Times New Roman" w:hAnsi="Times New Roman"/>
          <w:sz w:val="24"/>
          <w:szCs w:val="24"/>
          <w:lang w:val="uk-UA"/>
        </w:rPr>
        <w:t xml:space="preserve">Міністерства юстиції України (надалі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), що був створений відповідно до Закону України «Про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», основною метою якого є забезпечення безпеки суспільства шляхом виправлення засуджених, запобігання вчиненню ними повторних кримінальних правопорушень. </w:t>
      </w:r>
    </w:p>
    <w:p w:rsidR="00852995" w:rsidRDefault="00852995" w:rsidP="00852995">
      <w:pPr>
        <w:pStyle w:val="11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Працівники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виконують переважно кримінальні покарання, не пов’язані з позбавленням волі, адміністративні стягнення у виді громадських, виправних та суспільно корисних робіт, здійснюють нагляд за особами звільненими від відбування покарання з випробуванням, складають досудові доповіді (забезпечення суду формалізованою інформацією, що характеризує обвинуваченого, з метою прийняття судом справедливого рішення щодо міри покарання). </w:t>
      </w:r>
    </w:p>
    <w:p w:rsidR="00852995" w:rsidRDefault="00852995" w:rsidP="00852995">
      <w:pPr>
        <w:pStyle w:val="11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метою реалізації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пробаційних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програм та інших соціально-виховних заходів, спрямованих на усунення криміногенних чинників в житті засуджених, які сприяють скоєнню ними нових правопорушень,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має на меті залучати додатково й інші наявні ресурси громади – органи державної влади, а так само волонтерів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підприємства, установи та організації незалежно від форми власності. Окрім цього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 певній мірі </w:t>
      </w:r>
      <w:r>
        <w:rPr>
          <w:rFonts w:ascii="Times New Roman" w:hAnsi="Times New Roman"/>
          <w:sz w:val="24"/>
          <w:szCs w:val="24"/>
          <w:lang w:val="uk-UA" w:eastAsia="ja-JP"/>
        </w:rPr>
        <w:t xml:space="preserve">спрямовує і координує діяльність усіх органів, залучених до роботи із засудженими особами або звільненими від відбування покарання з випробуванням. </w:t>
      </w:r>
    </w:p>
    <w:p w:rsidR="00852995" w:rsidRDefault="00852995" w:rsidP="00852995">
      <w:pPr>
        <w:pStyle w:val="11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Однак, ефективне виконання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питаньпробації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вище зазначених функцій та покладених на нього завдань, у тому числі щодо здійснення контролю за особами, які перебувають на обліку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неможливе без належного матеріально-технічного забезпечення, яке на сьогоднішній день є недостатнім.</w:t>
      </w:r>
    </w:p>
    <w:p w:rsidR="00852995" w:rsidRDefault="00852995" w:rsidP="00852995">
      <w:pPr>
        <w:pStyle w:val="11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Створення програми, м</w:t>
      </w:r>
      <w:r>
        <w:rPr>
          <w:rFonts w:ascii="Times New Roman" w:hAnsi="Times New Roman"/>
          <w:sz w:val="24"/>
          <w:szCs w:val="24"/>
          <w:lang w:val="uk-UA"/>
        </w:rPr>
        <w:t xml:space="preserve">етою якої є забезпечення підвищення загального рівня безпеки, зменшення кількості правопорушень, забезпечення безпеки населення </w:t>
      </w:r>
      <w:proofErr w:type="spellStart"/>
      <w:r>
        <w:rPr>
          <w:rFonts w:ascii="Times New Roman" w:hAnsi="Times New Roman"/>
          <w:bCs/>
          <w:sz w:val="24"/>
          <w:szCs w:val="24"/>
          <w:lang w:val="uk-UA" w:eastAsia="ru-RU"/>
        </w:rPr>
        <w:t>Крупецької</w:t>
      </w:r>
      <w:proofErr w:type="spellEnd"/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громади </w:t>
      </w:r>
      <w:r>
        <w:rPr>
          <w:rFonts w:ascii="Times New Roman" w:hAnsi="Times New Roman"/>
          <w:sz w:val="24"/>
          <w:szCs w:val="24"/>
          <w:lang w:val="uk-UA"/>
        </w:rPr>
        <w:t xml:space="preserve">шляхом розроблення та здійснення комплексу заходів, спрямованих на усунення причин та умов учинення протиправних діянь, а також налагодження дієвої співпраці органу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місцевих органів виконавчої влади у сфері виправлення та проведення на достатньому рівні соціально - виховної роботи серед засуджених, створення належних умов праці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що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надасть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змогу проводити ефективну роботу щодо реабілітації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ресоціалізації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осіб, засуджених до покарань без позбавлення волі та сприятиме запобіганню скоєнню ними нових кримінальних правопорушень.</w:t>
      </w:r>
    </w:p>
    <w:p w:rsidR="00852995" w:rsidRDefault="00852995" w:rsidP="00852995">
      <w:pPr>
        <w:spacing w:after="0"/>
        <w:ind w:right="-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Фінансування заходів програми передбачається здійснювати за рахунок коштів бюджету територіальної громади в межах можливостей його дохідної частини, виходячи з конкретних завдань, а також за рахунок інших джерел, не заборонених чинним законодавством. 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Саме тому в основу даної Програми покладено принцип об’єднання зусиль виконавчих органів місцевого самоврядування, депутатського корпусу, правоохоронних органів та громадськості для забезпечення належного стану охорони громадського порядку та профілактики злочинності в районі. 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52995" w:rsidRDefault="00852995" w:rsidP="00852995">
      <w:pPr>
        <w:pStyle w:val="11"/>
        <w:spacing w:line="276" w:lineRule="auto"/>
        <w:ind w:left="108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52995" w:rsidRDefault="00852995" w:rsidP="00852995">
      <w:pPr>
        <w:pStyle w:val="11"/>
        <w:spacing w:line="276" w:lineRule="auto"/>
        <w:ind w:left="108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ІІІ.МЕТА ПРОГРАМИ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top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Метою цієї Програми є забезпечення підвищення загального рівня безпеки, зменшення кількості правопорушень, вжиття заходів, спрямованих на усунення причин та умов учинення протиправних діянь, а також налагодження дієвої співпраці органів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місцевих органів виконавчої влади в зазначеній сфері. </w:t>
      </w:r>
    </w:p>
    <w:p w:rsidR="00852995" w:rsidRDefault="00852995" w:rsidP="00852995">
      <w:pPr>
        <w:pStyle w:val="11"/>
        <w:spacing w:line="276" w:lineRule="auto"/>
        <w:jc w:val="both"/>
        <w:rPr>
          <w:rFonts w:ascii="Times New Roman" w:hAnsi="Times New Roman"/>
          <w:color w:val="18652C"/>
          <w:sz w:val="24"/>
          <w:szCs w:val="24"/>
          <w:shd w:val="clear" w:color="auto" w:fill="FFFFFF"/>
          <w:lang w:val="uk-UA"/>
        </w:rPr>
      </w:pPr>
    </w:p>
    <w:p w:rsidR="00852995" w:rsidRDefault="00852995" w:rsidP="00852995">
      <w:pPr>
        <w:pStyle w:val="11"/>
        <w:spacing w:line="276" w:lineRule="auto"/>
        <w:ind w:left="108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  <w:lang w:val="uk-UA"/>
        </w:rPr>
        <w:t>.ОБҐРУНТУВАННЯ ШЛЯХІВ І ЗАСОБІВ РОЗВ’ЯЗАННЯ ПРОБЛЕМИ, ОБСЯГІВ ТА ДЖЕРЕЛ ФІНАНСУВАННЯ, СТРОКИ ВИКОНАННЯ ЗАВДАНЬ, ЗАХОДІВ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>Досягненню цієї мети сприятимуть заходи, спрямовані на:</w:t>
      </w:r>
    </w:p>
    <w:p w:rsidR="00852995" w:rsidRDefault="00852995" w:rsidP="00852995">
      <w:pPr>
        <w:pStyle w:val="11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активізацію діяльності виконавчих місцевого самоврядування,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та інших установ, що пов’язані з профілактикою правопорушень;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</w:p>
    <w:p w:rsidR="00852995" w:rsidRDefault="00852995" w:rsidP="00852995">
      <w:pPr>
        <w:pStyle w:val="11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підвищення координації спільних зусиль профілактики правопорушень між органами місцевого самоврядування,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інших установ, які працюють із засудженими, або звільненими від відбування покарання з випробуванням з метою уникнення дублювання функцій та поліпшення якості процедур, що виконуються при роботі із цією категорією осіб;</w:t>
      </w:r>
    </w:p>
    <w:p w:rsidR="00852995" w:rsidRDefault="00852995" w:rsidP="00852995">
      <w:pPr>
        <w:pStyle w:val="11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підвищення рівня правової освіти у клієнтів та правового виховання молоді шляхом запровадження сучасних форм і методів профілактики;</w:t>
      </w:r>
    </w:p>
    <w:p w:rsidR="00852995" w:rsidRDefault="00852995" w:rsidP="00852995">
      <w:pPr>
        <w:pStyle w:val="11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профілактика правопорушень, спрямована на соціальну адаптацію осіб, звільнених з місць позбавлення волі, у разі необхідності;</w:t>
      </w:r>
    </w:p>
    <w:p w:rsidR="00852995" w:rsidRDefault="00852995" w:rsidP="00852995">
      <w:pPr>
        <w:pStyle w:val="11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запобігання втягненню у злочинну діяльність нових соціальних груп, особливо неповнолітніх;</w:t>
      </w:r>
    </w:p>
    <w:p w:rsidR="00852995" w:rsidRDefault="00852995" w:rsidP="00852995">
      <w:pPr>
        <w:pStyle w:val="11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висвітлення в засобах масової інформації діяльності органів місцевого самоврядування,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та інших установ щодо профілактики правопорушень, з метою підвищення поінформованості громадян;</w:t>
      </w:r>
    </w:p>
    <w:p w:rsidR="00852995" w:rsidRDefault="00852995" w:rsidP="00852995">
      <w:pPr>
        <w:pStyle w:val="11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створення належних умов на базі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що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надасть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змогу покращити роботу щодо проведення соціально-виховної роботи, реабілітації,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ресоціалізації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осіб, засуджених до покарань без позбавлення волі, що сприятиме запобіганню скоєнню ними нових кримінальних правопорушень.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Внаслідок профілактичного та соціально-виховного впливу на осіб, які перебувають на обліку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очікується: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зниження рівня злочинності та кількості повторних злочинів;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мінімізація злочинного впливу на молодь та підлітків, усунення причин і умов, що сприяють втягненню їх у протиправну діяльність;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сприяння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ресоціалізації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осіб, які звільнилися з місць позбавлення волі; </w:t>
      </w:r>
    </w:p>
    <w:p w:rsidR="00852995" w:rsidRDefault="00852995" w:rsidP="00852995">
      <w:pPr>
        <w:pStyle w:val="11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досягнення належного рівня фінансового і матеріального забезпечення органу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профілактичної діяльності.</w:t>
      </w:r>
    </w:p>
    <w:p w:rsidR="00852995" w:rsidRDefault="00852995" w:rsidP="0085299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95" w:rsidRDefault="00852995" w:rsidP="0085299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ПОРЯДОК ВИКОРИСТАННЯ КОШТІВ БЮДЖЕТУ ТА РЕСУРСНЕ ЗАБЕЗПЕЧЕННЯ ПРОГРАМИ ПІДТРИМКИ ДІЯЛЬНОСТІ СЛАВУТСЬКОГОМІСЬКРАЙОННОГО ВІДДІЛУ ФІЛІЇ ДЕРЖАВНОЇ УСТАНОВИ «ЦЕНТР ПРОБАЦІЇ» В ХМЕЛЬНИЦЬКІЙ ОБЛАСТІ З МЕТОЮ ПОКРАЩЕННЯ ПРОФІЛАКТИКИ РЕЦЕДИВНОЇ ЗЛОЧИННОСТІ ТА ПРАВОПОРУШЕНЬ НА ПЕРІОД 2020 - 2022 РОКИ</w:t>
      </w:r>
    </w:p>
    <w:p w:rsidR="00852995" w:rsidRDefault="00852995" w:rsidP="00852995">
      <w:pPr>
        <w:spacing w:after="0"/>
        <w:ind w:right="-757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spacing w:after="0"/>
        <w:ind w:right="-22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Фінансування заходів Програми передбачається здійснювати за рахунок коштів бюджету територіальної громади в межах можливостей її дохідної частини, виходячи з конкретних завдань, а також за рахунок інших джерел, не заборонених чинним законодавством. </w:t>
      </w:r>
    </w:p>
    <w:p w:rsidR="00852995" w:rsidRDefault="00852995" w:rsidP="0085299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Щорічно в бюджеті передбачаються видатки на фінансування заходів, пов’язаних з реалізацією положень Програми.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Відповідно до рішення сесії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по виконанню Програми проводиться  фінансування головного розпорядника коштів – </w:t>
      </w:r>
      <w:r>
        <w:rPr>
          <w:rFonts w:ascii="Times New Roman" w:hAnsi="Times New Roman" w:cs="Times New Roman"/>
          <w:sz w:val="24"/>
          <w:szCs w:val="24"/>
        </w:rPr>
        <w:t xml:space="preserve">Державна установа «Центр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яка в свою чергу координує та спрямовує діяльність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lastRenderedPageBreak/>
        <w:t>Славутського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міськрайонного відділу філії Державної установи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 в Хмельницькій області Міністерства юстиції України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2995" w:rsidRDefault="00852995" w:rsidP="0085299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міськрайонний відділ філії Державної установи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в Хмельницькій області Міністерства юстиції України 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проводить цільове використання коштів.</w:t>
      </w:r>
    </w:p>
    <w:p w:rsidR="00852995" w:rsidRDefault="00852995" w:rsidP="00852995">
      <w:pPr>
        <w:pStyle w:val="11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 Обсяги фінансування можуть бути змінені в установленому чинним законодавством порядку.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сільська рада </w:t>
      </w:r>
      <w:r>
        <w:rPr>
          <w:rFonts w:ascii="Times New Roman" w:hAnsi="Times New Roman"/>
          <w:sz w:val="24"/>
          <w:szCs w:val="24"/>
          <w:lang w:val="uk-UA"/>
        </w:rPr>
        <w:t xml:space="preserve">у межах чинного законодавства сприяє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 вирішенні поточних проблем забезпечення службової діяльності.</w:t>
      </w:r>
      <w:r>
        <w:rPr>
          <w:rFonts w:ascii="Times New Roman" w:hAnsi="Times New Roman"/>
          <w:color w:val="20A142"/>
          <w:sz w:val="24"/>
          <w:szCs w:val="24"/>
          <w:shd w:val="clear" w:color="auto" w:fill="FFFFFF"/>
        </w:rPr>
        <w:t> </w:t>
      </w:r>
    </w:p>
    <w:p w:rsidR="00852995" w:rsidRDefault="00852995" w:rsidP="00852995">
      <w:pPr>
        <w:shd w:val="clear" w:color="auto" w:fill="FFFFFF"/>
        <w:tabs>
          <w:tab w:val="left" w:pos="-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 КООРДИНАЦІЯ ТА КОНТРОЛЬ ЗА ХОДОМ ВИКОНАННЯ ПРОГРАМИ</w:t>
      </w:r>
    </w:p>
    <w:p w:rsidR="00852995" w:rsidRDefault="00852995" w:rsidP="00852995">
      <w:pPr>
        <w:shd w:val="clear" w:color="auto" w:fill="FFFFFF"/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bCs/>
          <w:color w:val="0E1315"/>
          <w:sz w:val="24"/>
          <w:szCs w:val="24"/>
        </w:rPr>
      </w:pPr>
      <w:r>
        <w:rPr>
          <w:rFonts w:ascii="Times New Roman" w:hAnsi="Times New Roman" w:cs="Times New Roman"/>
          <w:bCs/>
          <w:color w:val="0E1315"/>
          <w:sz w:val="24"/>
          <w:szCs w:val="24"/>
        </w:rPr>
        <w:tab/>
        <w:t xml:space="preserve">Головним розпорядником коштів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сільська рада</w:t>
      </w:r>
      <w:r>
        <w:rPr>
          <w:rFonts w:ascii="Times New Roman" w:hAnsi="Times New Roman" w:cs="Times New Roman"/>
          <w:bCs/>
          <w:color w:val="0E1315"/>
          <w:sz w:val="24"/>
          <w:szCs w:val="24"/>
        </w:rPr>
        <w:t>, яка здійснює також координацію та контроль за ходом виконання Програми, виконавцем Програми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є Державна установа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 Міністерства юстиції України</w:t>
      </w:r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. </w:t>
      </w:r>
    </w:p>
    <w:p w:rsidR="00852995" w:rsidRDefault="00852995" w:rsidP="0085299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Щорічно по закінченню фінансового року </w:t>
      </w:r>
      <w:r>
        <w:rPr>
          <w:rFonts w:ascii="Times New Roman" w:hAnsi="Times New Roman" w:cs="Times New Roman"/>
          <w:bCs/>
          <w:sz w:val="24"/>
          <w:szCs w:val="24"/>
        </w:rPr>
        <w:t xml:space="preserve">Державна установа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Міністерства юстиції України </w:t>
      </w:r>
      <w:r>
        <w:rPr>
          <w:rFonts w:ascii="Times New Roman" w:hAnsi="Times New Roman" w:cs="Times New Roman"/>
          <w:sz w:val="24"/>
          <w:szCs w:val="24"/>
        </w:rPr>
        <w:t xml:space="preserve">інформує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сільську раду </w:t>
      </w:r>
      <w:r>
        <w:rPr>
          <w:rFonts w:ascii="Times New Roman" w:hAnsi="Times New Roman" w:cs="Times New Roman"/>
          <w:sz w:val="24"/>
          <w:szCs w:val="24"/>
        </w:rPr>
        <w:t>про використання коштів на реалізацію положень Програми.</w:t>
      </w:r>
    </w:p>
    <w:p w:rsidR="00852995" w:rsidRDefault="00852995" w:rsidP="0085299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shd w:val="clear" w:color="auto" w:fill="FFFFFF"/>
        <w:tabs>
          <w:tab w:val="left" w:pos="-1134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 ПЕРЕЛІК ЗАХОДІВ І ЗАВДАНЬ ПРОГРАМИ. НАПРЯМИ ВИКОРИСТАННЯ БЮДЖЕТНИХ КОШТІВ</w:t>
      </w:r>
    </w:p>
    <w:p w:rsidR="00852995" w:rsidRDefault="00852995" w:rsidP="0085299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B4CE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8"/>
        <w:gridCol w:w="1310"/>
        <w:gridCol w:w="1248"/>
        <w:gridCol w:w="1221"/>
        <w:gridCol w:w="1173"/>
      </w:tblGrid>
      <w:tr w:rsidR="00852995" w:rsidTr="00FA5F1F">
        <w:tc>
          <w:tcPr>
            <w:tcW w:w="4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38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Орієнтований обсяг та джерела</w:t>
            </w:r>
          </w:p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фінансування, тис. грн.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ind w:left="-174" w:firstLine="2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</w:p>
        </w:tc>
      </w:tr>
      <w:tr w:rsidR="00852995" w:rsidTr="00FA5F1F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EFA"/>
            <w:vAlign w:val="center"/>
            <w:hideMark/>
          </w:tcPr>
          <w:p w:rsidR="00852995" w:rsidRDefault="00852995" w:rsidP="00FA5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pacing w:after="0"/>
            </w:pPr>
          </w:p>
        </w:tc>
      </w:tr>
      <w:tr w:rsidR="00852995" w:rsidTr="00FA5F1F"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 канцелярського приладдя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2995" w:rsidTr="00FA5F1F"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 оргтехніки (БФП)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52995" w:rsidTr="00FA5F1F"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меблів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шафа, стільці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2995" w:rsidTr="00FA5F1F">
        <w:trPr>
          <w:trHeight w:val="386"/>
        </w:trPr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995" w:rsidRDefault="00852995" w:rsidP="00FA5F1F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52995" w:rsidRDefault="00852995" w:rsidP="0085299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995" w:rsidRDefault="00852995" w:rsidP="008529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Сільський голова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В.А.Михалюк</w:t>
      </w:r>
      <w:proofErr w:type="spellEnd"/>
    </w:p>
    <w:p w:rsidR="00B47F75" w:rsidRDefault="00B47F75">
      <w:bookmarkStart w:id="1" w:name="_GoBack"/>
      <w:bookmarkEnd w:id="1"/>
    </w:p>
    <w:sectPr w:rsidR="00B47F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F76A5"/>
    <w:multiLevelType w:val="hybridMultilevel"/>
    <w:tmpl w:val="FA7AD66C"/>
    <w:lvl w:ilvl="0" w:tplc="CBE25B1E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95"/>
    <w:rsid w:val="00852995"/>
    <w:rsid w:val="00B4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AD744-AE20-49B9-A74D-DF7CF534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99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852995"/>
    <w:rPr>
      <w:rFonts w:ascii="Times New Roman" w:eastAsia="Times New Roman" w:hAnsi="Times New Roman" w:cs="Times New Roman"/>
      <w:lang w:eastAsia="ru-RU"/>
    </w:rPr>
  </w:style>
  <w:style w:type="paragraph" w:styleId="af4">
    <w:name w:val="List Paragraph"/>
    <w:basedOn w:val="a"/>
    <w:link w:val="af3"/>
    <w:uiPriority w:val="34"/>
    <w:qFormat/>
    <w:rsid w:val="008529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en-US" w:eastAsia="ru-RU"/>
    </w:rPr>
  </w:style>
  <w:style w:type="paragraph" w:customStyle="1" w:styleId="11">
    <w:name w:val="Без интервала1"/>
    <w:rsid w:val="008529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msonormalcxspmiddle">
    <w:name w:val="msonormalcxspmiddle"/>
    <w:basedOn w:val="a"/>
    <w:rsid w:val="0085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(2) + Полужирный"/>
    <w:basedOn w:val="a0"/>
    <w:rsid w:val="0085299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  <w:style w:type="character" w:customStyle="1" w:styleId="24">
    <w:name w:val="Основной текст (2)"/>
    <w:basedOn w:val="a0"/>
    <w:rsid w:val="00852995"/>
    <w:rPr>
      <w:rFonts w:ascii="Times New Roman" w:hAnsi="Times New Roman" w:cs="Times New Roman" w:hint="default"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7</Pages>
  <Words>1848</Words>
  <Characters>10534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2020-04-16T05:23:00Z</dcterms:created>
  <dcterms:modified xsi:type="dcterms:W3CDTF">2020-04-16T05:25:00Z</dcterms:modified>
</cp:coreProperties>
</file>