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B18" w:rsidRDefault="007E1B18" w:rsidP="007E1B18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4445" r="5080" b="381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E1B18" w:rsidRDefault="007E1B18" w:rsidP="007E1B18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B18" w:rsidRDefault="007E1B18" w:rsidP="007E1B18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  серпня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№62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розгляд розпорядження голови Хмельницької ОДА 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від 29.07.2020 року №623/2020 – р «Про підсумки соціально 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економічного розвитку області за перше півріччя 2020 року»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 розпорядження голови </w:t>
      </w:r>
      <w:proofErr w:type="spellStart"/>
      <w:r>
        <w:rPr>
          <w:rFonts w:ascii="Times New Roman" w:hAnsi="Times New Roman"/>
          <w:b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РДА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від 30.07.2020 року №162 «Про підсумки соціально – 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економічного розвитку </w:t>
      </w:r>
      <w:proofErr w:type="spellStart"/>
      <w:r>
        <w:rPr>
          <w:rFonts w:ascii="Times New Roman" w:hAnsi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району 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перше півріччя 2020 року»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 до ст.40 Закону України «Про місцеве самоврядування в Україні», розглянувши  </w:t>
      </w:r>
      <w:r>
        <w:rPr>
          <w:rFonts w:ascii="Times New Roman" w:hAnsi="Times New Roman"/>
          <w:sz w:val="24"/>
          <w:szCs w:val="24"/>
        </w:rPr>
        <w:t xml:space="preserve">розпорядження голови Хмельницької ОДА  від 29.07.2020 року №623/2020 – р «Про підсумки соціально  - економічного розвитку області за перше півріччя 2020 року»  , інформацію «Про підсумки соціально – економічного розвитку Хмельницької області за перше півріччя 2020 року » ,  розпорядження голови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від 30.07.2020 року №162 «Про підсумки соціально –  економічного розвитку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 за перше півріччя 2020 року» та інформацію   «Про підсумки соціально –  економічного розвитку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 за перше півріччя 2020 року»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1.Взяти до відома розпорядження  голови Хмельницької ОДА  від 29.07.2020 року №623/2020 – р «Про підсумки соціально  - економічного розвитку області за перше півріччя 2020 року» ,   інформацію «Про підсумки соціально – економічного розвитку Хмельницької області за перше півріччя 2020 року » ,  розпорядження голови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 від 30.07.2020 року №162 «Про підсумки соціально –  економічного розвитку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 за перше півріччя 2020 року» ,  інформацію   «Про підсумки соціально –  економічного розвитку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 за перше півріччя 2020 року».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2.Виконкому сільської ради: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вжити заходів щодо забезпечення належного життєвого рівня населення ;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вжити заходів щодо  забезпечення  підготовки   </w:t>
      </w:r>
      <w:proofErr w:type="spellStart"/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єктів</w:t>
      </w:r>
      <w:proofErr w:type="spellEnd"/>
      <w:r>
        <w:rPr>
          <w:rFonts w:ascii="Times New Roman" w:hAnsi="Times New Roman"/>
          <w:sz w:val="24"/>
          <w:szCs w:val="24"/>
        </w:rPr>
        <w:t xml:space="preserve"> соціальної сфери на  період  опалювального сезону 2020/2021 року;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3.Відділу фінансів та 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3.1 вжити заходів щодо  забезпечення  повного використання субвенцій з державного та обласного бюджетів , одержаних у 2020 році;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3.2 </w:t>
      </w:r>
      <w:r>
        <w:rPr>
          <w:rFonts w:ascii="Times New Roman" w:hAnsi="Times New Roman"/>
          <w:sz w:val="24"/>
          <w:szCs w:val="24"/>
        </w:rPr>
        <w:t>вжити заходів щодо збільшення надходжень місцевих податків та зборів , скорочення податкового боргу до місцевих бюджетів , визначення додаткових джерел надходжень до бюджету сільської ради.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4.Відділу </w:t>
      </w:r>
      <w:r>
        <w:rPr>
          <w:rFonts w:ascii="Times New Roman" w:hAnsi="Times New Roman" w:cs="Times New Roman"/>
          <w:sz w:val="24"/>
          <w:szCs w:val="24"/>
        </w:rPr>
        <w:t>комунальної власності , охорони навколишнього середовища та земельних відносин сільської ради :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4.1 активізувати роботу комісій з визначення та відшкодування збитків власникам землі та землекористувачам ,  про проведену роботу поінформувати районну державну адміністрацію до 01 вересня  2020 року</w:t>
      </w:r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5.Відділу освіти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культури , молоді, спорту та соціального захисту населення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 провести  підготовку закладів освіти до нового навчального року з дотриманням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протиепідеміологічних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заходів .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6. Контроль 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1B18" w:rsidRDefault="007E1B18" w:rsidP="007E1B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голова                                                                           Валерій МИХАЛЮК</w:t>
      </w:r>
    </w:p>
    <w:p w:rsidR="000A4E17" w:rsidRDefault="000A4E17">
      <w:bookmarkStart w:id="0" w:name="_GoBack"/>
      <w:bookmarkEnd w:id="0"/>
    </w:p>
    <w:sectPr w:rsidR="000A4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B18"/>
    <w:rsid w:val="000A4E17"/>
    <w:rsid w:val="007E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B1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B1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2020-09-08T13:09:00Z</dcterms:created>
  <dcterms:modified xsi:type="dcterms:W3CDTF">2020-09-08T13:09:00Z</dcterms:modified>
</cp:coreProperties>
</file>