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A5AD3" w:rsidRPr="007701E3" w:rsidRDefault="001A2F21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243" style="position:absolute;left:0;text-align:left;margin-left:215.85pt;margin-top:5.9pt;width:34pt;height:48.2pt;z-index:25166745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24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24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24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24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24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24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25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25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25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25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25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25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25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25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25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25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26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26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6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6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64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65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66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67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68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269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270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271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272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273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</w:t>
      </w: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C16C30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303702" w:rsidRDefault="009A5AD3" w:rsidP="009A5AD3">
      <w:pPr>
        <w:autoSpaceDE w:val="0"/>
        <w:autoSpaceDN w:val="0"/>
        <w:adjustRightInd w:val="0"/>
        <w:spacing w:after="0"/>
        <w:ind w:right="4252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303702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Про реорганізацію </w:t>
      </w:r>
      <w:proofErr w:type="spellStart"/>
      <w:r w:rsidRPr="00303702">
        <w:rPr>
          <w:rFonts w:ascii="Times New Roman" w:hAnsi="Times New Roman" w:cs="Times New Roman"/>
          <w:b/>
          <w:bCs/>
          <w:color w:val="0D0D0D"/>
          <w:sz w:val="24"/>
          <w:szCs w:val="24"/>
        </w:rPr>
        <w:t>Лисиченської</w:t>
      </w:r>
      <w:proofErr w:type="spellEnd"/>
      <w:r w:rsidRPr="00303702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сільської ради шляхом приєднання до </w:t>
      </w:r>
      <w:proofErr w:type="spellStart"/>
      <w:r w:rsidRPr="00303702">
        <w:rPr>
          <w:rFonts w:ascii="Times New Roman" w:hAnsi="Times New Roman" w:cs="Times New Roman"/>
          <w:b/>
          <w:bCs/>
          <w:color w:val="0D0D0D"/>
          <w:sz w:val="24"/>
          <w:szCs w:val="24"/>
        </w:rPr>
        <w:t>Крупецької</w:t>
      </w:r>
      <w:proofErr w:type="spellEnd"/>
      <w:r w:rsidRPr="00303702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сільської ради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C16C30" w:rsidRDefault="009A5AD3" w:rsidP="009A5AD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Відповідно до статті 25, статті 59 Закону України «Про місцеве самоврядування в Україні», частини 2 та 3 </w:t>
      </w:r>
      <w:r w:rsidRPr="00C16C30">
        <w:rPr>
          <w:rFonts w:ascii="Times New Roman" w:hAnsi="Times New Roman" w:cs="Times New Roman"/>
          <w:sz w:val="24"/>
          <w:szCs w:val="24"/>
        </w:rPr>
        <w:t>статті 8</w:t>
      </w:r>
      <w:r w:rsidRPr="00C16C3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16C30">
        <w:rPr>
          <w:rFonts w:ascii="Times New Roman" w:hAnsi="Times New Roman" w:cs="Times New Roman"/>
          <w:sz w:val="24"/>
          <w:szCs w:val="24"/>
        </w:rPr>
        <w:t xml:space="preserve"> Закону України «Про добровільне об’єднання територіальних громад», статей 104, 105, 107 Цивільного кодексу України, Законів України «Про державну реєстрацію юридичних осіб, фізичних осіб-підприємців та громадських формувань», «Про бухгалтерський облік та фінансову звітність в Україні», частини 4 статті 31 Закону України «Про Національний архівний фонд та архівні установи», пункту 7 Розділу І Положення про інвентаризацію активів та зобов’язань, затвердженого наказом Міністерства фінансів України від 02 вересня 2014 року № 879, частини 4 статті 3 розділу ХІV Правил організації діловодства та архівного зберігання документів у державних органах, </w:t>
      </w:r>
      <w:proofErr w:type="spellStart"/>
      <w:r w:rsidRPr="00C16C30">
        <w:rPr>
          <w:rFonts w:ascii="Times New Roman" w:hAnsi="Times New Roman" w:cs="Times New Roman"/>
          <w:sz w:val="24"/>
          <w:szCs w:val="24"/>
        </w:rPr>
        <w:t>органах</w:t>
      </w:r>
      <w:proofErr w:type="spellEnd"/>
      <w:r w:rsidRPr="00C16C30">
        <w:rPr>
          <w:rFonts w:ascii="Times New Roman" w:hAnsi="Times New Roman" w:cs="Times New Roman"/>
          <w:sz w:val="24"/>
          <w:szCs w:val="24"/>
        </w:rPr>
        <w:t xml:space="preserve"> місцевого самоврядування, на підприємствах, в установах і організаціях, затверджених наказом Міністерства юстиції України від 18.06.2015 р. № 1000/5, 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сільська</w:t>
      </w:r>
      <w:r w:rsidRPr="00C16C30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9A5AD3" w:rsidRPr="00C16C30" w:rsidRDefault="009A5AD3" w:rsidP="009A5AD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ВИРІШИЛА: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1. Реорганізувати </w:t>
      </w:r>
      <w:proofErr w:type="spellStart"/>
      <w:r w:rsidRPr="00C16C30">
        <w:t>Лисиченську</w:t>
      </w:r>
      <w:proofErr w:type="spellEnd"/>
      <w:r w:rsidRPr="00C16C30">
        <w:t xml:space="preserve"> сільську раду (ЄДРПОУ 04404987), місцезнаходження: вул. Шкільна (Московська), буд. 1, село Лисиче, </w:t>
      </w:r>
      <w:proofErr w:type="spellStart"/>
      <w:r w:rsidRPr="00C16C30">
        <w:t>Славутський</w:t>
      </w:r>
      <w:proofErr w:type="spellEnd"/>
      <w:r w:rsidRPr="00C16C30">
        <w:t xml:space="preserve"> район, Хмельницька область, шляхом приєднання до </w:t>
      </w:r>
      <w:proofErr w:type="spellStart"/>
      <w:r w:rsidRPr="00C16C30">
        <w:t>Крупецької</w:t>
      </w:r>
      <w:proofErr w:type="spellEnd"/>
      <w:r w:rsidRPr="00C16C30">
        <w:t xml:space="preserve"> сільської ради (ЄДРПОУ 04405030), місцезнаходження:  вул. Б. Хмельницького, 106, село Крупець, </w:t>
      </w:r>
      <w:proofErr w:type="spellStart"/>
      <w:r w:rsidRPr="00C16C30">
        <w:t>Славутський</w:t>
      </w:r>
      <w:proofErr w:type="spellEnd"/>
      <w:r w:rsidRPr="00C16C30">
        <w:t xml:space="preserve"> район, Хмельницька область.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2. </w:t>
      </w:r>
      <w:proofErr w:type="spellStart"/>
      <w:r w:rsidRPr="00C16C30">
        <w:t>Крупецька</w:t>
      </w:r>
      <w:proofErr w:type="spellEnd"/>
      <w:r w:rsidRPr="00C16C30">
        <w:t xml:space="preserve"> сільська рада є правонаступником всього майна, прав та обов’язків </w:t>
      </w:r>
      <w:proofErr w:type="spellStart"/>
      <w:r w:rsidRPr="00C16C30">
        <w:t>Лисиченської</w:t>
      </w:r>
      <w:proofErr w:type="spellEnd"/>
      <w:r w:rsidRPr="00C16C30">
        <w:t xml:space="preserve"> сільської ради.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3. Утворити Комісію з реорганізації </w:t>
      </w:r>
      <w:proofErr w:type="spellStart"/>
      <w:r w:rsidRPr="00C16C30">
        <w:t>Лисиченської</w:t>
      </w:r>
      <w:proofErr w:type="spellEnd"/>
      <w:r w:rsidRPr="00C16C30">
        <w:t xml:space="preserve"> сільської ради (далі – Комісія) та затвердити її склад згідно з додатком №1.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4.</w:t>
      </w:r>
      <w:r w:rsidRPr="00C16C30">
        <w:rPr>
          <w:color w:val="000000"/>
        </w:rPr>
        <w:t xml:space="preserve">Покласти на Комісію повноваження щодо здійснення повної інвентаризації основних засобів, нематеріальних активів, запасів, грошових коштів та розрахунків </w:t>
      </w:r>
      <w:proofErr w:type="spellStart"/>
      <w:r w:rsidRPr="00C16C30">
        <w:rPr>
          <w:color w:val="000000"/>
        </w:rPr>
        <w:t>Лисиченської</w:t>
      </w:r>
      <w:proofErr w:type="spellEnd"/>
      <w:r w:rsidRPr="00C16C30">
        <w:rPr>
          <w:color w:val="000000"/>
        </w:rPr>
        <w:t xml:space="preserve"> сільської ради з перевіркою їх фактичної наявності та документального підтвердження станом на 31.12.2019 року.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>
        <w:lastRenderedPageBreak/>
        <w:t>5.</w:t>
      </w:r>
      <w:r w:rsidRPr="00C16C30">
        <w:t xml:space="preserve">Інвентаризацію проводити у присутності матеріально відповідальних осіб </w:t>
      </w:r>
      <w:proofErr w:type="spellStart"/>
      <w:r w:rsidRPr="00C16C30">
        <w:t>Лисиченської</w:t>
      </w:r>
      <w:proofErr w:type="spellEnd"/>
      <w:r w:rsidRPr="00C16C30">
        <w:t xml:space="preserve"> сільської ради.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6. Затвердити План заходів з реорганізації </w:t>
      </w:r>
      <w:proofErr w:type="spellStart"/>
      <w:r w:rsidRPr="00C16C30">
        <w:t>Лисиченської</w:t>
      </w:r>
      <w:proofErr w:type="spellEnd"/>
      <w:r w:rsidRPr="00C16C30">
        <w:t xml:space="preserve"> сільської ради (далі - План заходів) згідно з додатком №2.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>
        <w:t>7.</w:t>
      </w:r>
      <w:r w:rsidRPr="00C16C30">
        <w:t xml:space="preserve">З метою забезпечення своєчасного виконання Плану заходів, надати право </w:t>
      </w:r>
      <w:proofErr w:type="spellStart"/>
      <w:r w:rsidRPr="00C16C30">
        <w:t>Крупецькому</w:t>
      </w:r>
      <w:proofErr w:type="spellEnd"/>
      <w:r w:rsidRPr="00C16C30">
        <w:t xml:space="preserve"> сільському голові </w:t>
      </w:r>
      <w:proofErr w:type="spellStart"/>
      <w:r w:rsidRPr="00C16C30">
        <w:t>Михалюку</w:t>
      </w:r>
      <w:proofErr w:type="spellEnd"/>
      <w:r w:rsidRPr="00C16C30">
        <w:t xml:space="preserve"> Валерію Анатолійовичу здійснювати без погодження з </w:t>
      </w:r>
      <w:proofErr w:type="spellStart"/>
      <w:r w:rsidRPr="00C16C30">
        <w:t>Крупецькою</w:t>
      </w:r>
      <w:proofErr w:type="spellEnd"/>
      <w:r w:rsidRPr="00C16C30">
        <w:t xml:space="preserve"> сільською радою заміну персонального складу Комісії у випадку неможливості когось із членів Комісії приймати участь у роботі Комісії.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8. Затвердити форму передавального акту згідно з додатком № 3.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9. Затвердити форму акту приймання-передачі документів, що нагромадилися під час діяльності </w:t>
      </w:r>
      <w:proofErr w:type="spellStart"/>
      <w:r w:rsidRPr="00C16C30">
        <w:t>Лисиченської</w:t>
      </w:r>
      <w:proofErr w:type="spellEnd"/>
      <w:r w:rsidRPr="00C16C30">
        <w:t xml:space="preserve"> сільської ради (далі – Акт прийому-передачі), згідно з додатком №4.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10.  Комісії забезпечити інвентаризацію документів, що нагромадилися під час діяльності </w:t>
      </w:r>
      <w:proofErr w:type="spellStart"/>
      <w:r w:rsidRPr="00C16C30">
        <w:t>Лисиченської</w:t>
      </w:r>
      <w:proofErr w:type="spellEnd"/>
      <w:r w:rsidRPr="00C16C30">
        <w:t xml:space="preserve"> сільської ради у порядку, передбаченому законодавством та передати їх </w:t>
      </w:r>
      <w:proofErr w:type="spellStart"/>
      <w:r w:rsidRPr="00C16C30">
        <w:t>Крупецькій</w:t>
      </w:r>
      <w:proofErr w:type="spellEnd"/>
      <w:r w:rsidRPr="00C16C30">
        <w:t xml:space="preserve"> сільській раді.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11. Уповноважити </w:t>
      </w:r>
      <w:proofErr w:type="spellStart"/>
      <w:r w:rsidRPr="00C16C30">
        <w:t>Крупецького</w:t>
      </w:r>
      <w:proofErr w:type="spellEnd"/>
      <w:r w:rsidRPr="00C16C30">
        <w:t xml:space="preserve"> сільського голову затвердити від імені </w:t>
      </w:r>
      <w:proofErr w:type="spellStart"/>
      <w:r w:rsidRPr="00C16C30">
        <w:t>Крупецької</w:t>
      </w:r>
      <w:proofErr w:type="spellEnd"/>
      <w:r w:rsidRPr="00C16C30">
        <w:t xml:space="preserve"> сільської ради Акт прийому</w:t>
      </w:r>
      <w:r>
        <w:t xml:space="preserve"> </w:t>
      </w:r>
      <w:r w:rsidRPr="00C16C30">
        <w:t>-</w:t>
      </w:r>
      <w:r>
        <w:t xml:space="preserve"> </w:t>
      </w:r>
      <w:r w:rsidRPr="00C16C30">
        <w:t>передачі.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12. Секретарю сільської ради Мазур В.М. надати для </w:t>
      </w:r>
      <w:proofErr w:type="spellStart"/>
      <w:r w:rsidRPr="00C16C30">
        <w:t>Крупецького</w:t>
      </w:r>
      <w:proofErr w:type="spellEnd"/>
      <w:r w:rsidRPr="00C16C30">
        <w:t xml:space="preserve"> сільського голови пропозиції щодо порядку подальшого зберігання та використання документів </w:t>
      </w:r>
      <w:proofErr w:type="spellStart"/>
      <w:r w:rsidRPr="00C16C30">
        <w:t>Лисиченської</w:t>
      </w:r>
      <w:proofErr w:type="spellEnd"/>
      <w:r w:rsidRPr="00C16C30">
        <w:t xml:space="preserve"> сільської ради (не завершених в діловодстві та архівах).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13. </w:t>
      </w:r>
      <w:proofErr w:type="spellStart"/>
      <w:r w:rsidRPr="00C16C30">
        <w:t>Крупецькому</w:t>
      </w:r>
      <w:proofErr w:type="spellEnd"/>
      <w:r w:rsidRPr="00C16C30">
        <w:t xml:space="preserve"> сільському голові забезпечити своєчасне прийняття й оприбуткування зазначеного майна, активів та зобов’язань </w:t>
      </w:r>
      <w:proofErr w:type="spellStart"/>
      <w:r w:rsidRPr="00C16C30">
        <w:t>Лисиченської</w:t>
      </w:r>
      <w:proofErr w:type="spellEnd"/>
      <w:r w:rsidRPr="00C16C30">
        <w:t xml:space="preserve"> сільської ради.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 14. Контроль за виконанням цього рішення покласти на постійну комісію з питань комунальної власності, </w:t>
      </w:r>
      <w:proofErr w:type="spellStart"/>
      <w:r w:rsidRPr="00C16C30">
        <w:t>житлово</w:t>
      </w:r>
      <w:proofErr w:type="spellEnd"/>
      <w:r>
        <w:t xml:space="preserve"> </w:t>
      </w:r>
      <w:r w:rsidRPr="00C16C30">
        <w:t>–</w:t>
      </w:r>
      <w:r>
        <w:t xml:space="preserve"> </w:t>
      </w:r>
      <w:r w:rsidRPr="00C16C30">
        <w:t>комунального господарства, енергозбереження та транспорту та інфраструктури (</w:t>
      </w:r>
      <w:proofErr w:type="spellStart"/>
      <w:r w:rsidRPr="00C16C30">
        <w:t>Немец</w:t>
      </w:r>
      <w:proofErr w:type="spellEnd"/>
      <w:r w:rsidRPr="00C16C30">
        <w:t xml:space="preserve"> В.М.) та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C16C30">
        <w:t>Качаровська</w:t>
      </w:r>
      <w:proofErr w:type="spellEnd"/>
      <w:r w:rsidRPr="00C16C30">
        <w:t xml:space="preserve"> О.В.).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  <w:proofErr w:type="spellStart"/>
      <w:r w:rsidRPr="009A5AD3">
        <w:rPr>
          <w:rFonts w:ascii="Times New Roman" w:hAnsi="Times New Roman"/>
          <w:lang w:val="ru-RU"/>
        </w:rPr>
        <w:t>Сільський</w:t>
      </w:r>
      <w:proofErr w:type="spellEnd"/>
      <w:r w:rsidRPr="009A5AD3">
        <w:rPr>
          <w:rFonts w:ascii="Times New Roman" w:hAnsi="Times New Roman"/>
          <w:lang w:val="ru-RU"/>
        </w:rPr>
        <w:t xml:space="preserve"> голова </w:t>
      </w:r>
      <w:r w:rsidRPr="009A5AD3">
        <w:rPr>
          <w:rFonts w:ascii="Times New Roman" w:hAnsi="Times New Roman"/>
          <w:lang w:val="ru-RU"/>
        </w:rPr>
        <w:tab/>
      </w:r>
      <w:r w:rsidRPr="009A5AD3">
        <w:rPr>
          <w:rFonts w:ascii="Times New Roman" w:hAnsi="Times New Roman"/>
          <w:lang w:val="ru-RU"/>
        </w:rPr>
        <w:tab/>
      </w:r>
      <w:r w:rsidRPr="009A5AD3">
        <w:rPr>
          <w:rFonts w:ascii="Times New Roman" w:hAnsi="Times New Roman"/>
          <w:lang w:val="ru-RU"/>
        </w:rPr>
        <w:tab/>
      </w:r>
      <w:r w:rsidRPr="009A5AD3">
        <w:rPr>
          <w:rFonts w:ascii="Times New Roman" w:hAnsi="Times New Roman"/>
          <w:lang w:val="ru-RU"/>
        </w:rPr>
        <w:tab/>
      </w:r>
      <w:r w:rsidRPr="009A5AD3">
        <w:rPr>
          <w:rFonts w:ascii="Times New Roman" w:hAnsi="Times New Roman"/>
          <w:lang w:val="ru-RU"/>
        </w:rPr>
        <w:tab/>
      </w:r>
      <w:r w:rsidRPr="009A5AD3">
        <w:rPr>
          <w:rFonts w:ascii="Times New Roman" w:hAnsi="Times New Roman"/>
          <w:lang w:val="ru-RU"/>
        </w:rPr>
        <w:tab/>
        <w:t xml:space="preserve">             В.А. </w:t>
      </w:r>
      <w:proofErr w:type="spellStart"/>
      <w:r w:rsidRPr="009A5AD3">
        <w:rPr>
          <w:rFonts w:ascii="Times New Roman" w:hAnsi="Times New Roman"/>
          <w:lang w:val="ru-RU"/>
        </w:rPr>
        <w:t>Михалюк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br w:type="page"/>
        <w:t>Додаток №1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ЗАТВЕРДЖЕНО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рішенням ХХІ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  <w:lang w:val="en-US"/>
        </w:rPr>
        <w:t>V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сесії 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Крупецької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 ради </w:t>
      </w:r>
      <w:r w:rsidRPr="00C16C30">
        <w:rPr>
          <w:rFonts w:ascii="Times New Roman" w:hAnsi="Times New Roman" w:cs="Times New Roman"/>
          <w:sz w:val="24"/>
          <w:szCs w:val="24"/>
        </w:rPr>
        <w:t>VІІ скликання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</w:rPr>
        <w:t>12.07.2019 № 3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  <w:rPr>
          <w:b/>
        </w:rPr>
      </w:pPr>
      <w:r w:rsidRPr="00C16C30">
        <w:rPr>
          <w:b/>
        </w:rPr>
        <w:t xml:space="preserve">Комісія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  <w:rPr>
          <w:b/>
        </w:rPr>
      </w:pPr>
      <w:r w:rsidRPr="00C16C30">
        <w:rPr>
          <w:b/>
        </w:rPr>
        <w:t xml:space="preserve">з реорганізації </w:t>
      </w:r>
      <w:proofErr w:type="spellStart"/>
      <w:r w:rsidRPr="00C16C30">
        <w:rPr>
          <w:b/>
        </w:rPr>
        <w:t>Лисиченської</w:t>
      </w:r>
      <w:proofErr w:type="spellEnd"/>
      <w:r w:rsidRPr="00C16C30">
        <w:rPr>
          <w:b/>
        </w:rPr>
        <w:t xml:space="preserve"> сільської ради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9A5AD3" w:rsidRPr="00C16C30" w:rsidTr="009D1E47">
        <w:tc>
          <w:tcPr>
            <w:tcW w:w="4927" w:type="dxa"/>
          </w:tcPr>
          <w:p w:rsidR="009A5AD3" w:rsidRPr="00C16C30" w:rsidRDefault="009A5AD3" w:rsidP="009D1E47">
            <w:pPr>
              <w:pStyle w:val="a6"/>
              <w:spacing w:before="0" w:beforeAutospacing="0" w:after="0" w:afterAutospacing="0" w:line="276" w:lineRule="auto"/>
            </w:pPr>
            <w:r w:rsidRPr="00C16C30">
              <w:t xml:space="preserve">Ковальчук Григорій Григорович - </w:t>
            </w:r>
          </w:p>
        </w:tc>
        <w:tc>
          <w:tcPr>
            <w:tcW w:w="4928" w:type="dxa"/>
          </w:tcPr>
          <w:p w:rsidR="009A5AD3" w:rsidRPr="00C16C30" w:rsidRDefault="009A5AD3" w:rsidP="009D1E47">
            <w:pPr>
              <w:pStyle w:val="a6"/>
              <w:spacing w:before="0" w:beforeAutospacing="0" w:after="0" w:afterAutospacing="0" w:line="276" w:lineRule="auto"/>
            </w:pPr>
            <w:proofErr w:type="spellStart"/>
            <w:r w:rsidRPr="00C16C30">
              <w:t>в.о</w:t>
            </w:r>
            <w:proofErr w:type="spellEnd"/>
            <w:r w:rsidRPr="00C16C30">
              <w:t xml:space="preserve">. старости </w:t>
            </w:r>
            <w:proofErr w:type="spellStart"/>
            <w:r w:rsidRPr="00C16C30">
              <w:t>Лисиченського</w:t>
            </w:r>
            <w:proofErr w:type="spellEnd"/>
            <w:r w:rsidRPr="00C16C30">
              <w:t xml:space="preserve"> </w:t>
            </w:r>
            <w:proofErr w:type="spellStart"/>
            <w:r w:rsidRPr="00C16C30">
              <w:t>старостинського</w:t>
            </w:r>
            <w:proofErr w:type="spellEnd"/>
            <w:r w:rsidRPr="00C16C30">
              <w:t xml:space="preserve"> округу, голова комісії </w:t>
            </w:r>
          </w:p>
          <w:p w:rsidR="009A5AD3" w:rsidRPr="00C16C30" w:rsidRDefault="009A5AD3" w:rsidP="009D1E47">
            <w:pPr>
              <w:pStyle w:val="a6"/>
              <w:spacing w:before="0" w:beforeAutospacing="0" w:after="0" w:afterAutospacing="0" w:line="276" w:lineRule="auto"/>
            </w:pPr>
            <w:r w:rsidRPr="00C16C30">
              <w:t xml:space="preserve">(ІПН 2420314218) </w:t>
            </w:r>
          </w:p>
        </w:tc>
      </w:tr>
      <w:tr w:rsidR="009A5AD3" w:rsidRPr="00C16C30" w:rsidTr="009D1E47">
        <w:tc>
          <w:tcPr>
            <w:tcW w:w="4927" w:type="dxa"/>
          </w:tcPr>
          <w:p w:rsidR="009A5AD3" w:rsidRPr="00C16C30" w:rsidRDefault="009A5AD3" w:rsidP="009D1E47">
            <w:pPr>
              <w:pStyle w:val="a6"/>
              <w:spacing w:before="0" w:beforeAutospacing="0" w:after="0" w:afterAutospacing="0" w:line="276" w:lineRule="auto"/>
            </w:pPr>
            <w:proofErr w:type="spellStart"/>
            <w:r w:rsidRPr="00C16C30">
              <w:t>Лелях</w:t>
            </w:r>
            <w:proofErr w:type="spellEnd"/>
            <w:r w:rsidRPr="00C16C30">
              <w:t xml:space="preserve"> Таміла Володимирівна - </w:t>
            </w:r>
          </w:p>
        </w:tc>
        <w:tc>
          <w:tcPr>
            <w:tcW w:w="4928" w:type="dxa"/>
          </w:tcPr>
          <w:p w:rsidR="009A5AD3" w:rsidRPr="00C16C30" w:rsidRDefault="009A5AD3" w:rsidP="009D1E47">
            <w:pPr>
              <w:pStyle w:val="a6"/>
              <w:spacing w:before="0" w:beforeAutospacing="0" w:after="0" w:afterAutospacing="0" w:line="276" w:lineRule="auto"/>
            </w:pPr>
            <w:r w:rsidRPr="00C16C30">
              <w:t xml:space="preserve">головний бухгалтер </w:t>
            </w:r>
            <w:proofErr w:type="spellStart"/>
            <w:r w:rsidRPr="00C16C30">
              <w:t>Лисиченської</w:t>
            </w:r>
            <w:proofErr w:type="spellEnd"/>
            <w:r w:rsidRPr="00C16C30">
              <w:t xml:space="preserve"> сільської ради, секретар комісії</w:t>
            </w:r>
          </w:p>
          <w:p w:rsidR="009A5AD3" w:rsidRPr="00C16C30" w:rsidRDefault="009A5AD3" w:rsidP="009D1E47">
            <w:pPr>
              <w:pStyle w:val="a6"/>
              <w:spacing w:before="0" w:beforeAutospacing="0" w:after="0" w:afterAutospacing="0" w:line="276" w:lineRule="auto"/>
            </w:pPr>
            <w:r w:rsidRPr="00C16C30">
              <w:t>(ІПН 2374710200)</w:t>
            </w:r>
          </w:p>
        </w:tc>
      </w:tr>
      <w:tr w:rsidR="009A5AD3" w:rsidRPr="00C16C30" w:rsidTr="009D1E47">
        <w:tc>
          <w:tcPr>
            <w:tcW w:w="4927" w:type="dxa"/>
          </w:tcPr>
          <w:p w:rsidR="009A5AD3" w:rsidRPr="00C16C30" w:rsidRDefault="009A5AD3" w:rsidP="009D1E47">
            <w:pPr>
              <w:pStyle w:val="a6"/>
              <w:spacing w:before="0" w:beforeAutospacing="0" w:after="0" w:afterAutospacing="0" w:line="276" w:lineRule="auto"/>
            </w:pPr>
            <w:proofErr w:type="spellStart"/>
            <w:r w:rsidRPr="00C16C30">
              <w:t>Ліпська</w:t>
            </w:r>
            <w:proofErr w:type="spellEnd"/>
            <w:r w:rsidRPr="00C16C30">
              <w:t xml:space="preserve"> Любов Петрівна -  </w:t>
            </w:r>
          </w:p>
        </w:tc>
        <w:tc>
          <w:tcPr>
            <w:tcW w:w="4928" w:type="dxa"/>
          </w:tcPr>
          <w:p w:rsidR="009A5AD3" w:rsidRPr="00C16C30" w:rsidRDefault="009A5AD3" w:rsidP="009D1E47">
            <w:pPr>
              <w:pStyle w:val="a6"/>
              <w:spacing w:before="0" w:beforeAutospacing="0" w:after="0" w:afterAutospacing="0" w:line="276" w:lineRule="auto"/>
            </w:pPr>
            <w:r w:rsidRPr="00C16C30">
              <w:t>заступник сільського голови з питань діяльності виконавчих органів ради, член комісії  (ІПН 2477207273)</w:t>
            </w:r>
          </w:p>
        </w:tc>
      </w:tr>
    </w:tbl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both"/>
      </w:pPr>
      <w:r w:rsidRPr="00C16C30">
        <w:t>Сільський голова</w:t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  <w:t xml:space="preserve">В.А. </w:t>
      </w:r>
      <w:proofErr w:type="spellStart"/>
      <w:r w:rsidRPr="00C16C30">
        <w:t>Михалюк</w:t>
      </w:r>
      <w:proofErr w:type="spellEnd"/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Додаток №2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ЗАТВЕРДЖЕНО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рішенням ХХІ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  <w:lang w:val="en-US"/>
        </w:rPr>
        <w:t>V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сесії 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Крупецької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 ради </w:t>
      </w:r>
      <w:r w:rsidRPr="00C16C30">
        <w:rPr>
          <w:rFonts w:ascii="Times New Roman" w:hAnsi="Times New Roman" w:cs="Times New Roman"/>
          <w:sz w:val="24"/>
          <w:szCs w:val="24"/>
        </w:rPr>
        <w:t>VІІ скликання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</w:rPr>
        <w:t>12.07.2019 №3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center"/>
      </w:pPr>
      <w:r w:rsidRPr="00C16C30">
        <w:t xml:space="preserve">План заходів з реорганізації </w:t>
      </w:r>
      <w:proofErr w:type="spellStart"/>
      <w:r w:rsidRPr="00C16C30">
        <w:t>Лисиченської</w:t>
      </w:r>
      <w:proofErr w:type="spellEnd"/>
      <w:r w:rsidRPr="00C16C30">
        <w:t xml:space="preserve"> сільської ради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4956"/>
        <w:gridCol w:w="2253"/>
        <w:gridCol w:w="2058"/>
      </w:tblGrid>
      <w:tr w:rsidR="009A5AD3" w:rsidRPr="00C16C30" w:rsidTr="009D1E4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здійснення заходів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Термін</w:t>
            </w:r>
          </w:p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Виконавець</w:t>
            </w:r>
          </w:p>
        </w:tc>
      </w:tr>
      <w:tr w:rsidR="009A5AD3" w:rsidRPr="00C16C30" w:rsidTr="009D1E4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Інвентаризація та передача документів, що нагромадилися під час діяльності </w:t>
            </w:r>
            <w:proofErr w:type="spellStart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Лисиченської</w:t>
            </w:r>
            <w:proofErr w:type="spellEnd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 станом на 12 липня 2019 року </w:t>
            </w:r>
            <w:proofErr w:type="spellStart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Крупецькій</w:t>
            </w:r>
            <w:proofErr w:type="spellEnd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сільській раді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31.12.2019 р.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Комісія</w:t>
            </w:r>
          </w:p>
        </w:tc>
      </w:tr>
      <w:tr w:rsidR="009A5AD3" w:rsidRPr="00C16C30" w:rsidTr="009D1E4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Лисиченської</w:t>
            </w:r>
            <w:proofErr w:type="spellEnd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 станом на 12  липня 2019 року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31.12.2019 р.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Комісія </w:t>
            </w:r>
          </w:p>
        </w:tc>
      </w:tr>
      <w:tr w:rsidR="009A5AD3" w:rsidRPr="00C16C30" w:rsidTr="009D1E4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Складання Передавального акту майна, активів та зобов’язань </w:t>
            </w:r>
            <w:proofErr w:type="spellStart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Лисиченської</w:t>
            </w:r>
            <w:proofErr w:type="spellEnd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31.12.2019 р.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Комісія </w:t>
            </w:r>
          </w:p>
        </w:tc>
      </w:tr>
      <w:tr w:rsidR="009A5AD3" w:rsidRPr="00C16C30" w:rsidTr="009D1E4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передавальних актів на затвердження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Крупецькій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сільській раді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05.01.2020</w:t>
            </w: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Комісія</w:t>
            </w:r>
          </w:p>
        </w:tc>
      </w:tr>
      <w:tr w:rsidR="009A5AD3" w:rsidRPr="00C16C30" w:rsidTr="009D1E4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документації:</w:t>
            </w:r>
          </w:p>
          <w:p w:rsidR="009A5AD3" w:rsidRPr="00C16C30" w:rsidRDefault="009A5AD3" w:rsidP="009D1E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до архівних установ (документації, яка передбачає архівне зберігання);</w:t>
            </w:r>
          </w:p>
          <w:p w:rsidR="009A5AD3" w:rsidRPr="00C16C30" w:rsidRDefault="009A5AD3" w:rsidP="009D1E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Крупецькій</w:t>
            </w:r>
            <w:proofErr w:type="spellEnd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сільській раді (документації, яка має значення в подальшій роботі сільської ради 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складання Передавального акту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Комісія</w:t>
            </w:r>
          </w:p>
        </w:tc>
      </w:tr>
      <w:tr w:rsidR="009A5AD3" w:rsidRPr="00C16C30" w:rsidTr="009D1E4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ind w:left="84" w:right="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процесу передачі майна, активів та зобов’язань </w:t>
            </w:r>
            <w:proofErr w:type="spellStart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Лисиченської</w:t>
            </w:r>
            <w:proofErr w:type="spellEnd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 </w:t>
            </w:r>
            <w:proofErr w:type="spellStart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Крупецькій</w:t>
            </w:r>
            <w:proofErr w:type="spellEnd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сільській раді після затвердження відповідного передавального акту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15.01.2020 р. </w:t>
            </w:r>
          </w:p>
          <w:p w:rsidR="009A5AD3" w:rsidRPr="00C16C30" w:rsidRDefault="009A5AD3" w:rsidP="009D1E47">
            <w:pPr>
              <w:spacing w:after="0"/>
              <w:ind w:lef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включно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Комісія </w:t>
            </w:r>
          </w:p>
        </w:tc>
      </w:tr>
    </w:tbl>
    <w:p w:rsidR="009A5AD3" w:rsidRPr="00C16C30" w:rsidRDefault="009A5AD3" w:rsidP="009A5A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sz w:val="24"/>
          <w:szCs w:val="24"/>
        </w:rPr>
      </w:pPr>
    </w:p>
    <w:p w:rsidR="009A5AD3" w:rsidRPr="00C16C30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both"/>
      </w:pPr>
      <w:r w:rsidRPr="00C16C30">
        <w:t>Сільський голова</w:t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  <w:t xml:space="preserve">В.А. </w:t>
      </w:r>
      <w:proofErr w:type="spellStart"/>
      <w:r w:rsidRPr="00C16C30">
        <w:t>Михалюк</w:t>
      </w:r>
      <w:proofErr w:type="spellEnd"/>
    </w:p>
    <w:p w:rsidR="009A5AD3" w:rsidRPr="00C16C30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Додаток №3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ЗАТВЕРДЖЕНО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рішенням ХХІ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  <w:lang w:val="en-US"/>
        </w:rPr>
        <w:t>V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сесії 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Крупецької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 ради </w:t>
      </w:r>
      <w:r w:rsidRPr="00C16C30">
        <w:rPr>
          <w:rFonts w:ascii="Times New Roman" w:hAnsi="Times New Roman" w:cs="Times New Roman"/>
          <w:sz w:val="24"/>
          <w:szCs w:val="24"/>
        </w:rPr>
        <w:t>VІІ скликання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</w:rPr>
        <w:t>12.07.2019 №3</w:t>
      </w:r>
    </w:p>
    <w:p w:rsidR="009A5AD3" w:rsidRPr="00C16C30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16C30">
        <w:rPr>
          <w:rFonts w:ascii="Times New Roman" w:hAnsi="Times New Roman" w:cs="Times New Roman"/>
          <w:b/>
          <w:sz w:val="24"/>
          <w:szCs w:val="24"/>
          <w:lang w:eastAsia="ru-RU"/>
        </w:rPr>
        <w:t>Передавальний акт</w:t>
      </w:r>
    </w:p>
    <w:p w:rsidR="009A5AD3" w:rsidRPr="00C16C30" w:rsidRDefault="009A5AD3" w:rsidP="009A5AD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hAnsi="Times New Roman" w:cs="Times New Roman"/>
          <w:sz w:val="24"/>
          <w:szCs w:val="24"/>
          <w:lang w:eastAsia="ru-RU"/>
        </w:rPr>
        <w:t>с. Лисиче</w:t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  <w:t>«___»_________2019р.</w:t>
      </w:r>
    </w:p>
    <w:p w:rsidR="009A5AD3" w:rsidRPr="00C16C30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  <w:lang w:eastAsia="ru-RU"/>
        </w:rPr>
        <w:t xml:space="preserve">Ми, що нижче підписалися, голова та члени Комісії з реорганізації </w:t>
      </w:r>
      <w:proofErr w:type="spellStart"/>
      <w:r w:rsidRPr="00C16C30">
        <w:rPr>
          <w:rFonts w:ascii="Times New Roman" w:hAnsi="Times New Roman" w:cs="Times New Roman"/>
          <w:sz w:val="24"/>
          <w:szCs w:val="24"/>
          <w:lang w:eastAsia="ru-RU"/>
        </w:rPr>
        <w:t>Лисиченської</w:t>
      </w:r>
      <w:proofErr w:type="spellEnd"/>
      <w:r w:rsidRPr="00C16C30"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сільської ради, утвореної рішення </w:t>
      </w:r>
      <w:proofErr w:type="spellStart"/>
      <w:r w:rsidRPr="00C16C30">
        <w:rPr>
          <w:rFonts w:ascii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 w:rsidRPr="00C16C30"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сільської ради від 12 липня 2019 року № ____ «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Про реорганізацію </w:t>
      </w: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Лисиченської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ради шляхом приєднання до </w:t>
      </w: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Крупецької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ради», у складі: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Голова Комісії:___________________________________;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Секретар Комісії _________________________________;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Член Комісії_____________________________________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Керуючись частиною 2 та 3 статті 107 Цивільного кодексу України, статтею 8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  <w:vertAlign w:val="superscript"/>
        </w:rPr>
        <w:t xml:space="preserve">3 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Закону України «Про добровільне об’єднання територіальних громад», склали цей акт про наступне: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1. </w:t>
      </w:r>
      <w:proofErr w:type="spellStart"/>
      <w:r w:rsidRPr="00C16C30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C16C30">
        <w:rPr>
          <w:rFonts w:ascii="Times New Roman" w:hAnsi="Times New Roman" w:cs="Times New Roman"/>
          <w:sz w:val="24"/>
          <w:szCs w:val="24"/>
        </w:rPr>
        <w:t xml:space="preserve"> сільська рада (ЄДРПОУ 04405030), місцезнаходження:  вул. Б. Хмельницького, 106, село Крупець, </w:t>
      </w:r>
      <w:proofErr w:type="spellStart"/>
      <w:r w:rsidRPr="00C16C3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16C30">
        <w:rPr>
          <w:rFonts w:ascii="Times New Roman" w:hAnsi="Times New Roman" w:cs="Times New Roman"/>
          <w:sz w:val="24"/>
          <w:szCs w:val="24"/>
        </w:rPr>
        <w:t xml:space="preserve"> район, Хмельницька область внаслідок реорганізації </w:t>
      </w:r>
      <w:proofErr w:type="spellStart"/>
      <w:r w:rsidRPr="00C16C30">
        <w:rPr>
          <w:rFonts w:ascii="Times New Roman" w:hAnsi="Times New Roman" w:cs="Times New Roman"/>
          <w:sz w:val="24"/>
          <w:szCs w:val="24"/>
        </w:rPr>
        <w:t>Лисиченської</w:t>
      </w:r>
      <w:proofErr w:type="spellEnd"/>
      <w:r w:rsidRPr="00C16C30">
        <w:rPr>
          <w:rFonts w:ascii="Times New Roman" w:hAnsi="Times New Roman" w:cs="Times New Roman"/>
          <w:sz w:val="24"/>
          <w:szCs w:val="24"/>
        </w:rPr>
        <w:t xml:space="preserve"> сільської ради раду (ЄДРПОУ 04404987), місцезнаходження: вул. Шкільна (Московська), буд. 1, село Лисиче, </w:t>
      </w:r>
      <w:proofErr w:type="spellStart"/>
      <w:r w:rsidRPr="00C16C3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16C30">
        <w:rPr>
          <w:rFonts w:ascii="Times New Roman" w:hAnsi="Times New Roman" w:cs="Times New Roman"/>
          <w:sz w:val="24"/>
          <w:szCs w:val="24"/>
        </w:rPr>
        <w:t xml:space="preserve"> район, Хмельницька область, шляхом приєднання до </w:t>
      </w:r>
      <w:proofErr w:type="spellStart"/>
      <w:r w:rsidRPr="00C16C3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C16C30">
        <w:rPr>
          <w:rFonts w:ascii="Times New Roman" w:hAnsi="Times New Roman" w:cs="Times New Roman"/>
          <w:sz w:val="24"/>
          <w:szCs w:val="24"/>
        </w:rPr>
        <w:t xml:space="preserve"> сільської ради є правонаступником майна, активів та зобов’язань </w:t>
      </w:r>
      <w:proofErr w:type="spellStart"/>
      <w:r w:rsidRPr="00C16C30">
        <w:rPr>
          <w:rFonts w:ascii="Times New Roman" w:hAnsi="Times New Roman" w:cs="Times New Roman"/>
          <w:sz w:val="24"/>
          <w:szCs w:val="24"/>
        </w:rPr>
        <w:t>Лисиченської</w:t>
      </w:r>
      <w:proofErr w:type="spellEnd"/>
      <w:r w:rsidRPr="00C16C30">
        <w:rPr>
          <w:rFonts w:ascii="Times New Roman" w:hAnsi="Times New Roman" w:cs="Times New Roman"/>
          <w:sz w:val="24"/>
          <w:szCs w:val="24"/>
        </w:rPr>
        <w:t xml:space="preserve"> сільської ради, а саме: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1.1.Необоротних активів (балансова вартість) -  _________________ грн. у тому числі: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- основні засоби - ________грн.;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- інші необоротні матеріальні активи - ________грн.;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1.2. Виробничі запаси - ________грн.;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1.3. Грошових коштів - ________грн.;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1.4. Дебіторської заборгованості - ________грн., у тому числі: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- перед бюджетом - ________грн.;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- з оплати праці - ________грн.;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1.5. Кредиторської заборгованості - ________грн., у тому числі: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- перед бюджетом - ________грн.;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- з оплати праці - ________грн.;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2. Разом із майном </w:t>
      </w: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Лисиченської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ради </w:t>
      </w: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Крупецька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сільська рада приймає документи, що підтверджують право власності (володіння, користування, розпорядження) та об’єкти основних засобів та документів, які підтверджують право власності або користування земельними ділянками.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Додатки до передавального акту: ________на </w:t>
      </w: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_______аркуш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ах.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Усього:________ аркушів.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Комісія з реорганізації </w:t>
      </w:r>
      <w:proofErr w:type="spellStart"/>
      <w:r w:rsidRPr="00C16C30">
        <w:rPr>
          <w:rFonts w:ascii="Times New Roman" w:hAnsi="Times New Roman" w:cs="Times New Roman"/>
          <w:b/>
          <w:bCs/>
          <w:color w:val="0D0D0D"/>
          <w:sz w:val="24"/>
          <w:szCs w:val="24"/>
        </w:rPr>
        <w:t>Лисиченської</w:t>
      </w:r>
      <w:proofErr w:type="spellEnd"/>
      <w:r w:rsidRPr="00C16C30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сільської ради: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Голова Комісії:           _____________           ______________________;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 xml:space="preserve">                                                     (підпис)</w:t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  <w:t xml:space="preserve">                         ПІБ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Секретар Комісії        _____________           ______________________;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 xml:space="preserve">                                                     (підпис)</w:t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  <w:t xml:space="preserve">                         ПІБ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Член Комісії               _____________           ______________________;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 xml:space="preserve">                                                     (підпис)</w:t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  <w:t xml:space="preserve">                         ПІБ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Від імені </w:t>
      </w:r>
      <w:proofErr w:type="spellStart"/>
      <w:r w:rsidRPr="00C16C30">
        <w:rPr>
          <w:rFonts w:ascii="Times New Roman" w:hAnsi="Times New Roman" w:cs="Times New Roman"/>
          <w:b/>
          <w:bCs/>
          <w:color w:val="0D0D0D"/>
          <w:sz w:val="24"/>
          <w:szCs w:val="24"/>
        </w:rPr>
        <w:t>Крупецької</w:t>
      </w:r>
      <w:proofErr w:type="spellEnd"/>
      <w:r w:rsidRPr="00C16C30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сільської ради прийняла Комісія з прийняття майна, активів та зобов’язань у складі: 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_____________           ______________________;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 xml:space="preserve">         (підпис)</w:t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  <w:t xml:space="preserve">                         ПІБ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_____________           ______________________;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 xml:space="preserve">         (підпис)</w:t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  <w:t xml:space="preserve">                         ПІБ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_____________           ______________________;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 xml:space="preserve">        (підпис)</w:t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  <w:t xml:space="preserve">                         ПІБ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both"/>
      </w:pPr>
      <w:r w:rsidRPr="00C16C30">
        <w:t>Сільський голова</w:t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  <w:t xml:space="preserve">В.А. </w:t>
      </w:r>
      <w:proofErr w:type="spellStart"/>
      <w:r w:rsidRPr="00C16C30">
        <w:t>Михалюк</w:t>
      </w:r>
      <w:proofErr w:type="spellEnd"/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Додаток №4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ЗАТВЕРДЖЕНО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рішенням ХХІ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  <w:lang w:val="en-US"/>
        </w:rPr>
        <w:t>V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сесії 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Крупецької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 ради </w:t>
      </w:r>
      <w:r w:rsidRPr="00C16C30">
        <w:rPr>
          <w:rFonts w:ascii="Times New Roman" w:hAnsi="Times New Roman" w:cs="Times New Roman"/>
          <w:sz w:val="24"/>
          <w:szCs w:val="24"/>
        </w:rPr>
        <w:t>VІІ скликання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</w:rPr>
        <w:t>12.07.2019 №3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pStyle w:val="ae"/>
        <w:spacing w:before="0" w:after="0" w:line="276" w:lineRule="auto"/>
        <w:ind w:left="5387"/>
        <w:rPr>
          <w:rFonts w:ascii="Times New Roman" w:hAnsi="Times New Roman"/>
          <w:b w:val="0"/>
          <w:sz w:val="24"/>
          <w:szCs w:val="24"/>
        </w:rPr>
      </w:pPr>
      <w:r w:rsidRPr="00C16C30">
        <w:rPr>
          <w:rFonts w:ascii="Times New Roman" w:hAnsi="Times New Roman"/>
          <w:b w:val="0"/>
          <w:sz w:val="24"/>
          <w:szCs w:val="24"/>
        </w:rPr>
        <w:t>ЗАТВЕРДЖУЮ</w:t>
      </w:r>
    </w:p>
    <w:p w:rsidR="009A5AD3" w:rsidRPr="00C16C30" w:rsidRDefault="009A5AD3" w:rsidP="009A5AD3">
      <w:pPr>
        <w:pStyle w:val="ae"/>
        <w:spacing w:before="0" w:after="0" w:line="276" w:lineRule="auto"/>
        <w:ind w:left="5387"/>
        <w:jc w:val="left"/>
        <w:rPr>
          <w:rFonts w:ascii="Times New Roman" w:hAnsi="Times New Roman"/>
          <w:b w:val="0"/>
          <w:sz w:val="24"/>
          <w:szCs w:val="24"/>
        </w:rPr>
      </w:pPr>
      <w:r w:rsidRPr="00C16C30">
        <w:rPr>
          <w:rFonts w:ascii="Times New Roman" w:hAnsi="Times New Roman"/>
          <w:b w:val="0"/>
          <w:sz w:val="24"/>
          <w:szCs w:val="24"/>
        </w:rPr>
        <w:t>Сільський голова _______В.</w:t>
      </w:r>
      <w:r w:rsidRPr="00C16C30">
        <w:rPr>
          <w:rFonts w:ascii="Times New Roman" w:hAnsi="Times New Roman"/>
          <w:b w:val="0"/>
          <w:sz w:val="24"/>
          <w:szCs w:val="24"/>
          <w:lang w:val="ru-RU"/>
        </w:rPr>
        <w:t>А</w:t>
      </w:r>
      <w:r w:rsidRPr="00C16C30">
        <w:rPr>
          <w:rFonts w:ascii="Times New Roman" w:hAnsi="Times New Roman"/>
          <w:b w:val="0"/>
          <w:sz w:val="24"/>
          <w:szCs w:val="24"/>
        </w:rPr>
        <w:t xml:space="preserve">. </w:t>
      </w:r>
      <w:proofErr w:type="spellStart"/>
      <w:r w:rsidRPr="00C16C30">
        <w:rPr>
          <w:rFonts w:ascii="Times New Roman" w:hAnsi="Times New Roman"/>
          <w:b w:val="0"/>
          <w:sz w:val="24"/>
          <w:szCs w:val="24"/>
        </w:rPr>
        <w:t>Михалюк</w:t>
      </w:r>
      <w:proofErr w:type="spellEnd"/>
      <w:r w:rsidRPr="00C16C30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9A5AD3" w:rsidRPr="00C16C30" w:rsidRDefault="009A5AD3" w:rsidP="009A5AD3">
      <w:pPr>
        <w:pStyle w:val="ae"/>
        <w:spacing w:before="0" w:after="0" w:line="276" w:lineRule="auto"/>
        <w:ind w:left="5387"/>
        <w:jc w:val="left"/>
        <w:rPr>
          <w:rFonts w:ascii="Times New Roman" w:hAnsi="Times New Roman"/>
          <w:b w:val="0"/>
          <w:sz w:val="24"/>
          <w:szCs w:val="24"/>
        </w:rPr>
      </w:pPr>
      <w:r w:rsidRPr="00C16C30">
        <w:rPr>
          <w:rFonts w:ascii="Times New Roman" w:hAnsi="Times New Roman"/>
          <w:b w:val="0"/>
          <w:sz w:val="24"/>
          <w:szCs w:val="24"/>
        </w:rPr>
        <w:t xml:space="preserve"> </w:t>
      </w:r>
      <w:r w:rsidRPr="00C16C30">
        <w:rPr>
          <w:rFonts w:ascii="Times New Roman" w:hAnsi="Times New Roman"/>
          <w:b w:val="0"/>
          <w:sz w:val="24"/>
          <w:szCs w:val="24"/>
        </w:rPr>
        <w:tab/>
      </w:r>
      <w:r w:rsidRPr="00C16C30">
        <w:rPr>
          <w:rFonts w:ascii="Times New Roman" w:hAnsi="Times New Roman"/>
          <w:b w:val="0"/>
          <w:sz w:val="24"/>
          <w:szCs w:val="24"/>
        </w:rPr>
        <w:tab/>
        <w:t>«___» ________ 201</w:t>
      </w:r>
      <w:r w:rsidRPr="00C16C30">
        <w:rPr>
          <w:rFonts w:ascii="Times New Roman" w:hAnsi="Times New Roman"/>
          <w:b w:val="0"/>
          <w:sz w:val="24"/>
          <w:szCs w:val="24"/>
          <w:lang w:val="ru-RU"/>
        </w:rPr>
        <w:t>9</w:t>
      </w:r>
      <w:r w:rsidRPr="00C16C30">
        <w:rPr>
          <w:rFonts w:ascii="Times New Roman" w:hAnsi="Times New Roman"/>
          <w:b w:val="0"/>
          <w:sz w:val="24"/>
          <w:szCs w:val="24"/>
        </w:rPr>
        <w:t xml:space="preserve"> р.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9A5AD3" w:rsidRPr="00C16C30" w:rsidRDefault="009A5AD3" w:rsidP="009A5AD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приймання-передачі документів, що нагромадилися під час діяльності </w:t>
      </w:r>
    </w:p>
    <w:p w:rsidR="009A5AD3" w:rsidRPr="00C16C30" w:rsidRDefault="009A5AD3" w:rsidP="009A5AD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Лисиченської</w:t>
      </w:r>
      <w:proofErr w:type="spellEnd"/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9A5AD3" w:rsidRPr="00C16C30" w:rsidRDefault="009A5AD3" w:rsidP="009A5AD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hAnsi="Times New Roman" w:cs="Times New Roman"/>
          <w:sz w:val="24"/>
          <w:szCs w:val="24"/>
          <w:lang w:eastAsia="ru-RU"/>
        </w:rPr>
        <w:t>с. Лисиче</w:t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  <w:t>«___»_________2019р.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Підстава:</w:t>
      </w:r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частина 4 статті 31 Закону України «Про Національний архівний фонд та архівні установи», частина 4 статті 3 Розділу XIV Правил організації діловодства та архівного зберігання документів у державних органах, </w:t>
      </w:r>
      <w:proofErr w:type="spellStart"/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органах</w:t>
      </w:r>
      <w:proofErr w:type="spellEnd"/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C16C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18.06.2015  р. № 1000/5.</w:t>
      </w: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зв’язку із припиненням юридичної особи – </w:t>
      </w:r>
      <w:proofErr w:type="spellStart"/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Лисиченська</w:t>
      </w:r>
      <w:proofErr w:type="spellEnd"/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сільська рада шляхом приєднання до </w:t>
      </w:r>
      <w:proofErr w:type="spellStart"/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голова Комісії з реорганізації </w:t>
      </w:r>
      <w:proofErr w:type="spellStart"/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Лисиченської</w:t>
      </w:r>
      <w:proofErr w:type="spellEnd"/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передає, а _____________________________________ приймає документи згідно з переліком: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Документи, не завершені в діловодстві </w:t>
      </w:r>
      <w:proofErr w:type="spellStart"/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Лисиченської</w:t>
      </w:r>
      <w:proofErr w:type="spellEnd"/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ради: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30"/>
        <w:gridCol w:w="2397"/>
        <w:gridCol w:w="1523"/>
        <w:gridCol w:w="2587"/>
      </w:tblGrid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і назва опису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примірників опису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справ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Номери відсутніх справ _________________________________________________________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Всього прийнято: __ (_______) справ.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5AD3" w:rsidRPr="00C16C30" w:rsidRDefault="009A5AD3" w:rsidP="009A5AD3">
      <w:pPr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Архів </w:t>
      </w:r>
      <w:proofErr w:type="spellStart"/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Лисиченської</w:t>
      </w:r>
      <w:proofErr w:type="spellEnd"/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ради: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30"/>
        <w:gridCol w:w="2397"/>
        <w:gridCol w:w="1523"/>
        <w:gridCol w:w="2587"/>
      </w:tblGrid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і назва опису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примірників опису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справ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Номери відсутніх справ _________________________________________________________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Всього прийнято: _____ (_______) справ.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84"/>
        <w:gridCol w:w="4891"/>
      </w:tblGrid>
      <w:tr w:rsidR="009A5AD3" w:rsidRPr="00C16C30" w:rsidTr="009D1E47">
        <w:tc>
          <w:tcPr>
            <w:tcW w:w="4606" w:type="dxa"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Передавання здійснив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Голова 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 з реорганізації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Лисиченської</w:t>
            </w:r>
            <w:proofErr w:type="spellEnd"/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/___________________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(підпис)                                     (ПІБ)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1" w:type="dxa"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Приймання здійснив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/___________________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(підпис)                                        (ПІБ)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5AD3" w:rsidRPr="00C16C30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Pr="00C16C30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jc w:val="both"/>
      </w:pPr>
      <w:r w:rsidRPr="00C16C30">
        <w:t>Сільський голова</w:t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  <w:t xml:space="preserve">В.А. </w:t>
      </w:r>
      <w:proofErr w:type="spellStart"/>
      <w:r w:rsidRPr="00C16C30">
        <w:t>Михалюк</w:t>
      </w:r>
      <w:proofErr w:type="spellEnd"/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Default="009A5AD3" w:rsidP="009A5AD3">
      <w:pPr>
        <w:spacing w:after="0"/>
        <w:ind w:firstLine="567"/>
        <w:jc w:val="both"/>
        <w:rPr>
          <w:rFonts w:cs="Times New Roman"/>
          <w:lang w:eastAsia="ru-RU"/>
        </w:rPr>
      </w:pPr>
    </w:p>
    <w:p w:rsidR="009A5AD3" w:rsidRDefault="009A5AD3" w:rsidP="009A5AD3">
      <w:pPr>
        <w:ind w:firstLine="567"/>
        <w:jc w:val="both"/>
        <w:rPr>
          <w:rFonts w:cs="Times New Roman"/>
          <w:lang w:eastAsia="ru-RU"/>
        </w:rPr>
      </w:pPr>
    </w:p>
    <w:p w:rsidR="009A5AD3" w:rsidRDefault="009A5AD3" w:rsidP="009A5AD3">
      <w:pPr>
        <w:ind w:firstLine="567"/>
        <w:jc w:val="both"/>
        <w:rPr>
          <w:rFonts w:cs="Times New Roman"/>
          <w:lang w:eastAsia="ru-RU"/>
        </w:rPr>
      </w:pPr>
    </w:p>
    <w:p w:rsidR="009A5AD3" w:rsidRDefault="009A5AD3" w:rsidP="009A5AD3">
      <w:pPr>
        <w:ind w:firstLine="567"/>
        <w:jc w:val="both"/>
        <w:rPr>
          <w:rFonts w:cs="Times New Roman"/>
          <w:lang w:eastAsia="ru-RU"/>
        </w:rPr>
      </w:pPr>
    </w:p>
    <w:p w:rsidR="009A5AD3" w:rsidRDefault="009A5AD3" w:rsidP="009A5AD3">
      <w:pPr>
        <w:ind w:firstLine="567"/>
        <w:jc w:val="both"/>
        <w:rPr>
          <w:rFonts w:cs="Times New Roman"/>
          <w:lang w:eastAsia="ru-RU"/>
        </w:rPr>
      </w:pPr>
    </w:p>
    <w:p w:rsidR="009A5AD3" w:rsidRDefault="009A5AD3" w:rsidP="009A5AD3">
      <w:pPr>
        <w:ind w:firstLine="567"/>
        <w:jc w:val="both"/>
        <w:rPr>
          <w:rFonts w:cs="Times New Roman"/>
          <w:lang w:eastAsia="ru-RU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A5AD3" w:rsidRPr="00303702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A5AD3" w:rsidRPr="00303702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621DF" w:rsidRDefault="00D621DF" w:rsidP="001A2F21">
      <w:pPr>
        <w:spacing w:after="0" w:line="240" w:lineRule="auto"/>
        <w:jc w:val="center"/>
      </w:pPr>
      <w:bookmarkStart w:id="0" w:name="_GoBack"/>
      <w:bookmarkEnd w:id="0"/>
      <w:r>
        <w:t xml:space="preserve"> </w:t>
      </w:r>
    </w:p>
    <w:p w:rsidR="00AA4429" w:rsidRDefault="00AA4429" w:rsidP="00AA442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sectPr w:rsidR="00AA4429" w:rsidSect="001A2F21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120FD4"/>
    <w:rsid w:val="001357B8"/>
    <w:rsid w:val="001A2F21"/>
    <w:rsid w:val="00210C62"/>
    <w:rsid w:val="00260744"/>
    <w:rsid w:val="002D2F55"/>
    <w:rsid w:val="003606DD"/>
    <w:rsid w:val="00393E4C"/>
    <w:rsid w:val="003B2579"/>
    <w:rsid w:val="003D4313"/>
    <w:rsid w:val="003D4810"/>
    <w:rsid w:val="0049423B"/>
    <w:rsid w:val="004C5A15"/>
    <w:rsid w:val="00521A95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A723A"/>
    <w:rsid w:val="00CB6B52"/>
    <w:rsid w:val="00D621DF"/>
    <w:rsid w:val="00E009F8"/>
    <w:rsid w:val="00E337F3"/>
    <w:rsid w:val="00E95BB4"/>
    <w:rsid w:val="00EE40F7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2019-07-17T05:54:00Z</dcterms:created>
  <dcterms:modified xsi:type="dcterms:W3CDTF">2019-07-17T05:54:00Z</dcterms:modified>
</cp:coreProperties>
</file>