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A6" w:rsidRDefault="002F6FA6" w:rsidP="002F6FA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FA6" w:rsidRDefault="002F6FA6" w:rsidP="002F6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F6FA6" w:rsidRDefault="002F6FA6" w:rsidP="002F6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F6FA6" w:rsidRDefault="002F6FA6" w:rsidP="002F6FA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FA6" w:rsidRDefault="002F6FA6" w:rsidP="002F6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F6FA6" w:rsidRDefault="002F6FA6" w:rsidP="002F6F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6FA6" w:rsidRDefault="002F6FA6" w:rsidP="002F6F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№100</w:t>
      </w:r>
    </w:p>
    <w:p w:rsidR="002F6FA6" w:rsidRDefault="002F6FA6" w:rsidP="002F6FA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F6FA6" w:rsidRPr="00FC0DC9" w:rsidRDefault="002F6FA6" w:rsidP="002F6FA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на розробку</w:t>
      </w: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проекту </w:t>
      </w:r>
      <w:r w:rsidRPr="00FC0DC9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щодо</w:t>
      </w: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ділянки</w:t>
      </w: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Кучевському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FC0DC9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в Україні», статей 12,  118,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врахувавши пропозицію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постійної комісії 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Кучевського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 </w:t>
      </w:r>
      <w:r w:rsidRPr="00FC0DC9">
        <w:rPr>
          <w:rFonts w:ascii="Times New Roman" w:eastAsia="Calibri" w:hAnsi="Times New Roman" w:cs="Times New Roman"/>
          <w:sz w:val="24"/>
        </w:rPr>
        <w:t xml:space="preserve">сільська рада </w:t>
      </w:r>
    </w:p>
    <w:p w:rsidR="002F6FA6" w:rsidRPr="00650B2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2F6FA6" w:rsidRPr="00D74A7D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 </w:t>
      </w:r>
      <w:proofErr w:type="spellStart"/>
      <w:r>
        <w:rPr>
          <w:rFonts w:ascii="Times New Roman" w:eastAsia="Calibri" w:hAnsi="Times New Roman" w:cs="Times New Roman"/>
          <w:sz w:val="24"/>
        </w:rPr>
        <w:t>Кучевському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Анатолійовичу,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80E07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FC0DC9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у наданні дозволу</w:t>
      </w:r>
      <w:r w:rsidRPr="00FC0DC9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0,5000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>за рахунок</w:t>
      </w:r>
      <w:r>
        <w:rPr>
          <w:rFonts w:ascii="Times New Roman" w:eastAsia="Calibri" w:hAnsi="Times New Roman" w:cs="Times New Roman"/>
          <w:sz w:val="24"/>
        </w:rPr>
        <w:t xml:space="preserve"> земель </w:t>
      </w:r>
      <w:proofErr w:type="spellStart"/>
      <w:r>
        <w:rPr>
          <w:rFonts w:ascii="Times New Roman" w:eastAsia="Calibri" w:hAnsi="Times New Roman" w:cs="Times New Roman"/>
          <w:sz w:val="24"/>
        </w:rPr>
        <w:t>комунальноївласності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>яка розташована на території</w:t>
      </w:r>
      <w:r>
        <w:rPr>
          <w:rFonts w:ascii="Times New Roman" w:eastAsia="Calibri" w:hAnsi="Times New Roman" w:cs="Times New Roman"/>
          <w:sz w:val="24"/>
        </w:rPr>
        <w:t xml:space="preserve"> Хмельницької області, Шепетівського району,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 xml:space="preserve">сільської ради, </w:t>
      </w:r>
      <w:r>
        <w:rPr>
          <w:rFonts w:ascii="Times New Roman" w:eastAsia="Calibri" w:hAnsi="Times New Roman" w:cs="Times New Roman"/>
          <w:sz w:val="24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, у зв’язку з тим що означена земельна знаходиться в прибережній зоні водного об’єкта.</w:t>
      </w:r>
    </w:p>
    <w:p w:rsidR="002F6FA6" w:rsidRPr="00FC0DC9" w:rsidRDefault="002F6FA6" w:rsidP="002F6FA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2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F6FA6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F6FA6" w:rsidRPr="00FC0DC9" w:rsidRDefault="002F6FA6" w:rsidP="002F6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52D74" w:rsidRPr="002F6FA6" w:rsidRDefault="002F6FA6" w:rsidP="002F6FA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52D74" w:rsidRPr="002F6F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A6"/>
    <w:rsid w:val="00171A2E"/>
    <w:rsid w:val="002F6FA6"/>
    <w:rsid w:val="00304C90"/>
    <w:rsid w:val="00505B6D"/>
    <w:rsid w:val="006D3977"/>
    <w:rsid w:val="007D6C18"/>
    <w:rsid w:val="00B52D74"/>
    <w:rsid w:val="00C80E0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4C3D1"/>
  <w15:docId w15:val="{73193DDC-49AC-417E-969D-3AF6466E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FA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F6FA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F6FA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F6FA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2021-04-28T12:33:00Z</dcterms:created>
  <dcterms:modified xsi:type="dcterms:W3CDTF">2021-04-28T13:29:00Z</dcterms:modified>
</cp:coreProperties>
</file>