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745" w:rsidRDefault="00AD4745" w:rsidP="00AD4745">
      <w:pPr>
        <w:spacing w:after="0"/>
        <w:rPr>
          <w:rFonts w:ascii="Times New Roman" w:hAnsi="Times New Roman"/>
          <w:sz w:val="24"/>
          <w:szCs w:val="24"/>
        </w:rPr>
      </w:pPr>
    </w:p>
    <w:p w:rsidR="00AD4745" w:rsidRDefault="00AD4745" w:rsidP="00AD4745">
      <w:pPr>
        <w:widowControl w:val="0"/>
        <w:autoSpaceDE w:val="0"/>
        <w:autoSpaceDN w:val="0"/>
        <w:adjustRightInd w:val="0"/>
        <w:spacing w:after="0"/>
        <w:jc w:val="center"/>
        <w:rPr>
          <w:rFonts w:ascii="Times New Roman" w:hAnsi="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AD4745" w:rsidRDefault="00AD4745" w:rsidP="00AD4745">
      <w:pPr>
        <w:widowControl w:val="0"/>
        <w:autoSpaceDE w:val="0"/>
        <w:autoSpaceDN w:val="0"/>
        <w:adjustRightInd w:val="0"/>
        <w:spacing w:after="0"/>
        <w:jc w:val="center"/>
        <w:rPr>
          <w:rFonts w:ascii="Times New Roman" w:hAnsi="Times New Roman"/>
          <w:sz w:val="24"/>
          <w:szCs w:val="24"/>
        </w:rPr>
      </w:pPr>
    </w:p>
    <w:p w:rsidR="00AD4745" w:rsidRDefault="00AD4745" w:rsidP="00AD4745">
      <w:pPr>
        <w:tabs>
          <w:tab w:val="left" w:pos="2520"/>
        </w:tabs>
        <w:spacing w:after="0"/>
        <w:rPr>
          <w:rFonts w:ascii="Times New Roman" w:hAnsi="Times New Roman"/>
          <w:b/>
          <w:sz w:val="24"/>
          <w:szCs w:val="24"/>
        </w:rPr>
      </w:pPr>
    </w:p>
    <w:p w:rsidR="00AD4745" w:rsidRDefault="00AD4745" w:rsidP="00AD47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AD4745" w:rsidRDefault="00AD4745" w:rsidP="00AD47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AD4745" w:rsidRDefault="00AD4745" w:rsidP="00AD47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AD4745" w:rsidRDefault="00AD4745" w:rsidP="00AD47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AD4745" w:rsidRDefault="00AD4745" w:rsidP="00AD4745">
      <w:pPr>
        <w:widowControl w:val="0"/>
        <w:autoSpaceDE w:val="0"/>
        <w:autoSpaceDN w:val="0"/>
        <w:adjustRightInd w:val="0"/>
        <w:spacing w:after="0" w:line="240" w:lineRule="auto"/>
        <w:jc w:val="center"/>
        <w:rPr>
          <w:rFonts w:ascii="Times New Roman" w:hAnsi="Times New Roman"/>
          <w:b/>
          <w:sz w:val="24"/>
          <w:szCs w:val="24"/>
        </w:rPr>
      </w:pPr>
    </w:p>
    <w:p w:rsidR="00AD4745" w:rsidRDefault="00AD4745" w:rsidP="00AD47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AD4745" w:rsidRDefault="00AD4745" w:rsidP="00AD4745">
      <w:pPr>
        <w:widowControl w:val="0"/>
        <w:autoSpaceDE w:val="0"/>
        <w:autoSpaceDN w:val="0"/>
        <w:adjustRightInd w:val="0"/>
        <w:spacing w:after="0" w:line="240" w:lineRule="auto"/>
        <w:jc w:val="center"/>
        <w:rPr>
          <w:rFonts w:ascii="Times New Roman" w:hAnsi="Times New Roman"/>
          <w:b/>
          <w:sz w:val="24"/>
          <w:szCs w:val="24"/>
        </w:rPr>
      </w:pPr>
    </w:p>
    <w:p w:rsidR="00AD4745" w:rsidRDefault="00AD4745" w:rsidP="00AD47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AD4745" w:rsidRDefault="00AD4745" w:rsidP="00AD4745">
      <w:pPr>
        <w:widowControl w:val="0"/>
        <w:autoSpaceDE w:val="0"/>
        <w:autoSpaceDN w:val="0"/>
        <w:adjustRightInd w:val="0"/>
        <w:spacing w:after="0"/>
        <w:jc w:val="center"/>
        <w:rPr>
          <w:rFonts w:ascii="Times New Roman" w:hAnsi="Times New Roman"/>
          <w:sz w:val="24"/>
          <w:szCs w:val="24"/>
        </w:rPr>
      </w:pPr>
    </w:p>
    <w:p w:rsidR="00AD4745" w:rsidRDefault="00AD4745" w:rsidP="00AD4745">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17.05.2021                                                 Крупець                                                           №36</w:t>
      </w:r>
    </w:p>
    <w:p w:rsidR="00AD4745" w:rsidRDefault="00AD4745" w:rsidP="00AD4745">
      <w:pPr>
        <w:shd w:val="clear" w:color="auto" w:fill="FFFFFF"/>
        <w:spacing w:after="75" w:line="240" w:lineRule="auto"/>
        <w:jc w:val="both"/>
        <w:rPr>
          <w:rFonts w:ascii="Times New Roman" w:eastAsia="Times New Roman" w:hAnsi="Times New Roman" w:cs="Times New Roman"/>
          <w:color w:val="4D4D4D"/>
          <w:sz w:val="24"/>
          <w:szCs w:val="24"/>
        </w:rPr>
      </w:pPr>
    </w:p>
    <w:p w:rsidR="00AD4745" w:rsidRDefault="00AD4745" w:rsidP="00AD4745">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Про безпеку поведінки на водоймах</w:t>
      </w:r>
    </w:p>
    <w:p w:rsidR="00AD4745" w:rsidRDefault="00AD4745" w:rsidP="00AD4745">
      <w:pPr>
        <w:shd w:val="clear" w:color="auto" w:fill="FFFFFF"/>
        <w:spacing w:after="75" w:line="240" w:lineRule="auto"/>
        <w:jc w:val="both"/>
        <w:rPr>
          <w:rFonts w:ascii="Times New Roman" w:eastAsia="Times New Roman" w:hAnsi="Times New Roman" w:cs="Times New Roman"/>
          <w:color w:val="4D4D4D"/>
          <w:sz w:val="24"/>
          <w:szCs w:val="24"/>
        </w:rPr>
      </w:pPr>
    </w:p>
    <w:p w:rsidR="00AD4745" w:rsidRDefault="00AD4745" w:rsidP="00AD4745">
      <w:pPr>
        <w:spacing w:after="0"/>
        <w:jc w:val="both"/>
        <w:rPr>
          <w:rFonts w:ascii="Times New Roman" w:hAnsi="Times New Roman" w:cs="Times New Roman"/>
          <w:sz w:val="24"/>
          <w:szCs w:val="24"/>
        </w:rPr>
      </w:pPr>
      <w:r>
        <w:rPr>
          <w:rFonts w:ascii="Times New Roman" w:hAnsi="Times New Roman" w:cs="Times New Roman"/>
          <w:sz w:val="24"/>
          <w:szCs w:val="24"/>
        </w:rPr>
        <w:t xml:space="preserve">       Керуючись ст.40 Закону України “Про місцеве самоврядування в Україні”, дорученням Хмельницької ОДА від 13.05.2021 р. №70/30-36-3028/202, Водним кодексом, Правилами охорони життя людей на водних об’єктах України, затверджених наказом МВС від 10.04.2017 року №301, враховуючи те, що розпочинається пора відпусток і літніх канікул, з метою попередження нещасних випадків на воді, виконавчий комітет сільської ради</w:t>
      </w:r>
    </w:p>
    <w:p w:rsidR="00AD4745" w:rsidRDefault="00AD4745" w:rsidP="00AD4745">
      <w:pPr>
        <w:spacing w:after="0"/>
        <w:jc w:val="both"/>
        <w:rPr>
          <w:rFonts w:ascii="Times New Roman" w:hAnsi="Times New Roman" w:cs="Times New Roman"/>
          <w:sz w:val="24"/>
          <w:szCs w:val="24"/>
        </w:rPr>
      </w:pPr>
      <w:r>
        <w:rPr>
          <w:rFonts w:ascii="Times New Roman" w:hAnsi="Times New Roman" w:cs="Times New Roman"/>
          <w:sz w:val="24"/>
          <w:szCs w:val="24"/>
        </w:rPr>
        <w:t xml:space="preserve"> ВИРІШИВ</w:t>
      </w:r>
    </w:p>
    <w:p w:rsidR="00AD4745" w:rsidRDefault="00AD4745" w:rsidP="00AD4745">
      <w:pPr>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     1.Затвердити заходи з проведення сезону безпеки  поведінки на воді під час літнього </w:t>
      </w:r>
    </w:p>
    <w:p w:rsidR="00AD4745" w:rsidRDefault="00AD4745" w:rsidP="00AD4745">
      <w:pPr>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відпочинку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(додаються).</w:t>
      </w:r>
    </w:p>
    <w:p w:rsidR="00AD4745" w:rsidRDefault="00AD4745" w:rsidP="00AD4745">
      <w:pPr>
        <w:shd w:val="clear" w:color="auto" w:fill="FFFFFF"/>
        <w:spacing w:after="0"/>
        <w:jc w:val="both"/>
        <w:rPr>
          <w:rFonts w:ascii="Times New Roman" w:hAnsi="Times New Roman"/>
          <w:sz w:val="24"/>
          <w:szCs w:val="24"/>
        </w:rPr>
      </w:pPr>
      <w:r>
        <w:rPr>
          <w:rFonts w:ascii="Times New Roman" w:hAnsi="Times New Roman" w:cs="Times New Roman"/>
          <w:sz w:val="24"/>
          <w:szCs w:val="24"/>
        </w:rPr>
        <w:t xml:space="preserve">      2. Загальному відділу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Pr>
          <w:rFonts w:ascii="Times New Roman" w:hAnsi="Times New Roman"/>
          <w:sz w:val="24"/>
          <w:szCs w:val="24"/>
        </w:rPr>
        <w:t xml:space="preserve">оприлюднити  дане рішення на сайті </w:t>
      </w:r>
    </w:p>
    <w:p w:rsidR="00AD4745" w:rsidRDefault="00AD4745" w:rsidP="00AD4745">
      <w:pPr>
        <w:shd w:val="clear" w:color="auto" w:fill="FFFFFF"/>
        <w:spacing w:after="0"/>
        <w:jc w:val="both"/>
        <w:rPr>
          <w:rFonts w:ascii="Times New Roman" w:hAnsi="Times New Roman"/>
          <w:sz w:val="24"/>
          <w:szCs w:val="24"/>
        </w:rPr>
      </w:pP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AD4745" w:rsidRDefault="00AD4745" w:rsidP="00AD4745">
      <w:pPr>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даного рішення  покласти на заступника сільського</w:t>
      </w:r>
    </w:p>
    <w:p w:rsidR="00AD4745" w:rsidRDefault="00AD4745" w:rsidP="00AD4745">
      <w:pPr>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 голови з питань діяльності виконавчих органів ради </w:t>
      </w:r>
      <w:proofErr w:type="spellStart"/>
      <w:r>
        <w:rPr>
          <w:rFonts w:ascii="Times New Roman" w:hAnsi="Times New Roman" w:cs="Times New Roman"/>
          <w:sz w:val="24"/>
          <w:szCs w:val="24"/>
        </w:rPr>
        <w:t>Л.П.Ліпську</w:t>
      </w:r>
      <w:proofErr w:type="spellEnd"/>
      <w:r>
        <w:rPr>
          <w:rFonts w:ascii="Times New Roman" w:hAnsi="Times New Roman" w:cs="Times New Roman"/>
          <w:sz w:val="24"/>
          <w:szCs w:val="24"/>
        </w:rPr>
        <w:t>.</w:t>
      </w:r>
    </w:p>
    <w:p w:rsidR="00AD4745" w:rsidRDefault="00AD4745" w:rsidP="00AD4745">
      <w:pPr>
        <w:spacing w:after="0"/>
        <w:jc w:val="both"/>
        <w:rPr>
          <w:rFonts w:ascii="Times New Roman" w:hAnsi="Times New Roman" w:cs="Times New Roman"/>
          <w:b/>
          <w:sz w:val="24"/>
          <w:szCs w:val="24"/>
        </w:rPr>
      </w:pPr>
    </w:p>
    <w:p w:rsidR="00AD4745" w:rsidRDefault="00AD4745" w:rsidP="00AD4745">
      <w:pPr>
        <w:tabs>
          <w:tab w:val="left" w:pos="3615"/>
        </w:tabs>
        <w:spacing w:after="0"/>
        <w:jc w:val="both"/>
        <w:rPr>
          <w:sz w:val="24"/>
          <w:szCs w:val="24"/>
        </w:rPr>
      </w:pPr>
    </w:p>
    <w:p w:rsidR="00AD4745" w:rsidRDefault="00AD4745" w:rsidP="00AD4745">
      <w:pPr>
        <w:tabs>
          <w:tab w:val="left" w:pos="3615"/>
        </w:tabs>
        <w:rPr>
          <w:sz w:val="24"/>
          <w:szCs w:val="24"/>
        </w:rPr>
      </w:pPr>
    </w:p>
    <w:p w:rsidR="00AD4745" w:rsidRDefault="00AD4745" w:rsidP="00AD4745">
      <w:pPr>
        <w:tabs>
          <w:tab w:val="left" w:pos="3615"/>
        </w:tabs>
        <w:rPr>
          <w:sz w:val="24"/>
          <w:szCs w:val="24"/>
        </w:rPr>
      </w:pPr>
    </w:p>
    <w:p w:rsidR="00AD4745" w:rsidRDefault="00AD4745" w:rsidP="00AD4745">
      <w:pPr>
        <w:tabs>
          <w:tab w:val="left" w:pos="3615"/>
        </w:tabs>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AD4745" w:rsidRDefault="00AD4745" w:rsidP="00AD4745">
      <w:pPr>
        <w:tabs>
          <w:tab w:val="left" w:pos="3615"/>
        </w:tabs>
      </w:pPr>
    </w:p>
    <w:p w:rsidR="00AD4745" w:rsidRDefault="00AD4745" w:rsidP="00AD4745">
      <w:pPr>
        <w:tabs>
          <w:tab w:val="left" w:pos="3615"/>
        </w:tabs>
      </w:pPr>
    </w:p>
    <w:p w:rsidR="00AD4745" w:rsidRDefault="00AD4745" w:rsidP="00AD4745">
      <w:pPr>
        <w:tabs>
          <w:tab w:val="left" w:pos="3615"/>
        </w:tabs>
      </w:pPr>
    </w:p>
    <w:p w:rsidR="00AD4745" w:rsidRDefault="00AD4745" w:rsidP="00AD4745">
      <w:pPr>
        <w:tabs>
          <w:tab w:val="left" w:pos="3615"/>
        </w:tabs>
      </w:pPr>
    </w:p>
    <w:p w:rsidR="00AD4745" w:rsidRDefault="00AD4745" w:rsidP="00AD4745">
      <w:pPr>
        <w:tabs>
          <w:tab w:val="left" w:pos="3615"/>
        </w:tabs>
      </w:pPr>
    </w:p>
    <w:p w:rsidR="00AD4745" w:rsidRDefault="00AD4745" w:rsidP="00AD4745">
      <w:pPr>
        <w:tabs>
          <w:tab w:val="left" w:pos="3615"/>
        </w:tabs>
      </w:pPr>
    </w:p>
    <w:p w:rsidR="00AD4745" w:rsidRDefault="00AD4745" w:rsidP="00AD4745">
      <w:pPr>
        <w:pStyle w:val="a4"/>
        <w:jc w:val="right"/>
        <w:rPr>
          <w:rFonts w:eastAsiaTheme="minorEastAsia"/>
        </w:rPr>
      </w:pPr>
      <w:proofErr w:type="spellStart"/>
      <w:r>
        <w:rPr>
          <w:rFonts w:eastAsiaTheme="minorEastAsia"/>
        </w:rPr>
        <w:lastRenderedPageBreak/>
        <w:t>Затверджено</w:t>
      </w:r>
      <w:proofErr w:type="spellEnd"/>
    </w:p>
    <w:p w:rsidR="00AD4745" w:rsidRDefault="00AD4745" w:rsidP="00AD4745">
      <w:pPr>
        <w:pStyle w:val="a4"/>
        <w:jc w:val="right"/>
        <w:rPr>
          <w:rFonts w:eastAsiaTheme="minorEastAsia"/>
        </w:rPr>
      </w:pPr>
      <w:proofErr w:type="spellStart"/>
      <w:proofErr w:type="gramStart"/>
      <w:r>
        <w:rPr>
          <w:rFonts w:eastAsiaTheme="minorEastAsia"/>
        </w:rPr>
        <w:t>р</w:t>
      </w:r>
      <w:proofErr w:type="gramEnd"/>
      <w:r>
        <w:rPr>
          <w:rFonts w:eastAsiaTheme="minorEastAsia"/>
        </w:rPr>
        <w:t>ішення</w:t>
      </w:r>
      <w:proofErr w:type="spellEnd"/>
      <w:r>
        <w:rPr>
          <w:rFonts w:eastAsiaTheme="minorEastAsia"/>
          <w:lang w:val="uk-UA"/>
        </w:rPr>
        <w:t>м</w:t>
      </w:r>
      <w:r>
        <w:rPr>
          <w:rFonts w:eastAsiaTheme="minorEastAsia"/>
        </w:rPr>
        <w:t xml:space="preserve"> </w:t>
      </w:r>
      <w:proofErr w:type="spellStart"/>
      <w:r>
        <w:rPr>
          <w:rFonts w:eastAsiaTheme="minorEastAsia"/>
        </w:rPr>
        <w:t>виконавчого</w:t>
      </w:r>
      <w:proofErr w:type="spellEnd"/>
      <w:r>
        <w:rPr>
          <w:rFonts w:eastAsiaTheme="minorEastAsia"/>
        </w:rPr>
        <w:t xml:space="preserve"> </w:t>
      </w:r>
      <w:proofErr w:type="spellStart"/>
      <w:r>
        <w:rPr>
          <w:rFonts w:eastAsiaTheme="minorEastAsia"/>
        </w:rPr>
        <w:t>комітету</w:t>
      </w:r>
      <w:proofErr w:type="spellEnd"/>
      <w:r>
        <w:rPr>
          <w:rFonts w:eastAsiaTheme="minorEastAsia"/>
        </w:rPr>
        <w:t xml:space="preserve"> </w:t>
      </w:r>
    </w:p>
    <w:p w:rsidR="00AD4745" w:rsidRDefault="00AD4745" w:rsidP="00AD4745">
      <w:pPr>
        <w:pStyle w:val="a4"/>
        <w:jc w:val="center"/>
        <w:rPr>
          <w:rFonts w:eastAsiaTheme="minorEastAsia"/>
          <w:lang w:val="uk-U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lang w:val="uk-UA"/>
        </w:rPr>
        <w:t xml:space="preserve">                          </w:t>
      </w:r>
      <w:proofErr w:type="spellStart"/>
      <w:r>
        <w:rPr>
          <w:rFonts w:eastAsiaTheme="minorEastAsia"/>
          <w:lang w:val="uk-UA"/>
        </w:rPr>
        <w:t>Крупецької</w:t>
      </w:r>
      <w:proofErr w:type="spellEnd"/>
      <w:r>
        <w:rPr>
          <w:rFonts w:eastAsiaTheme="minorEastAsia"/>
          <w:lang w:val="uk-UA"/>
        </w:rPr>
        <w:t xml:space="preserve"> сільської ради</w:t>
      </w:r>
    </w:p>
    <w:p w:rsidR="00AD4745" w:rsidRDefault="00AD4745" w:rsidP="00AD4745">
      <w:pPr>
        <w:pStyle w:val="a4"/>
        <w:jc w:val="right"/>
        <w:rPr>
          <w:rFonts w:eastAsiaTheme="minorEastAsia"/>
          <w:lang w:val="uk-UA"/>
        </w:rPr>
      </w:pPr>
      <w:r>
        <w:rPr>
          <w:rFonts w:eastAsiaTheme="minorEastAsia"/>
          <w:lang w:val="uk-UA"/>
        </w:rPr>
        <w:t>від  17.05.2021 року   № 36</w:t>
      </w:r>
    </w:p>
    <w:p w:rsidR="00AD4745" w:rsidRDefault="00AD4745" w:rsidP="00AD4745">
      <w:pPr>
        <w:tabs>
          <w:tab w:val="left" w:pos="3615"/>
        </w:tabs>
        <w:spacing w:after="0"/>
        <w:jc w:val="center"/>
        <w:rPr>
          <w:rFonts w:ascii="Times New Roman" w:hAnsi="Times New Roman" w:cs="Times New Roman"/>
          <w:b/>
          <w:bCs/>
          <w:sz w:val="24"/>
          <w:szCs w:val="24"/>
        </w:rPr>
      </w:pPr>
    </w:p>
    <w:p w:rsidR="00AD4745" w:rsidRDefault="00AD4745" w:rsidP="00AD4745">
      <w:pPr>
        <w:tabs>
          <w:tab w:val="left" w:pos="3615"/>
        </w:tabs>
        <w:spacing w:after="0"/>
        <w:jc w:val="center"/>
        <w:rPr>
          <w:rFonts w:ascii="Times New Roman" w:hAnsi="Times New Roman" w:cs="Times New Roman"/>
          <w:b/>
          <w:bCs/>
          <w:sz w:val="24"/>
          <w:szCs w:val="24"/>
        </w:rPr>
      </w:pPr>
      <w:r>
        <w:rPr>
          <w:rFonts w:ascii="Times New Roman" w:hAnsi="Times New Roman" w:cs="Times New Roman"/>
          <w:b/>
          <w:bCs/>
          <w:sz w:val="24"/>
          <w:szCs w:val="24"/>
        </w:rPr>
        <w:t>ЗАХОДИ</w:t>
      </w:r>
    </w:p>
    <w:p w:rsidR="00AD4745" w:rsidRDefault="00AD4745" w:rsidP="00AD4745">
      <w:pPr>
        <w:suppressAutoHyphens/>
        <w:spacing w:after="0"/>
        <w:jc w:val="center"/>
        <w:rPr>
          <w:rFonts w:ascii="Times New Roman" w:hAnsi="Times New Roman" w:cs="Times New Roman"/>
          <w:b/>
          <w:sz w:val="24"/>
          <w:szCs w:val="24"/>
        </w:rPr>
      </w:pPr>
      <w:r>
        <w:rPr>
          <w:rFonts w:ascii="Times New Roman" w:hAnsi="Times New Roman" w:cs="Times New Roman"/>
          <w:b/>
          <w:sz w:val="24"/>
          <w:szCs w:val="24"/>
        </w:rPr>
        <w:t>з проведення сезону безпеки  поведінки на воді під час літнього</w:t>
      </w:r>
    </w:p>
    <w:p w:rsidR="00AD4745" w:rsidRDefault="00AD4745" w:rsidP="00AD4745">
      <w:pPr>
        <w:tabs>
          <w:tab w:val="left" w:pos="3615"/>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відпочинку на території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AD4745" w:rsidRDefault="00AD4745" w:rsidP="00AD4745">
      <w:pPr>
        <w:tabs>
          <w:tab w:val="left" w:pos="3615"/>
        </w:tabs>
        <w:spacing w:after="0"/>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817"/>
        <w:gridCol w:w="5563"/>
        <w:gridCol w:w="3191"/>
      </w:tblGrid>
      <w:tr w:rsidR="00AD4745" w:rsidTr="004F311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jc w:val="center"/>
              <w:rPr>
                <w:rFonts w:ascii="Times New Roman" w:hAnsi="Times New Roman"/>
                <w:bCs/>
                <w:sz w:val="24"/>
                <w:szCs w:val="24"/>
              </w:rPr>
            </w:pPr>
            <w:r>
              <w:rPr>
                <w:rFonts w:ascii="Times New Roman" w:hAnsi="Times New Roman"/>
                <w:bCs/>
                <w:sz w:val="24"/>
                <w:szCs w:val="24"/>
              </w:rPr>
              <w:t>№</w:t>
            </w:r>
          </w:p>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bCs/>
                <w:sz w:val="24"/>
                <w:szCs w:val="24"/>
              </w:rPr>
              <w:t>п/п</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4745" w:rsidRDefault="00AD4745" w:rsidP="004F311A">
            <w:pPr>
              <w:tabs>
                <w:tab w:val="left" w:pos="3615"/>
              </w:tabs>
              <w:spacing w:line="276" w:lineRule="auto"/>
              <w:jc w:val="center"/>
              <w:rPr>
                <w:rFonts w:ascii="Times New Roman" w:hAnsi="Times New Roman"/>
                <w:bCs/>
                <w:sz w:val="24"/>
                <w:szCs w:val="24"/>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bCs/>
                <w:sz w:val="24"/>
                <w:szCs w:val="24"/>
              </w:rPr>
              <w:t>Виконавці</w:t>
            </w:r>
          </w:p>
        </w:tc>
      </w:tr>
      <w:tr w:rsidR="00AD4745" w:rsidTr="004F311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bCs/>
                <w:sz w:val="24"/>
                <w:szCs w:val="24"/>
              </w:rPr>
              <w:t>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uppressAutoHyphens/>
              <w:spacing w:line="276" w:lineRule="auto"/>
              <w:rPr>
                <w:rFonts w:ascii="Times New Roman" w:hAnsi="Times New Roman"/>
                <w:sz w:val="24"/>
                <w:szCs w:val="24"/>
              </w:rPr>
            </w:pPr>
            <w:r>
              <w:rPr>
                <w:rFonts w:ascii="Times New Roman" w:hAnsi="Times New Roman"/>
                <w:sz w:val="24"/>
                <w:szCs w:val="24"/>
              </w:rPr>
              <w:t xml:space="preserve">Провести  роз'яснювальну роботу серед населення щодо безпеки поведінки  на воді під час літнього відпочинку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jc w:val="center"/>
              <w:rPr>
                <w:rFonts w:ascii="Times New Roman" w:hAnsi="Times New Roman"/>
                <w:sz w:val="24"/>
                <w:szCs w:val="24"/>
              </w:rPr>
            </w:pPr>
            <w:r>
              <w:rPr>
                <w:rFonts w:ascii="Times New Roman" w:hAnsi="Times New Roman"/>
                <w:sz w:val="24"/>
                <w:szCs w:val="24"/>
              </w:rPr>
              <w:t>Виконком сільської ради.</w:t>
            </w:r>
          </w:p>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sz w:val="24"/>
                <w:szCs w:val="24"/>
              </w:rPr>
              <w:t xml:space="preserve">Дирекція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ліцею, дирекція Полянської гімназії, дирекція </w:t>
            </w:r>
            <w:proofErr w:type="spellStart"/>
            <w:r>
              <w:rPr>
                <w:rFonts w:ascii="Times New Roman" w:hAnsi="Times New Roman"/>
                <w:sz w:val="24"/>
                <w:szCs w:val="24"/>
              </w:rPr>
              <w:t>Головлівської</w:t>
            </w:r>
            <w:proofErr w:type="spellEnd"/>
            <w:r>
              <w:rPr>
                <w:rFonts w:ascii="Times New Roman" w:hAnsi="Times New Roman"/>
                <w:sz w:val="24"/>
                <w:szCs w:val="24"/>
              </w:rPr>
              <w:t xml:space="preserve"> філії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ліцею, дирекція </w:t>
            </w:r>
            <w:proofErr w:type="spellStart"/>
            <w:r>
              <w:rPr>
                <w:rFonts w:ascii="Times New Roman" w:hAnsi="Times New Roman"/>
                <w:sz w:val="24"/>
                <w:szCs w:val="24"/>
              </w:rPr>
              <w:t>Лисиченської</w:t>
            </w:r>
            <w:proofErr w:type="spellEnd"/>
            <w:r>
              <w:rPr>
                <w:rFonts w:ascii="Times New Roman" w:hAnsi="Times New Roman"/>
                <w:sz w:val="24"/>
                <w:szCs w:val="24"/>
              </w:rPr>
              <w:t xml:space="preserve"> філії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ліцею.</w:t>
            </w:r>
          </w:p>
        </w:tc>
      </w:tr>
      <w:tr w:rsidR="00AD4745" w:rsidTr="004F311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bCs/>
                <w:sz w:val="24"/>
                <w:szCs w:val="24"/>
              </w:rPr>
              <w:t>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4745" w:rsidRDefault="00AD4745" w:rsidP="004F311A">
            <w:pPr>
              <w:tabs>
                <w:tab w:val="left" w:pos="3615"/>
              </w:tabs>
              <w:suppressAutoHyphens/>
              <w:jc w:val="both"/>
              <w:rPr>
                <w:rFonts w:ascii="Times New Roman" w:hAnsi="Times New Roman"/>
                <w:sz w:val="24"/>
                <w:szCs w:val="24"/>
              </w:rPr>
            </w:pPr>
            <w:r>
              <w:rPr>
                <w:rFonts w:ascii="Times New Roman" w:hAnsi="Times New Roman"/>
                <w:sz w:val="24"/>
                <w:szCs w:val="24"/>
              </w:rPr>
              <w:t>Провести в навчальних закладах бесіди з учнями з правил поведінки на воді та надання першої медичної допомоги в разі нещасного випадку.</w:t>
            </w:r>
          </w:p>
          <w:p w:rsidR="00AD4745" w:rsidRDefault="00AD4745" w:rsidP="004F311A">
            <w:pPr>
              <w:tabs>
                <w:tab w:val="left" w:pos="3615"/>
              </w:tabs>
              <w:spacing w:line="276" w:lineRule="auto"/>
              <w:jc w:val="center"/>
              <w:rPr>
                <w:rFonts w:ascii="Times New Roman" w:hAnsi="Times New Roman"/>
                <w:bCs/>
                <w:sz w:val="24"/>
                <w:szCs w:val="24"/>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sz w:val="24"/>
                <w:szCs w:val="24"/>
              </w:rPr>
              <w:t xml:space="preserve">Дирекція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ліцею, дирекція Полянської гімназії, дирекція </w:t>
            </w:r>
            <w:proofErr w:type="spellStart"/>
            <w:r>
              <w:rPr>
                <w:rFonts w:ascii="Times New Roman" w:hAnsi="Times New Roman"/>
                <w:sz w:val="24"/>
                <w:szCs w:val="24"/>
              </w:rPr>
              <w:t>Головлівської</w:t>
            </w:r>
            <w:proofErr w:type="spellEnd"/>
            <w:r>
              <w:rPr>
                <w:rFonts w:ascii="Times New Roman" w:hAnsi="Times New Roman"/>
                <w:sz w:val="24"/>
                <w:szCs w:val="24"/>
              </w:rPr>
              <w:t xml:space="preserve"> філії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ліцею, дирекція </w:t>
            </w:r>
            <w:proofErr w:type="spellStart"/>
            <w:r>
              <w:rPr>
                <w:rFonts w:ascii="Times New Roman" w:hAnsi="Times New Roman"/>
                <w:sz w:val="24"/>
                <w:szCs w:val="24"/>
              </w:rPr>
              <w:t>Лисиченської</w:t>
            </w:r>
            <w:proofErr w:type="spellEnd"/>
            <w:r>
              <w:rPr>
                <w:rFonts w:ascii="Times New Roman" w:hAnsi="Times New Roman"/>
                <w:sz w:val="24"/>
                <w:szCs w:val="24"/>
              </w:rPr>
              <w:t xml:space="preserve"> філії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ліцею.</w:t>
            </w:r>
          </w:p>
        </w:tc>
      </w:tr>
      <w:tr w:rsidR="00AD4745" w:rsidTr="004F311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bCs/>
                <w:sz w:val="24"/>
                <w:szCs w:val="24"/>
              </w:rPr>
              <w:t>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uppressAutoHyphens/>
              <w:spacing w:line="276" w:lineRule="auto"/>
              <w:jc w:val="both"/>
              <w:rPr>
                <w:rFonts w:ascii="Times New Roman" w:hAnsi="Times New Roman"/>
                <w:sz w:val="24"/>
                <w:szCs w:val="24"/>
              </w:rPr>
            </w:pPr>
            <w:r>
              <w:rPr>
                <w:rFonts w:ascii="Times New Roman" w:hAnsi="Times New Roman"/>
                <w:sz w:val="24"/>
                <w:szCs w:val="24"/>
              </w:rPr>
              <w:t xml:space="preserve">Рекомендувати установити щити з написами «КУПАТИСЯ ЗАБОРОНЕНО!» в місцях, заборонених для купання, а небезпечні місця акваторії позначено віхами або червоними буями з написом «НЕБЕЗПЕЧНО!»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pacing w:line="276" w:lineRule="auto"/>
              <w:jc w:val="center"/>
              <w:rPr>
                <w:rFonts w:ascii="Times New Roman" w:hAnsi="Times New Roman"/>
                <w:sz w:val="24"/>
                <w:szCs w:val="24"/>
              </w:rPr>
            </w:pPr>
            <w:r>
              <w:rPr>
                <w:rFonts w:ascii="Times New Roman" w:hAnsi="Times New Roman"/>
                <w:sz w:val="24"/>
                <w:szCs w:val="24"/>
              </w:rPr>
              <w:t>Орендарі водних об’єктів.</w:t>
            </w:r>
          </w:p>
        </w:tc>
      </w:tr>
      <w:tr w:rsidR="00AD4745" w:rsidTr="004F311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spacing w:line="276" w:lineRule="auto"/>
              <w:jc w:val="center"/>
              <w:rPr>
                <w:rFonts w:ascii="Times New Roman" w:hAnsi="Times New Roman"/>
                <w:bCs/>
                <w:sz w:val="24"/>
                <w:szCs w:val="24"/>
              </w:rPr>
            </w:pPr>
            <w:r>
              <w:rPr>
                <w:rFonts w:ascii="Times New Roman" w:hAnsi="Times New Roman"/>
                <w:bCs/>
                <w:sz w:val="24"/>
                <w:szCs w:val="24"/>
              </w:rPr>
              <w:t>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4745" w:rsidRDefault="00AD4745" w:rsidP="004F311A">
            <w:pPr>
              <w:tabs>
                <w:tab w:val="left" w:pos="3615"/>
              </w:tabs>
              <w:suppressAutoHyphens/>
              <w:jc w:val="both"/>
              <w:rPr>
                <w:rFonts w:ascii="Times New Roman" w:hAnsi="Times New Roman"/>
                <w:sz w:val="24"/>
                <w:szCs w:val="24"/>
              </w:rPr>
            </w:pPr>
            <w:r>
              <w:rPr>
                <w:rFonts w:ascii="Times New Roman" w:hAnsi="Times New Roman"/>
                <w:sz w:val="24"/>
                <w:szCs w:val="24"/>
              </w:rPr>
              <w:t>Рекомендувати орендарям водних об’єктів, які розташовані на території населених пунктів сільської ради встановити чергування біля водойм, виготовити таблички із правилами поведінки на воді та встановити їх біля водойм.</w:t>
            </w:r>
          </w:p>
          <w:p w:rsidR="00AD4745" w:rsidRDefault="00AD4745" w:rsidP="004F311A">
            <w:pPr>
              <w:tabs>
                <w:tab w:val="left" w:pos="3615"/>
              </w:tabs>
              <w:suppressAutoHyphens/>
              <w:spacing w:line="276" w:lineRule="auto"/>
              <w:rPr>
                <w:rFonts w:ascii="Times New Roman" w:hAnsi="Times New Roman"/>
                <w:sz w:val="24"/>
                <w:szCs w:val="24"/>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jc w:val="center"/>
              <w:rPr>
                <w:rFonts w:ascii="Times New Roman" w:hAnsi="Times New Roman"/>
                <w:sz w:val="24"/>
                <w:szCs w:val="24"/>
              </w:rPr>
            </w:pPr>
            <w:r>
              <w:rPr>
                <w:rFonts w:ascii="Times New Roman" w:hAnsi="Times New Roman"/>
                <w:sz w:val="24"/>
                <w:szCs w:val="24"/>
              </w:rPr>
              <w:t>Виконком сільської ради.</w:t>
            </w:r>
          </w:p>
          <w:p w:rsidR="00AD4745" w:rsidRDefault="00AD4745" w:rsidP="004F311A">
            <w:pPr>
              <w:tabs>
                <w:tab w:val="left" w:pos="3615"/>
              </w:tabs>
              <w:spacing w:line="276" w:lineRule="auto"/>
              <w:jc w:val="center"/>
              <w:rPr>
                <w:rFonts w:ascii="Times New Roman" w:hAnsi="Times New Roman"/>
                <w:sz w:val="24"/>
                <w:szCs w:val="24"/>
              </w:rPr>
            </w:pPr>
            <w:r>
              <w:rPr>
                <w:rFonts w:ascii="Times New Roman" w:hAnsi="Times New Roman"/>
                <w:sz w:val="24"/>
                <w:szCs w:val="24"/>
              </w:rPr>
              <w:t>Орендарі водних об’єктів.</w:t>
            </w:r>
          </w:p>
        </w:tc>
      </w:tr>
      <w:tr w:rsidR="00AD4745" w:rsidTr="004F311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tabs>
                <w:tab w:val="left" w:pos="3615"/>
              </w:tabs>
              <w:jc w:val="center"/>
              <w:rPr>
                <w:rFonts w:ascii="Times New Roman" w:hAnsi="Times New Roman"/>
                <w:bCs/>
                <w:sz w:val="24"/>
                <w:szCs w:val="24"/>
              </w:rPr>
            </w:pPr>
            <w:r>
              <w:rPr>
                <w:rFonts w:ascii="Times New Roman" w:hAnsi="Times New Roman"/>
                <w:bCs/>
                <w:sz w:val="24"/>
                <w:szCs w:val="24"/>
              </w:rPr>
              <w:t>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4745" w:rsidRDefault="00AD4745" w:rsidP="004F311A">
            <w:pPr>
              <w:spacing w:after="200" w:line="276" w:lineRule="auto"/>
              <w:jc w:val="both"/>
              <w:rPr>
                <w:rFonts w:ascii="Times New Roman" w:hAnsi="Times New Roman"/>
                <w:sz w:val="22"/>
                <w:szCs w:val="22"/>
              </w:rPr>
            </w:pPr>
            <w:r>
              <w:rPr>
                <w:rFonts w:ascii="Times New Roman" w:hAnsi="Times New Roman"/>
                <w:sz w:val="24"/>
                <w:szCs w:val="24"/>
              </w:rPr>
              <w:t>На офіційному сайті сільської ради  постійно висвітлювати інформацію щодо безпечного поводження  в місцях масового відпочинку на водних об’єктах, правила поведінки на воді, методики надання першої медичної допомоги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4745" w:rsidRDefault="00AD4745" w:rsidP="004F311A">
            <w:pPr>
              <w:tabs>
                <w:tab w:val="left" w:pos="3615"/>
              </w:tabs>
              <w:jc w:val="center"/>
              <w:rPr>
                <w:rFonts w:ascii="Times New Roman" w:hAnsi="Times New Roman"/>
                <w:sz w:val="24"/>
                <w:szCs w:val="24"/>
              </w:rPr>
            </w:pPr>
            <w:r>
              <w:rPr>
                <w:rFonts w:ascii="Times New Roman" w:hAnsi="Times New Roman"/>
                <w:sz w:val="24"/>
                <w:szCs w:val="24"/>
              </w:rPr>
              <w:t>Виконком сільської ради.</w:t>
            </w:r>
          </w:p>
          <w:p w:rsidR="00AD4745" w:rsidRDefault="00AD4745" w:rsidP="004F311A">
            <w:pPr>
              <w:tabs>
                <w:tab w:val="left" w:pos="3615"/>
              </w:tabs>
              <w:jc w:val="center"/>
              <w:rPr>
                <w:rFonts w:ascii="Times New Roman" w:hAnsi="Times New Roman"/>
                <w:sz w:val="24"/>
                <w:szCs w:val="24"/>
              </w:rPr>
            </w:pPr>
          </w:p>
        </w:tc>
      </w:tr>
    </w:tbl>
    <w:p w:rsidR="00AD4745" w:rsidRDefault="00AD4745" w:rsidP="00AD4745">
      <w:pPr>
        <w:tabs>
          <w:tab w:val="left" w:pos="3615"/>
        </w:tabs>
        <w:spacing w:after="0"/>
        <w:rPr>
          <w:rFonts w:ascii="Times New Roman" w:hAnsi="Times New Roman" w:cs="Times New Roman"/>
          <w:sz w:val="24"/>
          <w:szCs w:val="24"/>
        </w:rPr>
      </w:pPr>
    </w:p>
    <w:p w:rsidR="00AD4745" w:rsidRDefault="00AD4745" w:rsidP="00AD4745">
      <w:pPr>
        <w:tabs>
          <w:tab w:val="left" w:pos="3615"/>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883A45" w:rsidRDefault="00883A45">
      <w:bookmarkStart w:id="0" w:name="_GoBack"/>
      <w:bookmarkEnd w:id="0"/>
    </w:p>
    <w:sectPr w:rsidR="00883A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932"/>
    <w:rsid w:val="00883A45"/>
    <w:rsid w:val="009D7932"/>
    <w:rsid w:val="00AD4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74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AD4745"/>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AD47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AD4745"/>
    <w:pPr>
      <w:spacing w:after="0" w:line="240" w:lineRule="auto"/>
    </w:pPr>
    <w:rPr>
      <w:rFonts w:ascii="Calibri" w:eastAsia="Times New Roman" w:hAnsi="Calibri" w:cs="Times New Roman"/>
      <w:sz w:val="20"/>
      <w:szCs w:val="20"/>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74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AD4745"/>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AD47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AD4745"/>
    <w:pPr>
      <w:spacing w:after="0" w:line="240" w:lineRule="auto"/>
    </w:pPr>
    <w:rPr>
      <w:rFonts w:ascii="Calibri" w:eastAsia="Times New Roman" w:hAnsi="Calibri" w:cs="Times New Roman"/>
      <w:sz w:val="20"/>
      <w:szCs w:val="20"/>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2021-05-19T11:00:00Z</dcterms:created>
  <dcterms:modified xsi:type="dcterms:W3CDTF">2021-05-19T11:00:00Z</dcterms:modified>
</cp:coreProperties>
</file>