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7D4B" w:rsidRDefault="00187D4B" w:rsidP="00187D4B">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187D4B" w:rsidRDefault="00187D4B" w:rsidP="00187D4B">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87D4B" w:rsidRDefault="00187D4B" w:rsidP="00187D4B">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187D4B" w:rsidRDefault="00187D4B" w:rsidP="00187D4B">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87D4B" w:rsidRDefault="00187D4B" w:rsidP="00187D4B">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187D4B" w:rsidRDefault="00187D4B" w:rsidP="00187D4B">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87D4B" w:rsidRDefault="00187D4B" w:rsidP="00187D4B">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187D4B" w:rsidRDefault="00187D4B" w:rsidP="00187D4B">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87D4B" w:rsidRDefault="00187D4B" w:rsidP="00187D4B">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187D4B" w:rsidRDefault="00187D4B" w:rsidP="00187D4B">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87D4B" w:rsidRDefault="00187D4B" w:rsidP="00187D4B">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187D4B" w:rsidRDefault="00187D4B" w:rsidP="00187D4B">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87D4B" w:rsidRDefault="00187D4B" w:rsidP="00187D4B">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187D4B" w:rsidRDefault="00187D4B" w:rsidP="00187D4B">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87D4B" w:rsidRDefault="00187D4B" w:rsidP="00187D4B">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187D4B" w:rsidRDefault="00187D4B" w:rsidP="00187D4B">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87D4B" w:rsidRDefault="00187D4B" w:rsidP="00187D4B">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187D4B" w:rsidRDefault="00187D4B" w:rsidP="00187D4B">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87D4B" w:rsidRDefault="00187D4B" w:rsidP="00187D4B">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187D4B" w:rsidRDefault="00187D4B" w:rsidP="00187D4B">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87D4B" w:rsidRDefault="00187D4B" w:rsidP="00187D4B">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187D4B" w:rsidRDefault="00187D4B" w:rsidP="00187D4B">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187D4B" w:rsidRDefault="00187D4B" w:rsidP="00187D4B">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187D4B" w:rsidRDefault="00187D4B" w:rsidP="00187D4B">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187D4B" w:rsidRDefault="00187D4B" w:rsidP="00187D4B">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187D4B" w:rsidRDefault="00187D4B" w:rsidP="00187D4B">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187D4B" w:rsidRDefault="00187D4B" w:rsidP="00187D4B">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187D4B" w:rsidRDefault="00187D4B" w:rsidP="00187D4B">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187D4B" w:rsidRDefault="00187D4B" w:rsidP="00187D4B">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187D4B" w:rsidRDefault="00187D4B" w:rsidP="00187D4B">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187D4B" w:rsidRDefault="00187D4B" w:rsidP="00187D4B">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187D4B" w:rsidRDefault="00187D4B" w:rsidP="00187D4B">
                        <w:pPr>
                          <w:rPr>
                            <w:rFonts w:eastAsia="Times New Roman"/>
                          </w:rPr>
                        </w:pPr>
                      </w:p>
                    </w:txbxContent>
                  </v:textbox>
                </v:shape>
                <w10:wrap anchorx="margin"/>
              </v:group>
            </w:pict>
          </mc:Fallback>
        </mc:AlternateContent>
      </w: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187D4B" w:rsidRDefault="00187D4B" w:rsidP="00187D4B">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187D4B" w:rsidRDefault="00187D4B" w:rsidP="00187D4B">
      <w:pPr>
        <w:tabs>
          <w:tab w:val="left" w:pos="708"/>
        </w:tabs>
        <w:spacing w:after="0" w:line="240" w:lineRule="auto"/>
        <w:jc w:val="center"/>
        <w:rPr>
          <w:rFonts w:ascii="Times New Roman" w:eastAsia="Arial Unicode MS" w:hAnsi="Times New Roman"/>
          <w:b/>
          <w:color w:val="000000"/>
          <w:sz w:val="24"/>
          <w:szCs w:val="24"/>
        </w:rPr>
      </w:pPr>
    </w:p>
    <w:p w:rsidR="00187D4B" w:rsidRDefault="00187D4B" w:rsidP="00187D4B">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187D4B" w:rsidRDefault="00187D4B" w:rsidP="00187D4B">
      <w:pPr>
        <w:tabs>
          <w:tab w:val="left" w:pos="708"/>
        </w:tabs>
        <w:spacing w:after="0" w:line="240" w:lineRule="auto"/>
        <w:rPr>
          <w:rFonts w:ascii="Times New Roman" w:eastAsia="Arial Unicode MS" w:hAnsi="Times New Roman"/>
          <w:color w:val="000000"/>
          <w:sz w:val="24"/>
          <w:szCs w:val="24"/>
        </w:rPr>
      </w:pPr>
    </w:p>
    <w:p w:rsidR="00187D4B" w:rsidRDefault="00187D4B" w:rsidP="00187D4B">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t>12</w:t>
      </w:r>
    </w:p>
    <w:p w:rsidR="00187D4B" w:rsidRPr="00D6277A" w:rsidRDefault="00187D4B" w:rsidP="00187D4B">
      <w:pPr>
        <w:tabs>
          <w:tab w:val="left" w:pos="708"/>
        </w:tabs>
        <w:spacing w:after="0" w:line="240" w:lineRule="auto"/>
        <w:rPr>
          <w:rFonts w:ascii="Times New Roman" w:eastAsia="Arial Unicode MS" w:hAnsi="Times New Roman"/>
          <w:color w:val="000000"/>
          <w:sz w:val="24"/>
          <w:szCs w:val="24"/>
        </w:rPr>
      </w:pPr>
    </w:p>
    <w:p w:rsidR="00187D4B" w:rsidRPr="00D6277A" w:rsidRDefault="00187D4B" w:rsidP="00187D4B">
      <w:pPr>
        <w:spacing w:after="0"/>
        <w:textAlignment w:val="baseline"/>
        <w:rPr>
          <w:rFonts w:ascii="inherit" w:eastAsia="Times New Roman" w:hAnsi="inherit" w:cs="Times New Roman"/>
          <w:b/>
          <w:bCs/>
          <w:iCs/>
          <w:sz w:val="24"/>
          <w:szCs w:val="24"/>
          <w:bdr w:val="none" w:sz="0" w:space="0" w:color="auto" w:frame="1"/>
        </w:rPr>
      </w:pPr>
      <w:r w:rsidRPr="00D6277A">
        <w:rPr>
          <w:rFonts w:ascii="inherit" w:eastAsia="Times New Roman" w:hAnsi="inherit" w:cs="Times New Roman"/>
          <w:b/>
          <w:bCs/>
          <w:iCs/>
          <w:sz w:val="24"/>
          <w:szCs w:val="24"/>
          <w:bdr w:val="none" w:sz="0" w:space="0" w:color="auto" w:frame="1"/>
        </w:rPr>
        <w:t>Про затвердження Тимчасового</w:t>
      </w:r>
      <w:r>
        <w:rPr>
          <w:rFonts w:ascii="inherit" w:eastAsia="Times New Roman" w:hAnsi="inherit" w:cs="Times New Roman"/>
          <w:b/>
          <w:bCs/>
          <w:iCs/>
          <w:sz w:val="24"/>
          <w:szCs w:val="24"/>
          <w:bdr w:val="none" w:sz="0" w:space="0" w:color="auto" w:frame="1"/>
        </w:rPr>
        <w:t xml:space="preserve"> </w:t>
      </w:r>
      <w:r w:rsidRPr="00D6277A">
        <w:rPr>
          <w:rFonts w:ascii="inherit" w:eastAsia="Times New Roman" w:hAnsi="inherit" w:cs="Times New Roman"/>
          <w:b/>
          <w:bCs/>
          <w:iCs/>
          <w:sz w:val="24"/>
          <w:szCs w:val="24"/>
          <w:bdr w:val="none" w:sz="0" w:space="0" w:color="auto" w:frame="1"/>
        </w:rPr>
        <w:t xml:space="preserve">положення </w:t>
      </w:r>
    </w:p>
    <w:p w:rsidR="00187D4B" w:rsidRPr="00D6277A" w:rsidRDefault="00187D4B" w:rsidP="00187D4B">
      <w:pPr>
        <w:spacing w:after="0"/>
        <w:textAlignment w:val="baseline"/>
        <w:rPr>
          <w:rFonts w:ascii="inherit" w:eastAsia="Times New Roman" w:hAnsi="inherit" w:cs="Times New Roman"/>
          <w:b/>
          <w:bCs/>
          <w:iCs/>
          <w:sz w:val="24"/>
          <w:szCs w:val="24"/>
          <w:bdr w:val="none" w:sz="0" w:space="0" w:color="auto" w:frame="1"/>
        </w:rPr>
      </w:pPr>
      <w:r w:rsidRPr="00D6277A">
        <w:rPr>
          <w:rFonts w:ascii="inherit" w:eastAsia="Times New Roman" w:hAnsi="inherit" w:cs="Times New Roman"/>
          <w:b/>
          <w:bCs/>
          <w:iCs/>
          <w:sz w:val="24"/>
          <w:szCs w:val="24"/>
          <w:bdr w:val="none" w:sz="0" w:space="0" w:color="auto" w:frame="1"/>
        </w:rPr>
        <w:t>щодо рекультивації</w:t>
      </w:r>
      <w:r>
        <w:rPr>
          <w:rFonts w:ascii="inherit" w:eastAsia="Times New Roman" w:hAnsi="inherit" w:cs="Times New Roman"/>
          <w:b/>
          <w:bCs/>
          <w:iCs/>
          <w:sz w:val="24"/>
          <w:szCs w:val="24"/>
          <w:bdr w:val="none" w:sz="0" w:space="0" w:color="auto" w:frame="1"/>
        </w:rPr>
        <w:t xml:space="preserve"> </w:t>
      </w:r>
      <w:r w:rsidRPr="00D6277A">
        <w:rPr>
          <w:rFonts w:ascii="inherit" w:eastAsia="Times New Roman" w:hAnsi="inherit" w:cs="Times New Roman"/>
          <w:b/>
          <w:bCs/>
          <w:iCs/>
          <w:sz w:val="24"/>
          <w:szCs w:val="24"/>
          <w:bdr w:val="none" w:sz="0" w:space="0" w:color="auto" w:frame="1"/>
        </w:rPr>
        <w:t xml:space="preserve">порушених земель на </w:t>
      </w:r>
    </w:p>
    <w:p w:rsidR="00187D4B" w:rsidRPr="00651A99" w:rsidRDefault="00187D4B" w:rsidP="00187D4B">
      <w:pPr>
        <w:spacing w:after="0"/>
        <w:textAlignment w:val="baseline"/>
        <w:rPr>
          <w:rFonts w:ascii="inherit" w:eastAsia="Times New Roman" w:hAnsi="inherit" w:cs="Times New Roman"/>
          <w:b/>
          <w:bCs/>
          <w:iCs/>
          <w:sz w:val="24"/>
          <w:szCs w:val="24"/>
          <w:bdr w:val="none" w:sz="0" w:space="0" w:color="auto" w:frame="1"/>
        </w:rPr>
      </w:pPr>
      <w:r w:rsidRPr="00D6277A">
        <w:rPr>
          <w:rFonts w:ascii="inherit" w:eastAsia="Times New Roman" w:hAnsi="inherit" w:cs="Times New Roman"/>
          <w:b/>
          <w:bCs/>
          <w:iCs/>
          <w:sz w:val="24"/>
          <w:szCs w:val="24"/>
          <w:bdr w:val="none" w:sz="0" w:space="0" w:color="auto" w:frame="1"/>
        </w:rPr>
        <w:t xml:space="preserve">території </w:t>
      </w:r>
      <w:proofErr w:type="spellStart"/>
      <w:r w:rsidRPr="00D6277A">
        <w:rPr>
          <w:rFonts w:ascii="inherit" w:eastAsia="Times New Roman" w:hAnsi="inherit" w:cs="Times New Roman"/>
          <w:b/>
          <w:bCs/>
          <w:iCs/>
          <w:sz w:val="24"/>
          <w:szCs w:val="24"/>
          <w:bdr w:val="none" w:sz="0" w:space="0" w:color="auto" w:frame="1"/>
        </w:rPr>
        <w:t>Крупецької</w:t>
      </w:r>
      <w:proofErr w:type="spellEnd"/>
      <w:r w:rsidRPr="00D6277A">
        <w:rPr>
          <w:rFonts w:ascii="inherit" w:eastAsia="Times New Roman" w:hAnsi="inherit" w:cs="Times New Roman"/>
          <w:b/>
          <w:bCs/>
          <w:iCs/>
          <w:sz w:val="24"/>
          <w:szCs w:val="24"/>
          <w:bdr w:val="none" w:sz="0" w:space="0" w:color="auto" w:frame="1"/>
        </w:rPr>
        <w:t xml:space="preserve"> сільської ради</w:t>
      </w:r>
    </w:p>
    <w:p w:rsidR="00187D4B" w:rsidRPr="00F03D39" w:rsidRDefault="00187D4B" w:rsidP="00187D4B">
      <w:pPr>
        <w:spacing w:after="0"/>
        <w:jc w:val="both"/>
        <w:textAlignment w:val="baseline"/>
        <w:rPr>
          <w:rFonts w:ascii="inherit" w:eastAsia="Times New Roman" w:hAnsi="inherit" w:cs="Times New Roman"/>
          <w:bCs/>
          <w:iCs/>
          <w:sz w:val="24"/>
          <w:szCs w:val="24"/>
          <w:bdr w:val="none" w:sz="0" w:space="0" w:color="auto" w:frame="1"/>
        </w:rPr>
      </w:pPr>
    </w:p>
    <w:p w:rsidR="00187D4B" w:rsidRDefault="00187D4B" w:rsidP="00187D4B">
      <w:pPr>
        <w:spacing w:after="0"/>
        <w:jc w:val="both"/>
        <w:textAlignment w:val="baseline"/>
        <w:rPr>
          <w:rFonts w:ascii="Times New Roman" w:eastAsia="Times New Roman" w:hAnsi="Times New Roman" w:cs="Times New Roman"/>
          <w:sz w:val="24"/>
          <w:szCs w:val="24"/>
        </w:rPr>
      </w:pPr>
      <w:r>
        <w:rPr>
          <w:rFonts w:ascii="Times New Roman" w:eastAsia="Arial Unicode MS" w:hAnsi="Times New Roman" w:cs="Times New Roman"/>
          <w:color w:val="000000"/>
          <w:sz w:val="24"/>
          <w:szCs w:val="24"/>
        </w:rPr>
        <w:t xml:space="preserve">            </w:t>
      </w:r>
      <w:r w:rsidRPr="00686CFF">
        <w:rPr>
          <w:rFonts w:ascii="Times New Roman" w:eastAsia="Arial Unicode MS" w:hAnsi="Times New Roman" w:cs="Times New Roman"/>
          <w:color w:val="000000"/>
          <w:sz w:val="24"/>
          <w:szCs w:val="24"/>
        </w:rPr>
        <w:t>Відповідно до пункту 34 частини 1 статті 26,  статті 42 Закону України «Про місцеве самоврядування в Україні»,</w:t>
      </w:r>
      <w:r>
        <w:rPr>
          <w:rFonts w:ascii="Times New Roman" w:eastAsia="Arial Unicode MS" w:hAnsi="Times New Roman" w:cs="Times New Roman"/>
          <w:color w:val="000000"/>
          <w:sz w:val="24"/>
          <w:szCs w:val="24"/>
        </w:rPr>
        <w:t xml:space="preserve"> статті 166 Земельного кодексу України, Кодексу України про надра, статті 52 Закону України «Про охорону земель», Закону України «Про землеустрій» та</w:t>
      </w:r>
      <w:r>
        <w:rPr>
          <w:rFonts w:ascii="Times New Roman" w:eastAsia="Times New Roman" w:hAnsi="Times New Roman" w:cs="Times New Roman"/>
          <w:sz w:val="24"/>
          <w:szCs w:val="24"/>
        </w:rPr>
        <w:t>з</w:t>
      </w:r>
      <w:r w:rsidRPr="00935C75">
        <w:rPr>
          <w:rFonts w:ascii="Times New Roman" w:eastAsia="Times New Roman" w:hAnsi="Times New Roman" w:cs="Times New Roman"/>
          <w:sz w:val="24"/>
          <w:szCs w:val="24"/>
        </w:rPr>
        <w:t xml:space="preserve"> метою раціонального використання та збереження земель, порушених внаслідок виробничої діяльності під</w:t>
      </w:r>
      <w:r>
        <w:rPr>
          <w:rFonts w:ascii="Times New Roman" w:eastAsia="Times New Roman" w:hAnsi="Times New Roman" w:cs="Times New Roman"/>
          <w:sz w:val="24"/>
          <w:szCs w:val="24"/>
        </w:rPr>
        <w:t>приємств, організацій та установ</w:t>
      </w:r>
      <w:r w:rsidRPr="00935C75">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сільська рада </w:t>
      </w:r>
    </w:p>
    <w:p w:rsidR="00187D4B" w:rsidRDefault="00187D4B" w:rsidP="00187D4B">
      <w:pPr>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ВИРІШИЛА:</w:t>
      </w:r>
    </w:p>
    <w:p w:rsidR="00187D4B" w:rsidRDefault="00187D4B" w:rsidP="00187D4B">
      <w:pPr>
        <w:spacing w:after="0"/>
        <w:ind w:firstLine="708"/>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1. Затвердити Тимчасове положення щодо рекультивації порушених земель </w:t>
      </w:r>
      <w:r>
        <w:rPr>
          <w:rFonts w:ascii="Times New Roman" w:eastAsia="Times New Roman" w:hAnsi="Times New Roman" w:cs="Times New Roman"/>
          <w:sz w:val="24"/>
          <w:szCs w:val="24"/>
        </w:rPr>
        <w:t xml:space="preserve">на території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 ради  (додається</w:t>
      </w:r>
      <w:r w:rsidRPr="00935C75">
        <w:rPr>
          <w:rFonts w:ascii="Times New Roman" w:eastAsia="Times New Roman" w:hAnsi="Times New Roman" w:cs="Times New Roman"/>
          <w:sz w:val="24"/>
          <w:szCs w:val="24"/>
        </w:rPr>
        <w:t>).</w:t>
      </w:r>
    </w:p>
    <w:p w:rsidR="00187D4B" w:rsidRPr="00FA7D9B" w:rsidRDefault="00187D4B" w:rsidP="00187D4B">
      <w:pPr>
        <w:spacing w:after="0"/>
        <w:ind w:firstLine="708"/>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2. </w:t>
      </w:r>
      <w:r>
        <w:rPr>
          <w:rFonts w:ascii="Times New Roman" w:eastAsia="Times New Roman" w:hAnsi="Times New Roman" w:cs="Times New Roman"/>
          <w:sz w:val="24"/>
          <w:szCs w:val="24"/>
        </w:rPr>
        <w:t xml:space="preserve">Контроль за </w:t>
      </w:r>
      <w:r w:rsidRPr="00935C75">
        <w:rPr>
          <w:rFonts w:ascii="Times New Roman" w:eastAsia="Times New Roman" w:hAnsi="Times New Roman" w:cs="Times New Roman"/>
          <w:sz w:val="24"/>
          <w:szCs w:val="24"/>
        </w:rPr>
        <w:t>виконання</w:t>
      </w:r>
      <w:r>
        <w:rPr>
          <w:rFonts w:ascii="Times New Roman" w:eastAsia="Times New Roman" w:hAnsi="Times New Roman" w:cs="Times New Roman"/>
          <w:sz w:val="24"/>
          <w:szCs w:val="24"/>
        </w:rPr>
        <w:t>м цього</w:t>
      </w:r>
      <w:r w:rsidRPr="00935C75">
        <w:rPr>
          <w:rFonts w:ascii="Times New Roman" w:eastAsia="Times New Roman" w:hAnsi="Times New Roman" w:cs="Times New Roman"/>
          <w:sz w:val="24"/>
          <w:szCs w:val="24"/>
        </w:rPr>
        <w:t xml:space="preserve"> рішення покласти </w:t>
      </w:r>
      <w:r w:rsidRPr="00686CFF">
        <w:rPr>
          <w:rFonts w:ascii="Times New Roman" w:eastAsia="Arial Unicode MS" w:hAnsi="Times New Roman" w:cs="Times New Roman"/>
          <w:color w:val="000000"/>
          <w:sz w:val="24"/>
          <w:szCs w:val="24"/>
        </w:rPr>
        <w:t>на постійну комісію сільської ради з питань  земельних відносин, природокористування, планування територій, будівництва, архітектури, охорони пам’яток історичного середовища та благоустрою (Денисюк Т.В.).</w:t>
      </w:r>
    </w:p>
    <w:p w:rsidR="00187D4B" w:rsidRDefault="00187D4B" w:rsidP="00187D4B">
      <w:pPr>
        <w:spacing w:after="240"/>
        <w:jc w:val="both"/>
        <w:textAlignment w:val="baseline"/>
        <w:rPr>
          <w:rFonts w:ascii="Times New Roman" w:eastAsia="Arial Unicode MS" w:hAnsi="Times New Roman" w:cs="Times New Roman"/>
          <w:color w:val="000000"/>
          <w:sz w:val="24"/>
          <w:szCs w:val="24"/>
        </w:rPr>
      </w:pPr>
    </w:p>
    <w:p w:rsidR="00187D4B" w:rsidRDefault="00187D4B" w:rsidP="00187D4B">
      <w:pPr>
        <w:spacing w:after="240"/>
        <w:jc w:val="both"/>
        <w:textAlignment w:val="baseline"/>
        <w:rPr>
          <w:rFonts w:ascii="Times New Roman" w:eastAsia="Arial Unicode MS" w:hAnsi="Times New Roman" w:cs="Times New Roman"/>
          <w:color w:val="000000"/>
          <w:sz w:val="24"/>
          <w:szCs w:val="24"/>
        </w:rPr>
      </w:pPr>
    </w:p>
    <w:p w:rsidR="00187D4B" w:rsidRDefault="00187D4B" w:rsidP="00187D4B">
      <w:pPr>
        <w:spacing w:after="240"/>
        <w:jc w:val="both"/>
        <w:textAlignment w:val="baseline"/>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Сільський   голова                                                                     Валерій  МИХАЛЮК</w:t>
      </w:r>
    </w:p>
    <w:p w:rsidR="00187D4B" w:rsidRDefault="00187D4B" w:rsidP="00187D4B">
      <w:pPr>
        <w:spacing w:after="240"/>
        <w:jc w:val="both"/>
        <w:textAlignment w:val="baseline"/>
        <w:rPr>
          <w:rFonts w:ascii="Times New Roman" w:eastAsia="Arial Unicode MS" w:hAnsi="Times New Roman" w:cs="Times New Roman"/>
          <w:color w:val="000000"/>
          <w:sz w:val="24"/>
          <w:szCs w:val="24"/>
        </w:rPr>
      </w:pPr>
    </w:p>
    <w:p w:rsidR="00187D4B" w:rsidRDefault="00187D4B" w:rsidP="00187D4B">
      <w:pPr>
        <w:spacing w:after="240"/>
        <w:jc w:val="both"/>
        <w:textAlignment w:val="baseline"/>
        <w:rPr>
          <w:rFonts w:ascii="Times New Roman" w:eastAsia="Arial Unicode MS" w:hAnsi="Times New Roman" w:cs="Times New Roman"/>
          <w:color w:val="000000"/>
          <w:sz w:val="24"/>
          <w:szCs w:val="24"/>
        </w:rPr>
      </w:pPr>
    </w:p>
    <w:p w:rsidR="00187D4B" w:rsidRDefault="00187D4B" w:rsidP="00187D4B">
      <w:pPr>
        <w:spacing w:after="240"/>
        <w:jc w:val="both"/>
        <w:textAlignment w:val="baseline"/>
        <w:rPr>
          <w:rFonts w:ascii="Times New Roman" w:eastAsia="Arial Unicode MS" w:hAnsi="Times New Roman" w:cs="Times New Roman"/>
          <w:color w:val="000000"/>
          <w:sz w:val="24"/>
          <w:szCs w:val="24"/>
        </w:rPr>
      </w:pPr>
    </w:p>
    <w:p w:rsidR="00187D4B" w:rsidRDefault="00187D4B" w:rsidP="00187D4B">
      <w:pPr>
        <w:spacing w:after="240"/>
        <w:jc w:val="both"/>
        <w:textAlignment w:val="baseline"/>
        <w:rPr>
          <w:rFonts w:ascii="Times New Roman" w:eastAsia="Times New Roman" w:hAnsi="Times New Roman" w:cs="Times New Roman"/>
          <w:sz w:val="24"/>
          <w:szCs w:val="24"/>
        </w:rPr>
      </w:pPr>
    </w:p>
    <w:p w:rsidR="00187D4B" w:rsidRDefault="00187D4B" w:rsidP="00187D4B">
      <w:pPr>
        <w:spacing w:after="240"/>
        <w:jc w:val="both"/>
        <w:textAlignment w:val="baseline"/>
        <w:rPr>
          <w:rFonts w:ascii="Times New Roman" w:eastAsia="Times New Roman" w:hAnsi="Times New Roman" w:cs="Times New Roman"/>
          <w:sz w:val="24"/>
          <w:szCs w:val="24"/>
        </w:rPr>
      </w:pPr>
    </w:p>
    <w:p w:rsidR="00187D4B" w:rsidRPr="00935C75" w:rsidRDefault="00187D4B" w:rsidP="00187D4B">
      <w:pPr>
        <w:spacing w:after="240"/>
        <w:jc w:val="both"/>
        <w:textAlignment w:val="baseline"/>
        <w:rPr>
          <w:rFonts w:ascii="Times New Roman" w:eastAsia="Times New Roman" w:hAnsi="Times New Roman" w:cs="Times New Roman"/>
          <w:sz w:val="24"/>
          <w:szCs w:val="24"/>
        </w:rPr>
      </w:pPr>
    </w:p>
    <w:p w:rsidR="00187D4B" w:rsidRPr="00D82474" w:rsidRDefault="00187D4B" w:rsidP="00187D4B">
      <w:pPr>
        <w:pStyle w:val="af3"/>
        <w:spacing w:before="0" w:beforeAutospacing="0" w:after="0" w:afterAutospacing="0" w:line="276" w:lineRule="auto"/>
        <w:ind w:left="5664"/>
        <w:jc w:val="both"/>
      </w:pPr>
      <w:r>
        <w:t>Додаток</w:t>
      </w:r>
    </w:p>
    <w:p w:rsidR="00187D4B" w:rsidRPr="00D82474" w:rsidRDefault="00187D4B" w:rsidP="00187D4B">
      <w:pPr>
        <w:pStyle w:val="af3"/>
        <w:spacing w:before="0" w:beforeAutospacing="0" w:after="0" w:afterAutospacing="0" w:line="276" w:lineRule="auto"/>
        <w:ind w:left="5664"/>
        <w:jc w:val="both"/>
      </w:pPr>
      <w:r w:rsidRPr="00D82474">
        <w:t>до рішення Х</w:t>
      </w:r>
      <w:r w:rsidRPr="00D82474">
        <w:rPr>
          <w:lang w:val="en-US"/>
        </w:rPr>
        <w:t>III</w:t>
      </w:r>
      <w:r w:rsidRPr="00D82474">
        <w:t xml:space="preserve"> сесії </w:t>
      </w:r>
      <w:proofErr w:type="spellStart"/>
      <w:r w:rsidRPr="00D82474">
        <w:t>Крупецької</w:t>
      </w:r>
      <w:proofErr w:type="spellEnd"/>
      <w:r w:rsidRPr="00D82474">
        <w:t xml:space="preserve"> сільської ради VIІІ скликання  </w:t>
      </w:r>
    </w:p>
    <w:p w:rsidR="00187D4B" w:rsidRDefault="00187D4B" w:rsidP="00187D4B">
      <w:pPr>
        <w:pStyle w:val="af3"/>
        <w:spacing w:before="0" w:beforeAutospacing="0" w:after="0" w:afterAutospacing="0" w:line="276" w:lineRule="auto"/>
        <w:ind w:left="5664"/>
        <w:jc w:val="both"/>
        <w:rPr>
          <w:lang w:val="ru-RU"/>
        </w:rPr>
      </w:pPr>
      <w:r w:rsidRPr="00D82474">
        <w:t xml:space="preserve">від  </w:t>
      </w:r>
      <w:r w:rsidRPr="00EC7F93">
        <w:rPr>
          <w:lang w:val="ru-RU"/>
        </w:rPr>
        <w:t>23</w:t>
      </w:r>
      <w:r w:rsidRPr="00D82474">
        <w:t>.0</w:t>
      </w:r>
      <w:r>
        <w:t>7</w:t>
      </w:r>
      <w:r w:rsidRPr="00D82474">
        <w:t>.2021 року  №</w:t>
      </w:r>
      <w:r>
        <w:rPr>
          <w:lang w:val="ru-RU"/>
        </w:rPr>
        <w:t>12</w:t>
      </w:r>
    </w:p>
    <w:p w:rsidR="00187D4B" w:rsidRPr="00EC7F93" w:rsidRDefault="00187D4B" w:rsidP="00187D4B">
      <w:pPr>
        <w:pStyle w:val="af3"/>
        <w:spacing w:before="0" w:beforeAutospacing="0" w:after="0" w:afterAutospacing="0" w:line="276" w:lineRule="auto"/>
        <w:ind w:left="5664"/>
        <w:jc w:val="both"/>
        <w:rPr>
          <w:lang w:val="ru-RU"/>
        </w:rPr>
      </w:pPr>
    </w:p>
    <w:p w:rsidR="00187D4B" w:rsidRPr="00651A99" w:rsidRDefault="00187D4B" w:rsidP="00187D4B">
      <w:pPr>
        <w:spacing w:after="0"/>
        <w:jc w:val="center"/>
        <w:textAlignment w:val="baseline"/>
        <w:rPr>
          <w:rFonts w:ascii="inherit" w:eastAsia="Times New Roman" w:hAnsi="inherit" w:cs="Times New Roman"/>
          <w:b/>
          <w:bCs/>
          <w:sz w:val="24"/>
          <w:szCs w:val="24"/>
          <w:bdr w:val="none" w:sz="0" w:space="0" w:color="auto" w:frame="1"/>
        </w:rPr>
      </w:pPr>
      <w:r w:rsidRPr="00396113">
        <w:rPr>
          <w:rFonts w:ascii="inherit" w:eastAsia="Times New Roman" w:hAnsi="inherit" w:cs="Times New Roman"/>
          <w:b/>
          <w:bCs/>
          <w:sz w:val="24"/>
          <w:szCs w:val="24"/>
          <w:bdr w:val="none" w:sz="0" w:space="0" w:color="auto" w:frame="1"/>
        </w:rPr>
        <w:t>Тимчасове положення</w:t>
      </w:r>
      <w:r w:rsidRPr="00396113">
        <w:rPr>
          <w:rFonts w:ascii="inherit" w:eastAsia="Times New Roman" w:hAnsi="inherit" w:cs="Times New Roman"/>
          <w:b/>
          <w:bCs/>
          <w:sz w:val="24"/>
          <w:szCs w:val="24"/>
          <w:bdr w:val="none" w:sz="0" w:space="0" w:color="auto" w:frame="1"/>
        </w:rPr>
        <w:br/>
        <w:t>щодо рекультивації по</w:t>
      </w:r>
      <w:r>
        <w:rPr>
          <w:rFonts w:ascii="inherit" w:eastAsia="Times New Roman" w:hAnsi="inherit" w:cs="Times New Roman"/>
          <w:b/>
          <w:bCs/>
          <w:sz w:val="24"/>
          <w:szCs w:val="24"/>
          <w:bdr w:val="none" w:sz="0" w:space="0" w:color="auto" w:frame="1"/>
        </w:rPr>
        <w:t>рушених земель</w:t>
      </w:r>
      <w:r>
        <w:rPr>
          <w:rFonts w:ascii="inherit" w:eastAsia="Times New Roman" w:hAnsi="inherit" w:cs="Times New Roman"/>
          <w:b/>
          <w:bCs/>
          <w:sz w:val="24"/>
          <w:szCs w:val="24"/>
          <w:bdr w:val="none" w:sz="0" w:space="0" w:color="auto" w:frame="1"/>
        </w:rPr>
        <w:br/>
        <w:t xml:space="preserve">на території </w:t>
      </w:r>
      <w:proofErr w:type="spellStart"/>
      <w:r>
        <w:rPr>
          <w:rFonts w:ascii="inherit" w:eastAsia="Times New Roman" w:hAnsi="inherit" w:cs="Times New Roman"/>
          <w:b/>
          <w:bCs/>
          <w:sz w:val="24"/>
          <w:szCs w:val="24"/>
          <w:bdr w:val="none" w:sz="0" w:space="0" w:color="auto" w:frame="1"/>
        </w:rPr>
        <w:t>Крупецької</w:t>
      </w:r>
      <w:proofErr w:type="spellEnd"/>
      <w:r>
        <w:rPr>
          <w:rFonts w:ascii="inherit" w:eastAsia="Times New Roman" w:hAnsi="inherit" w:cs="Times New Roman"/>
          <w:b/>
          <w:bCs/>
          <w:sz w:val="24"/>
          <w:szCs w:val="24"/>
          <w:bdr w:val="none" w:sz="0" w:space="0" w:color="auto" w:frame="1"/>
        </w:rPr>
        <w:t xml:space="preserve"> сільської ради</w:t>
      </w:r>
    </w:p>
    <w:p w:rsidR="00187D4B" w:rsidRPr="00651A99" w:rsidRDefault="00187D4B" w:rsidP="00187D4B">
      <w:pPr>
        <w:pStyle w:val="af5"/>
        <w:numPr>
          <w:ilvl w:val="0"/>
          <w:numId w:val="1"/>
        </w:numPr>
        <w:spacing w:after="0"/>
        <w:jc w:val="center"/>
        <w:textAlignment w:val="baseline"/>
        <w:rPr>
          <w:rFonts w:ascii="Times New Roman" w:hAnsi="Times New Roman"/>
          <w:b/>
          <w:sz w:val="24"/>
          <w:szCs w:val="24"/>
          <w:lang w:eastAsia="uk-UA"/>
        </w:rPr>
      </w:pPr>
      <w:proofErr w:type="spellStart"/>
      <w:r w:rsidRPr="00EC7F93">
        <w:rPr>
          <w:rFonts w:ascii="Times New Roman" w:hAnsi="Times New Roman"/>
          <w:b/>
          <w:sz w:val="24"/>
          <w:szCs w:val="24"/>
          <w:lang w:eastAsia="uk-UA"/>
        </w:rPr>
        <w:t>Загальні</w:t>
      </w:r>
      <w:proofErr w:type="spellEnd"/>
      <w:r w:rsidRPr="00EC7F93">
        <w:rPr>
          <w:rFonts w:ascii="Times New Roman" w:hAnsi="Times New Roman"/>
          <w:b/>
          <w:sz w:val="24"/>
          <w:szCs w:val="24"/>
          <w:lang w:eastAsia="uk-UA"/>
        </w:rPr>
        <w:t xml:space="preserve"> </w:t>
      </w:r>
      <w:proofErr w:type="spellStart"/>
      <w:r w:rsidRPr="00EC7F93">
        <w:rPr>
          <w:rFonts w:ascii="Times New Roman" w:hAnsi="Times New Roman"/>
          <w:b/>
          <w:sz w:val="24"/>
          <w:szCs w:val="24"/>
          <w:lang w:eastAsia="uk-UA"/>
        </w:rPr>
        <w:t>положення</w:t>
      </w:r>
      <w:proofErr w:type="spellEnd"/>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1.1. Це положення розроблено відповідно до </w:t>
      </w:r>
      <w:r>
        <w:rPr>
          <w:rFonts w:ascii="Times New Roman" w:eastAsia="Times New Roman" w:hAnsi="Times New Roman" w:cs="Times New Roman"/>
          <w:sz w:val="24"/>
          <w:szCs w:val="24"/>
        </w:rPr>
        <w:t xml:space="preserve">Кодексу України про надра, Земельного кодексу України, </w:t>
      </w:r>
      <w:r w:rsidRPr="00935C75">
        <w:rPr>
          <w:rFonts w:ascii="Times New Roman" w:eastAsia="Times New Roman" w:hAnsi="Times New Roman" w:cs="Times New Roman"/>
          <w:sz w:val="24"/>
          <w:szCs w:val="24"/>
        </w:rPr>
        <w:t xml:space="preserve">Законів України "Про охорону землі", "Про землеустрій", </w:t>
      </w:r>
      <w:proofErr w:type="spellStart"/>
      <w:r w:rsidRPr="00935C75">
        <w:rPr>
          <w:rFonts w:ascii="Times New Roman" w:eastAsia="Times New Roman" w:hAnsi="Times New Roman" w:cs="Times New Roman"/>
          <w:sz w:val="24"/>
          <w:szCs w:val="24"/>
        </w:rPr>
        <w:t>ГОСТ</w:t>
      </w:r>
      <w:r>
        <w:rPr>
          <w:rFonts w:ascii="Times New Roman" w:eastAsia="Times New Roman" w:hAnsi="Times New Roman" w:cs="Times New Roman"/>
          <w:sz w:val="24"/>
          <w:szCs w:val="24"/>
        </w:rPr>
        <w:t>у</w:t>
      </w:r>
      <w:proofErr w:type="spellEnd"/>
      <w:r>
        <w:rPr>
          <w:rFonts w:ascii="Times New Roman" w:eastAsia="Times New Roman" w:hAnsi="Times New Roman" w:cs="Times New Roman"/>
          <w:sz w:val="24"/>
          <w:szCs w:val="24"/>
        </w:rPr>
        <w:t xml:space="preserve"> 17.5.3.04-83 «</w:t>
      </w:r>
      <w:r w:rsidRPr="00935C75">
        <w:rPr>
          <w:rFonts w:ascii="Times New Roman" w:eastAsia="Times New Roman" w:hAnsi="Times New Roman" w:cs="Times New Roman"/>
          <w:sz w:val="24"/>
          <w:szCs w:val="24"/>
        </w:rPr>
        <w:t>Охорона природи. Землі. Загальні вимоги до рекультивації земель</w:t>
      </w:r>
      <w:r>
        <w:rPr>
          <w:rFonts w:ascii="Times New Roman" w:eastAsia="Times New Roman" w:hAnsi="Times New Roman" w:cs="Times New Roman"/>
          <w:sz w:val="24"/>
          <w:szCs w:val="24"/>
        </w:rPr>
        <w:t xml:space="preserve">». </w:t>
      </w:r>
      <w:r w:rsidRPr="00935C75">
        <w:rPr>
          <w:rFonts w:ascii="Times New Roman" w:eastAsia="Times New Roman" w:hAnsi="Times New Roman" w:cs="Times New Roman"/>
          <w:sz w:val="24"/>
          <w:szCs w:val="24"/>
        </w:rPr>
        <w:t>Положення встановлює порядок виконання підприємствами, організаціями і установами рекультивації порушених земель та передачі їх землекористувачам для подальшого використання.</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Положення обов'язкове для підприємств, організацій і установ незалежно від форм власності, які розробляють родовища корисних копалин, проводять вишукувальні, будівельні та інші роботи, що пов'язані з порушенням ґрунтового шару, та виконують рекультивацію.</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1.2. Рекультивація порушених земель - це комплекс організаційних технічних і біологічних заходів, спрямованих на відновлення ґрунтового покриву, поліпшення стану та продуктивності порушених земель.</w:t>
      </w:r>
      <w:r>
        <w:rPr>
          <w:rFonts w:ascii="Times New Roman" w:eastAsia="Times New Roman" w:hAnsi="Times New Roman" w:cs="Times New Roman"/>
          <w:sz w:val="24"/>
          <w:szCs w:val="24"/>
        </w:rPr>
        <w:t xml:space="preserve"> </w:t>
      </w:r>
      <w:r w:rsidRPr="00DA445A">
        <w:rPr>
          <w:rFonts w:ascii="Times New Roman" w:eastAsia="Times New Roman" w:hAnsi="Times New Roman" w:cs="Times New Roman"/>
          <w:sz w:val="24"/>
          <w:szCs w:val="24"/>
        </w:rPr>
        <w:t>Рекультивація порушених земель здійснюється для їх відновлення в сільськогосподарських, лісогосподарських, водогосподарських, будівельних, рекреаційних, природоохоронних і санітарно</w:t>
      </w:r>
      <w:r>
        <w:rPr>
          <w:rFonts w:ascii="Times New Roman" w:eastAsia="Times New Roman" w:hAnsi="Times New Roman" w:cs="Times New Roman"/>
          <w:sz w:val="24"/>
          <w:szCs w:val="24"/>
        </w:rPr>
        <w:t xml:space="preserve"> </w:t>
      </w:r>
      <w:r w:rsidRPr="00DA445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DA445A">
        <w:rPr>
          <w:rFonts w:ascii="Times New Roman" w:eastAsia="Times New Roman" w:hAnsi="Times New Roman" w:cs="Times New Roman"/>
          <w:sz w:val="24"/>
          <w:szCs w:val="24"/>
        </w:rPr>
        <w:t>оздоровчих цілях</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1.3. Мета рекультивації:</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а)збереження земел</w:t>
      </w:r>
      <w:r>
        <w:rPr>
          <w:rFonts w:ascii="Times New Roman" w:eastAsia="Times New Roman" w:hAnsi="Times New Roman" w:cs="Times New Roman"/>
          <w:sz w:val="24"/>
          <w:szCs w:val="24"/>
        </w:rPr>
        <w:t>ьного фонду</w:t>
      </w:r>
      <w:r w:rsidRPr="00935C75">
        <w:rPr>
          <w:rFonts w:ascii="Times New Roman" w:eastAsia="Times New Roman" w:hAnsi="Times New Roman" w:cs="Times New Roman"/>
          <w:sz w:val="24"/>
          <w:szCs w:val="24"/>
        </w:rPr>
        <w:t>;</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б) компенсація збитків заподіяних природному</w:t>
      </w:r>
      <w:r>
        <w:rPr>
          <w:rFonts w:ascii="Times New Roman" w:eastAsia="Times New Roman" w:hAnsi="Times New Roman" w:cs="Times New Roman"/>
          <w:sz w:val="24"/>
          <w:szCs w:val="24"/>
        </w:rPr>
        <w:t xml:space="preserve"> комплексу, сільському, лісному г</w:t>
      </w:r>
      <w:r w:rsidRPr="00935C75">
        <w:rPr>
          <w:rFonts w:ascii="Times New Roman" w:eastAsia="Times New Roman" w:hAnsi="Times New Roman" w:cs="Times New Roman"/>
          <w:sz w:val="24"/>
          <w:szCs w:val="24"/>
        </w:rPr>
        <w:t>осподарствам при експлуатації надр;</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в) виключення шкідливої дії порушених земель на навколишнє середовище.</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1.4. Результатом рекультивації є створення сільськогосподарських угідь, лісів, майданчиків для забудови промислових та житлових об'єктів тощо.</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1.5. Рекультивації підлягають всі відпрацьовані земельні ділянки кар'єрів, відвалів, </w:t>
      </w:r>
      <w:proofErr w:type="spellStart"/>
      <w:r w:rsidRPr="00935C75">
        <w:rPr>
          <w:rFonts w:ascii="Times New Roman" w:eastAsia="Times New Roman" w:hAnsi="Times New Roman" w:cs="Times New Roman"/>
          <w:sz w:val="24"/>
          <w:szCs w:val="24"/>
        </w:rPr>
        <w:t>шламовідстойників</w:t>
      </w:r>
      <w:proofErr w:type="spellEnd"/>
      <w:r w:rsidRPr="00935C75">
        <w:rPr>
          <w:rFonts w:ascii="Times New Roman" w:eastAsia="Times New Roman" w:hAnsi="Times New Roman" w:cs="Times New Roman"/>
          <w:sz w:val="24"/>
          <w:szCs w:val="24"/>
        </w:rPr>
        <w:t xml:space="preserve">, території </w:t>
      </w:r>
      <w:proofErr w:type="spellStart"/>
      <w:r w:rsidRPr="00935C75">
        <w:rPr>
          <w:rFonts w:ascii="Times New Roman" w:eastAsia="Times New Roman" w:hAnsi="Times New Roman" w:cs="Times New Roman"/>
          <w:sz w:val="24"/>
          <w:szCs w:val="24"/>
        </w:rPr>
        <w:t>проммайданчиків</w:t>
      </w:r>
      <w:proofErr w:type="spellEnd"/>
      <w:r w:rsidRPr="00935C75">
        <w:rPr>
          <w:rFonts w:ascii="Times New Roman" w:eastAsia="Times New Roman" w:hAnsi="Times New Roman" w:cs="Times New Roman"/>
          <w:sz w:val="24"/>
          <w:szCs w:val="24"/>
        </w:rPr>
        <w:t>, які не використовуються, безпечні зони обрушення (якщо в межах останніх не вказана повторна розробка руд) та траси транспортних комунікацій тощо. Переведення земель з категорії порушених з категорію відпрацьованих виконується на підставі акту за станом на кінець звітного року.</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1.6. </w:t>
      </w:r>
      <w:r w:rsidRPr="00DA445A">
        <w:rPr>
          <w:rFonts w:ascii="Times New Roman" w:eastAsia="Times New Roman" w:hAnsi="Times New Roman" w:cs="Times New Roman"/>
          <w:sz w:val="24"/>
          <w:szCs w:val="24"/>
        </w:rPr>
        <w:t>Процес рекультивації порушених земель здійснюється поетапно.</w:t>
      </w:r>
    </w:p>
    <w:p w:rsidR="00187D4B" w:rsidRPr="00DA445A" w:rsidRDefault="00187D4B" w:rsidP="00187D4B">
      <w:pPr>
        <w:spacing w:after="0"/>
        <w:jc w:val="both"/>
        <w:textAlignment w:val="baseline"/>
        <w:rPr>
          <w:rFonts w:ascii="Times New Roman" w:eastAsia="Times New Roman" w:hAnsi="Times New Roman" w:cs="Times New Roman"/>
          <w:sz w:val="24"/>
          <w:szCs w:val="24"/>
        </w:rPr>
      </w:pPr>
      <w:r w:rsidRPr="00DA445A">
        <w:rPr>
          <w:rFonts w:ascii="Times New Roman" w:eastAsia="Times New Roman" w:hAnsi="Times New Roman" w:cs="Times New Roman"/>
          <w:sz w:val="24"/>
          <w:szCs w:val="24"/>
        </w:rPr>
        <w:t>Розрізняють три головні етапи:</w:t>
      </w:r>
    </w:p>
    <w:p w:rsidR="00187D4B" w:rsidRPr="00651A99" w:rsidRDefault="00187D4B" w:rsidP="00187D4B">
      <w:pPr>
        <w:pStyle w:val="af5"/>
        <w:numPr>
          <w:ilvl w:val="0"/>
          <w:numId w:val="2"/>
        </w:numPr>
        <w:spacing w:after="0"/>
        <w:jc w:val="both"/>
        <w:textAlignment w:val="baseline"/>
        <w:rPr>
          <w:rFonts w:ascii="Times New Roman" w:hAnsi="Times New Roman"/>
          <w:sz w:val="24"/>
          <w:szCs w:val="24"/>
          <w:lang w:val="uk-UA" w:eastAsia="uk-UA"/>
        </w:rPr>
      </w:pPr>
      <w:r w:rsidRPr="00651A99">
        <w:rPr>
          <w:rFonts w:ascii="Times New Roman" w:hAnsi="Times New Roman"/>
          <w:sz w:val="24"/>
          <w:szCs w:val="24"/>
          <w:lang w:val="uk-UA" w:eastAsia="uk-UA"/>
        </w:rPr>
        <w:t>підготовчий - включає в себе обстеження порушених і порушуваних земель, складання техніко</w:t>
      </w:r>
      <w:r>
        <w:rPr>
          <w:rFonts w:ascii="Times New Roman" w:hAnsi="Times New Roman"/>
          <w:sz w:val="24"/>
          <w:szCs w:val="24"/>
          <w:lang w:val="uk-UA" w:eastAsia="uk-UA"/>
        </w:rPr>
        <w:t xml:space="preserve"> </w:t>
      </w:r>
      <w:r w:rsidRPr="00651A99">
        <w:rPr>
          <w:rFonts w:ascii="Times New Roman" w:hAnsi="Times New Roman"/>
          <w:sz w:val="24"/>
          <w:szCs w:val="24"/>
          <w:lang w:val="uk-UA" w:eastAsia="uk-UA"/>
        </w:rPr>
        <w:t>-</w:t>
      </w:r>
      <w:r>
        <w:rPr>
          <w:rFonts w:ascii="Times New Roman" w:hAnsi="Times New Roman"/>
          <w:sz w:val="24"/>
          <w:szCs w:val="24"/>
          <w:lang w:val="uk-UA" w:eastAsia="uk-UA"/>
        </w:rPr>
        <w:t xml:space="preserve"> </w:t>
      </w:r>
      <w:r w:rsidRPr="00651A99">
        <w:rPr>
          <w:rFonts w:ascii="Times New Roman" w:hAnsi="Times New Roman"/>
          <w:sz w:val="24"/>
          <w:szCs w:val="24"/>
          <w:lang w:val="uk-UA" w:eastAsia="uk-UA"/>
        </w:rPr>
        <w:t xml:space="preserve">економічних обґрунтувань і технічних робочих </w:t>
      </w:r>
      <w:proofErr w:type="spellStart"/>
      <w:r w:rsidRPr="00651A99">
        <w:rPr>
          <w:rFonts w:ascii="Times New Roman" w:hAnsi="Times New Roman"/>
          <w:sz w:val="24"/>
          <w:szCs w:val="24"/>
          <w:lang w:val="uk-UA" w:eastAsia="uk-UA"/>
        </w:rPr>
        <w:t>проєктів</w:t>
      </w:r>
      <w:proofErr w:type="spellEnd"/>
      <w:r w:rsidRPr="00651A99">
        <w:rPr>
          <w:rFonts w:ascii="Times New Roman" w:hAnsi="Times New Roman"/>
          <w:sz w:val="24"/>
          <w:szCs w:val="24"/>
          <w:lang w:val="uk-UA" w:eastAsia="uk-UA"/>
        </w:rPr>
        <w:t xml:space="preserve"> з рекультивації.</w:t>
      </w:r>
    </w:p>
    <w:p w:rsidR="00187D4B" w:rsidRPr="00651A99" w:rsidRDefault="00187D4B" w:rsidP="00187D4B">
      <w:pPr>
        <w:pStyle w:val="af5"/>
        <w:numPr>
          <w:ilvl w:val="0"/>
          <w:numId w:val="2"/>
        </w:numPr>
        <w:spacing w:after="0"/>
        <w:jc w:val="both"/>
        <w:textAlignment w:val="baseline"/>
        <w:rPr>
          <w:rFonts w:ascii="Times New Roman" w:hAnsi="Times New Roman"/>
          <w:sz w:val="24"/>
          <w:szCs w:val="24"/>
          <w:lang w:val="uk-UA" w:eastAsia="uk-UA"/>
        </w:rPr>
      </w:pPr>
      <w:r w:rsidRPr="00651A99">
        <w:rPr>
          <w:rFonts w:ascii="Times New Roman" w:hAnsi="Times New Roman"/>
          <w:sz w:val="24"/>
          <w:szCs w:val="24"/>
          <w:lang w:val="uk-UA" w:eastAsia="uk-UA"/>
        </w:rPr>
        <w:lastRenderedPageBreak/>
        <w:t xml:space="preserve">гірничотехнічний - передбачає планування, формування укосів, зняття і нанесення родючого шару ґрунту, будову гідротехнічних і меліоративних споруд, поховання токсичних </w:t>
      </w:r>
      <w:proofErr w:type="spellStart"/>
      <w:r w:rsidRPr="00651A99">
        <w:rPr>
          <w:rFonts w:ascii="Times New Roman" w:hAnsi="Times New Roman"/>
          <w:sz w:val="24"/>
          <w:szCs w:val="24"/>
          <w:lang w:val="uk-UA" w:eastAsia="uk-UA"/>
        </w:rPr>
        <w:t>вскришних</w:t>
      </w:r>
      <w:proofErr w:type="spellEnd"/>
      <w:r w:rsidRPr="00651A99">
        <w:rPr>
          <w:rFonts w:ascii="Times New Roman" w:hAnsi="Times New Roman"/>
          <w:sz w:val="24"/>
          <w:szCs w:val="24"/>
          <w:lang w:val="uk-UA" w:eastAsia="uk-UA"/>
        </w:rPr>
        <w:t xml:space="preserve"> порід, а також проведення інших робіт, що створюють необхідні умови для подальшого використовування рекультивованих земель за цільовим призначенням, або для проведення заходів щодо відновлення родючості ґрунтів (біологічний етап).</w:t>
      </w:r>
    </w:p>
    <w:p w:rsidR="00187D4B" w:rsidRPr="00651A99" w:rsidRDefault="00187D4B" w:rsidP="00187D4B">
      <w:pPr>
        <w:pStyle w:val="af5"/>
        <w:numPr>
          <w:ilvl w:val="0"/>
          <w:numId w:val="2"/>
        </w:numPr>
        <w:spacing w:after="0"/>
        <w:jc w:val="both"/>
        <w:textAlignment w:val="baseline"/>
        <w:rPr>
          <w:rFonts w:ascii="Times New Roman" w:hAnsi="Times New Roman"/>
          <w:sz w:val="24"/>
          <w:szCs w:val="24"/>
          <w:lang w:val="uk-UA" w:eastAsia="uk-UA"/>
        </w:rPr>
      </w:pPr>
      <w:r w:rsidRPr="00651A99">
        <w:rPr>
          <w:rFonts w:ascii="Times New Roman" w:hAnsi="Times New Roman"/>
          <w:sz w:val="24"/>
          <w:szCs w:val="24"/>
          <w:lang w:val="uk-UA" w:eastAsia="uk-UA"/>
        </w:rPr>
        <w:t>біологічний - включає комплекс агротехнічних і фіто-меліоративних заходів, направлених на поліпшення агрофізичних, агрохімічних, біохімічних і інших властивостей ґрунту.</w:t>
      </w:r>
    </w:p>
    <w:p w:rsidR="00187D4B" w:rsidRPr="008E2ADD" w:rsidRDefault="00187D4B" w:rsidP="00187D4B">
      <w:pPr>
        <w:pStyle w:val="af5"/>
        <w:numPr>
          <w:ilvl w:val="1"/>
          <w:numId w:val="1"/>
        </w:numPr>
        <w:spacing w:after="0"/>
        <w:ind w:left="0" w:firstLine="0"/>
        <w:jc w:val="both"/>
        <w:textAlignment w:val="baseline"/>
        <w:rPr>
          <w:rFonts w:ascii="Times New Roman" w:hAnsi="Times New Roman"/>
          <w:sz w:val="24"/>
          <w:szCs w:val="24"/>
          <w:lang w:eastAsia="uk-UA"/>
        </w:rPr>
      </w:pPr>
      <w:proofErr w:type="gramStart"/>
      <w:r w:rsidRPr="00DA445A">
        <w:rPr>
          <w:rFonts w:ascii="Times New Roman" w:hAnsi="Times New Roman"/>
          <w:sz w:val="24"/>
          <w:szCs w:val="24"/>
          <w:lang w:eastAsia="uk-UA"/>
        </w:rPr>
        <w:t xml:space="preserve">При </w:t>
      </w:r>
      <w:proofErr w:type="spellStart"/>
      <w:r w:rsidRPr="00DA445A">
        <w:rPr>
          <w:rFonts w:ascii="Times New Roman" w:hAnsi="Times New Roman"/>
          <w:sz w:val="24"/>
          <w:szCs w:val="24"/>
          <w:lang w:eastAsia="uk-UA"/>
        </w:rPr>
        <w:t>здійсненні</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рекультиваційних</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робіт</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керуються</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погодженим</w:t>
      </w:r>
      <w:proofErr w:type="spellEnd"/>
      <w:r>
        <w:rPr>
          <w:rFonts w:ascii="Times New Roman" w:hAnsi="Times New Roman"/>
          <w:sz w:val="24"/>
          <w:szCs w:val="24"/>
          <w:lang w:eastAsia="uk-UA"/>
        </w:rPr>
        <w:t xml:space="preserve"> </w:t>
      </w:r>
      <w:proofErr w:type="spellStart"/>
      <w:r>
        <w:rPr>
          <w:rFonts w:ascii="Times New Roman" w:hAnsi="Times New Roman"/>
          <w:sz w:val="24"/>
          <w:szCs w:val="24"/>
          <w:lang w:eastAsia="uk-UA"/>
        </w:rPr>
        <w:t>проє</w:t>
      </w:r>
      <w:r w:rsidRPr="00DA445A">
        <w:rPr>
          <w:rFonts w:ascii="Times New Roman" w:hAnsi="Times New Roman"/>
          <w:sz w:val="24"/>
          <w:szCs w:val="24"/>
          <w:lang w:eastAsia="uk-UA"/>
        </w:rPr>
        <w:t>ктом</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рекультивації</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Розробка</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проектів</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рекультивації</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здійснюється</w:t>
      </w:r>
      <w:proofErr w:type="spellEnd"/>
      <w:r w:rsidRPr="00DA445A">
        <w:rPr>
          <w:rFonts w:ascii="Times New Roman" w:hAnsi="Times New Roman"/>
          <w:sz w:val="24"/>
          <w:szCs w:val="24"/>
          <w:lang w:eastAsia="uk-UA"/>
        </w:rPr>
        <w:t xml:space="preserve"> на </w:t>
      </w:r>
      <w:proofErr w:type="spellStart"/>
      <w:r w:rsidRPr="00DA445A">
        <w:rPr>
          <w:rFonts w:ascii="Times New Roman" w:hAnsi="Times New Roman"/>
          <w:sz w:val="24"/>
          <w:szCs w:val="24"/>
          <w:lang w:eastAsia="uk-UA"/>
        </w:rPr>
        <w:t>основі</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діючих</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екологічних</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санітарно-гігієнічних</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будівельних</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водогосподарських</w:t>
      </w:r>
      <w:proofErr w:type="spellEnd"/>
      <w:r w:rsidRPr="00DA445A">
        <w:rPr>
          <w:rFonts w:ascii="Times New Roman" w:hAnsi="Times New Roman"/>
          <w:sz w:val="24"/>
          <w:szCs w:val="24"/>
          <w:lang w:eastAsia="uk-UA"/>
        </w:rPr>
        <w:t xml:space="preserve">, </w:t>
      </w:r>
      <w:proofErr w:type="spellStart"/>
      <w:r w:rsidRPr="00DA445A">
        <w:rPr>
          <w:rFonts w:ascii="Times New Roman" w:hAnsi="Times New Roman"/>
          <w:sz w:val="24"/>
          <w:szCs w:val="24"/>
          <w:lang w:eastAsia="uk-UA"/>
        </w:rPr>
        <w:t>лісогосподарських</w:t>
      </w:r>
      <w:proofErr w:type="spellEnd"/>
      <w:r w:rsidRPr="00DA445A">
        <w:rPr>
          <w:rFonts w:ascii="Times New Roman" w:hAnsi="Times New Roman"/>
          <w:sz w:val="24"/>
          <w:szCs w:val="24"/>
          <w:lang w:eastAsia="uk-UA"/>
        </w:rPr>
        <w:t xml:space="preserve"> і </w:t>
      </w:r>
      <w:proofErr w:type="spellStart"/>
      <w:r w:rsidRPr="00DA445A">
        <w:rPr>
          <w:rFonts w:ascii="Times New Roman" w:hAnsi="Times New Roman"/>
          <w:sz w:val="24"/>
          <w:szCs w:val="24"/>
          <w:lang w:eastAsia="uk-UA"/>
        </w:rPr>
        <w:t>інших</w:t>
      </w:r>
      <w:proofErr w:type="spellEnd"/>
      <w:r w:rsidRPr="00DA445A">
        <w:rPr>
          <w:rFonts w:ascii="Times New Roman" w:hAnsi="Times New Roman"/>
          <w:sz w:val="24"/>
          <w:szCs w:val="24"/>
          <w:lang w:eastAsia="uk-UA"/>
        </w:rPr>
        <w:t xml:space="preserve"> </w:t>
      </w:r>
      <w:proofErr w:type="spellStart"/>
      <w:r w:rsidRPr="008E2ADD">
        <w:rPr>
          <w:rFonts w:ascii="Times New Roman" w:hAnsi="Times New Roman"/>
          <w:sz w:val="24"/>
          <w:szCs w:val="24"/>
          <w:lang w:eastAsia="uk-UA"/>
        </w:rPr>
        <w:t>нормативів</w:t>
      </w:r>
      <w:proofErr w:type="spellEnd"/>
      <w:r w:rsidRPr="008E2ADD">
        <w:rPr>
          <w:rFonts w:ascii="Times New Roman" w:hAnsi="Times New Roman"/>
          <w:sz w:val="24"/>
          <w:szCs w:val="24"/>
          <w:lang w:eastAsia="uk-UA"/>
        </w:rPr>
        <w:t xml:space="preserve"> і </w:t>
      </w:r>
      <w:proofErr w:type="spellStart"/>
      <w:r w:rsidRPr="008E2ADD">
        <w:rPr>
          <w:rFonts w:ascii="Times New Roman" w:hAnsi="Times New Roman"/>
          <w:sz w:val="24"/>
          <w:szCs w:val="24"/>
          <w:lang w:eastAsia="uk-UA"/>
        </w:rPr>
        <w:t>стандартів</w:t>
      </w:r>
      <w:proofErr w:type="spellEnd"/>
      <w:r w:rsidRPr="008E2ADD">
        <w:rPr>
          <w:rFonts w:ascii="Times New Roman" w:hAnsi="Times New Roman"/>
          <w:sz w:val="24"/>
          <w:szCs w:val="24"/>
          <w:lang w:eastAsia="uk-UA"/>
        </w:rPr>
        <w:t xml:space="preserve"> з </w:t>
      </w:r>
      <w:proofErr w:type="spellStart"/>
      <w:r w:rsidRPr="008E2ADD">
        <w:rPr>
          <w:rFonts w:ascii="Times New Roman" w:hAnsi="Times New Roman"/>
          <w:sz w:val="24"/>
          <w:szCs w:val="24"/>
          <w:lang w:eastAsia="uk-UA"/>
        </w:rPr>
        <w:t>урахуванням</w:t>
      </w:r>
      <w:proofErr w:type="spellEnd"/>
      <w:r w:rsidRPr="008E2ADD">
        <w:rPr>
          <w:rFonts w:ascii="Times New Roman" w:hAnsi="Times New Roman"/>
          <w:sz w:val="24"/>
          <w:szCs w:val="24"/>
          <w:lang w:eastAsia="uk-UA"/>
        </w:rPr>
        <w:t xml:space="preserve"> </w:t>
      </w:r>
      <w:proofErr w:type="spellStart"/>
      <w:r w:rsidRPr="008E2ADD">
        <w:rPr>
          <w:rFonts w:ascii="Times New Roman" w:hAnsi="Times New Roman"/>
          <w:sz w:val="24"/>
          <w:szCs w:val="24"/>
          <w:lang w:eastAsia="uk-UA"/>
        </w:rPr>
        <w:t>регіональних</w:t>
      </w:r>
      <w:proofErr w:type="spellEnd"/>
      <w:r w:rsidRPr="008E2ADD">
        <w:rPr>
          <w:rFonts w:ascii="Times New Roman" w:hAnsi="Times New Roman"/>
          <w:sz w:val="24"/>
          <w:szCs w:val="24"/>
          <w:lang w:eastAsia="uk-UA"/>
        </w:rPr>
        <w:t xml:space="preserve"> </w:t>
      </w:r>
      <w:proofErr w:type="spellStart"/>
      <w:r w:rsidRPr="008E2ADD">
        <w:rPr>
          <w:rFonts w:ascii="Times New Roman" w:hAnsi="Times New Roman"/>
          <w:sz w:val="24"/>
          <w:szCs w:val="24"/>
          <w:lang w:eastAsia="uk-UA"/>
        </w:rPr>
        <w:t>природно</w:t>
      </w:r>
      <w:proofErr w:type="spellEnd"/>
      <w:r>
        <w:rPr>
          <w:rFonts w:ascii="Times New Roman" w:hAnsi="Times New Roman"/>
          <w:sz w:val="24"/>
          <w:szCs w:val="24"/>
          <w:lang w:val="uk-UA" w:eastAsia="uk-UA"/>
        </w:rPr>
        <w:t xml:space="preserve"> </w:t>
      </w:r>
      <w:r w:rsidRPr="008E2ADD">
        <w:rPr>
          <w:rFonts w:ascii="Times New Roman" w:hAnsi="Times New Roman"/>
          <w:sz w:val="24"/>
          <w:szCs w:val="24"/>
          <w:lang w:eastAsia="uk-UA"/>
        </w:rPr>
        <w:t>-</w:t>
      </w:r>
      <w:r>
        <w:rPr>
          <w:rFonts w:ascii="Times New Roman" w:hAnsi="Times New Roman"/>
          <w:sz w:val="24"/>
          <w:szCs w:val="24"/>
          <w:lang w:val="uk-UA" w:eastAsia="uk-UA"/>
        </w:rPr>
        <w:t xml:space="preserve"> </w:t>
      </w:r>
      <w:proofErr w:type="spellStart"/>
      <w:r w:rsidRPr="008E2ADD">
        <w:rPr>
          <w:rFonts w:ascii="Times New Roman" w:hAnsi="Times New Roman"/>
          <w:sz w:val="24"/>
          <w:szCs w:val="24"/>
          <w:lang w:eastAsia="uk-UA"/>
        </w:rPr>
        <w:t>кліматичних</w:t>
      </w:r>
      <w:proofErr w:type="spellEnd"/>
      <w:r w:rsidRPr="008E2ADD">
        <w:rPr>
          <w:rFonts w:ascii="Times New Roman" w:hAnsi="Times New Roman"/>
          <w:sz w:val="24"/>
          <w:szCs w:val="24"/>
          <w:lang w:eastAsia="uk-UA"/>
        </w:rPr>
        <w:t xml:space="preserve"> умов і </w:t>
      </w:r>
      <w:proofErr w:type="spellStart"/>
      <w:r w:rsidRPr="008E2ADD">
        <w:rPr>
          <w:rFonts w:ascii="Times New Roman" w:hAnsi="Times New Roman"/>
          <w:sz w:val="24"/>
          <w:szCs w:val="24"/>
          <w:lang w:eastAsia="uk-UA"/>
        </w:rPr>
        <w:t>місця</w:t>
      </w:r>
      <w:proofErr w:type="spellEnd"/>
      <w:r w:rsidRPr="008E2ADD">
        <w:rPr>
          <w:rFonts w:ascii="Times New Roman" w:hAnsi="Times New Roman"/>
          <w:sz w:val="24"/>
          <w:szCs w:val="24"/>
          <w:lang w:eastAsia="uk-UA"/>
        </w:rPr>
        <w:t xml:space="preserve"> </w:t>
      </w:r>
      <w:proofErr w:type="spellStart"/>
      <w:r w:rsidRPr="008E2ADD">
        <w:rPr>
          <w:rFonts w:ascii="Times New Roman" w:hAnsi="Times New Roman"/>
          <w:sz w:val="24"/>
          <w:szCs w:val="24"/>
          <w:lang w:eastAsia="uk-UA"/>
        </w:rPr>
        <w:t>розташування</w:t>
      </w:r>
      <w:proofErr w:type="spellEnd"/>
      <w:r w:rsidRPr="008E2ADD">
        <w:rPr>
          <w:rFonts w:ascii="Times New Roman" w:hAnsi="Times New Roman"/>
          <w:sz w:val="24"/>
          <w:szCs w:val="24"/>
          <w:lang w:eastAsia="uk-UA"/>
        </w:rPr>
        <w:t xml:space="preserve"> </w:t>
      </w:r>
      <w:proofErr w:type="spellStart"/>
      <w:r w:rsidRPr="008E2ADD">
        <w:rPr>
          <w:rFonts w:ascii="Times New Roman" w:hAnsi="Times New Roman"/>
          <w:sz w:val="24"/>
          <w:szCs w:val="24"/>
          <w:lang w:eastAsia="uk-UA"/>
        </w:rPr>
        <w:t>порушеної</w:t>
      </w:r>
      <w:proofErr w:type="spellEnd"/>
      <w:r w:rsidRPr="008E2ADD">
        <w:rPr>
          <w:rFonts w:ascii="Times New Roman" w:hAnsi="Times New Roman"/>
          <w:sz w:val="24"/>
          <w:szCs w:val="24"/>
          <w:lang w:eastAsia="uk-UA"/>
        </w:rPr>
        <w:t xml:space="preserve"> </w:t>
      </w:r>
      <w:proofErr w:type="spellStart"/>
      <w:r w:rsidRPr="008E2ADD">
        <w:rPr>
          <w:rFonts w:ascii="Times New Roman" w:hAnsi="Times New Roman"/>
          <w:sz w:val="24"/>
          <w:szCs w:val="24"/>
          <w:lang w:eastAsia="uk-UA"/>
        </w:rPr>
        <w:t>ділянки</w:t>
      </w:r>
      <w:proofErr w:type="spellEnd"/>
      <w:r w:rsidRPr="008E2ADD">
        <w:rPr>
          <w:rFonts w:ascii="Times New Roman" w:hAnsi="Times New Roman"/>
          <w:sz w:val="24"/>
          <w:szCs w:val="24"/>
          <w:lang w:eastAsia="uk-UA"/>
        </w:rPr>
        <w:t>.</w:t>
      </w:r>
      <w:proofErr w:type="gramEnd"/>
    </w:p>
    <w:p w:rsidR="00187D4B" w:rsidRPr="008E2ADD" w:rsidRDefault="00187D4B" w:rsidP="00187D4B">
      <w:pPr>
        <w:pStyle w:val="af5"/>
        <w:numPr>
          <w:ilvl w:val="1"/>
          <w:numId w:val="1"/>
        </w:numPr>
        <w:spacing w:after="0"/>
        <w:ind w:left="0" w:firstLine="0"/>
        <w:jc w:val="both"/>
        <w:textAlignment w:val="baseline"/>
        <w:rPr>
          <w:rFonts w:ascii="Times New Roman" w:hAnsi="Times New Roman"/>
          <w:sz w:val="24"/>
          <w:szCs w:val="24"/>
          <w:shd w:val="clear" w:color="auto" w:fill="FFFFFF"/>
        </w:rPr>
      </w:pPr>
      <w:r>
        <w:rPr>
          <w:rFonts w:ascii="Times New Roman" w:hAnsi="Times New Roman"/>
          <w:sz w:val="24"/>
          <w:szCs w:val="24"/>
          <w:shd w:val="clear" w:color="auto" w:fill="FFFFFF"/>
        </w:rPr>
        <w:t xml:space="preserve">У </w:t>
      </w:r>
      <w:proofErr w:type="spellStart"/>
      <w:r>
        <w:rPr>
          <w:rFonts w:ascii="Times New Roman" w:hAnsi="Times New Roman"/>
          <w:sz w:val="24"/>
          <w:szCs w:val="24"/>
          <w:shd w:val="clear" w:color="auto" w:fill="FFFFFF"/>
        </w:rPr>
        <w:t>проє</w:t>
      </w:r>
      <w:r w:rsidRPr="008E2ADD">
        <w:rPr>
          <w:rFonts w:ascii="Times New Roman" w:hAnsi="Times New Roman"/>
          <w:sz w:val="24"/>
          <w:szCs w:val="24"/>
          <w:shd w:val="clear" w:color="auto" w:fill="FFFFFF"/>
        </w:rPr>
        <w:t>ктах</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будівництва</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гірничодобувних</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об'єкті</w:t>
      </w:r>
      <w:proofErr w:type="gramStart"/>
      <w:r w:rsidRPr="008E2ADD">
        <w:rPr>
          <w:rFonts w:ascii="Times New Roman" w:hAnsi="Times New Roman"/>
          <w:sz w:val="24"/>
          <w:szCs w:val="24"/>
          <w:shd w:val="clear" w:color="auto" w:fill="FFFFFF"/>
        </w:rPr>
        <w:t>в</w:t>
      </w:r>
      <w:proofErr w:type="spellEnd"/>
      <w:proofErr w:type="gramEnd"/>
      <w:r w:rsidRPr="008E2ADD">
        <w:rPr>
          <w:rFonts w:ascii="Times New Roman" w:hAnsi="Times New Roman"/>
          <w:sz w:val="24"/>
          <w:szCs w:val="24"/>
          <w:shd w:val="clear" w:color="auto" w:fill="FFFFFF"/>
        </w:rPr>
        <w:t xml:space="preserve"> повинна </w:t>
      </w:r>
      <w:proofErr w:type="spellStart"/>
      <w:r w:rsidRPr="008E2ADD">
        <w:rPr>
          <w:rFonts w:ascii="Times New Roman" w:hAnsi="Times New Roman"/>
          <w:sz w:val="24"/>
          <w:szCs w:val="24"/>
          <w:shd w:val="clear" w:color="auto" w:fill="FFFFFF"/>
        </w:rPr>
        <w:t>передбачатися</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rPr>
        <w:t>рекультивація</w:t>
      </w:r>
      <w:proofErr w:type="spellEnd"/>
      <w:r w:rsidRPr="008E2ADD">
        <w:rPr>
          <w:rFonts w:ascii="Times New Roman" w:hAnsi="Times New Roman"/>
          <w:sz w:val="24"/>
          <w:szCs w:val="24"/>
        </w:rPr>
        <w:t xml:space="preserve"> </w:t>
      </w:r>
      <w:proofErr w:type="spellStart"/>
      <w:r w:rsidRPr="008E2ADD">
        <w:rPr>
          <w:rFonts w:ascii="Times New Roman" w:hAnsi="Times New Roman"/>
          <w:sz w:val="24"/>
          <w:szCs w:val="24"/>
          <w:shd w:val="clear" w:color="auto" w:fill="FFFFFF"/>
        </w:rPr>
        <w:t>порушених</w:t>
      </w:r>
      <w:proofErr w:type="spellEnd"/>
      <w:r w:rsidRPr="008E2ADD">
        <w:rPr>
          <w:rFonts w:ascii="Times New Roman" w:hAnsi="Times New Roman"/>
          <w:sz w:val="24"/>
          <w:szCs w:val="24"/>
          <w:shd w:val="clear" w:color="auto" w:fill="FFFFFF"/>
        </w:rPr>
        <w:t xml:space="preserve"> земель, </w:t>
      </w:r>
      <w:proofErr w:type="spellStart"/>
      <w:r w:rsidRPr="008E2ADD">
        <w:rPr>
          <w:rFonts w:ascii="Times New Roman" w:hAnsi="Times New Roman"/>
          <w:sz w:val="24"/>
          <w:szCs w:val="24"/>
          <w:shd w:val="clear" w:color="auto" w:fill="FFFFFF"/>
        </w:rPr>
        <w:t>максимальне</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збереження</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ґрунтового</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покриву</w:t>
      </w:r>
      <w:proofErr w:type="spellEnd"/>
      <w:r w:rsidRPr="008E2ADD">
        <w:rPr>
          <w:rFonts w:ascii="Times New Roman" w:hAnsi="Times New Roman"/>
          <w:sz w:val="24"/>
          <w:szCs w:val="24"/>
          <w:shd w:val="clear" w:color="auto" w:fill="FFFFFF"/>
        </w:rPr>
        <w:t xml:space="preserve">. При </w:t>
      </w:r>
      <w:proofErr w:type="spellStart"/>
      <w:r w:rsidRPr="008E2ADD">
        <w:rPr>
          <w:rFonts w:ascii="Times New Roman" w:hAnsi="Times New Roman"/>
          <w:sz w:val="24"/>
          <w:szCs w:val="24"/>
          <w:shd w:val="clear" w:color="auto" w:fill="FFFFFF"/>
        </w:rPr>
        <w:t>проектуванні</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будівництві</w:t>
      </w:r>
      <w:proofErr w:type="spellEnd"/>
      <w:r w:rsidRPr="008E2ADD">
        <w:rPr>
          <w:rFonts w:ascii="Times New Roman" w:hAnsi="Times New Roman"/>
          <w:sz w:val="24"/>
          <w:szCs w:val="24"/>
          <w:shd w:val="clear" w:color="auto" w:fill="FFFFFF"/>
        </w:rPr>
        <w:t xml:space="preserve"> і </w:t>
      </w:r>
      <w:proofErr w:type="spellStart"/>
      <w:r w:rsidRPr="008E2ADD">
        <w:rPr>
          <w:rFonts w:ascii="Times New Roman" w:hAnsi="Times New Roman"/>
          <w:sz w:val="24"/>
          <w:szCs w:val="24"/>
          <w:shd w:val="clear" w:color="auto" w:fill="FFFFFF"/>
        </w:rPr>
        <w:t>введенні</w:t>
      </w:r>
      <w:proofErr w:type="spellEnd"/>
      <w:r w:rsidRPr="008E2ADD">
        <w:rPr>
          <w:rFonts w:ascii="Times New Roman" w:hAnsi="Times New Roman"/>
          <w:sz w:val="24"/>
          <w:szCs w:val="24"/>
          <w:shd w:val="clear" w:color="auto" w:fill="FFFFFF"/>
        </w:rPr>
        <w:t xml:space="preserve"> в </w:t>
      </w:r>
      <w:proofErr w:type="spellStart"/>
      <w:r w:rsidRPr="008E2ADD">
        <w:rPr>
          <w:rFonts w:ascii="Times New Roman" w:hAnsi="Times New Roman"/>
          <w:sz w:val="24"/>
          <w:szCs w:val="24"/>
          <w:shd w:val="clear" w:color="auto" w:fill="FFFFFF"/>
        </w:rPr>
        <w:t>експлуатацію</w:t>
      </w:r>
      <w:proofErr w:type="spellEnd"/>
      <w:r w:rsidRPr="008E2ADD">
        <w:rPr>
          <w:rFonts w:ascii="Times New Roman" w:hAnsi="Times New Roman"/>
          <w:sz w:val="24"/>
          <w:szCs w:val="24"/>
          <w:shd w:val="clear" w:color="auto" w:fill="FFFFFF"/>
        </w:rPr>
        <w:t xml:space="preserve"> </w:t>
      </w:r>
      <w:proofErr w:type="spellStart"/>
      <w:proofErr w:type="gramStart"/>
      <w:r w:rsidRPr="008E2ADD">
        <w:rPr>
          <w:rFonts w:ascii="Times New Roman" w:hAnsi="Times New Roman"/>
          <w:sz w:val="24"/>
          <w:szCs w:val="24"/>
          <w:shd w:val="clear" w:color="auto" w:fill="FFFFFF"/>
        </w:rPr>
        <w:t>п</w:t>
      </w:r>
      <w:proofErr w:type="gramEnd"/>
      <w:r w:rsidRPr="008E2ADD">
        <w:rPr>
          <w:rFonts w:ascii="Times New Roman" w:hAnsi="Times New Roman"/>
          <w:sz w:val="24"/>
          <w:szCs w:val="24"/>
          <w:shd w:val="clear" w:color="auto" w:fill="FFFFFF"/>
        </w:rPr>
        <w:t>ідземних</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споруд</w:t>
      </w:r>
      <w:proofErr w:type="spellEnd"/>
      <w:r w:rsidRPr="008E2ADD">
        <w:rPr>
          <w:rFonts w:ascii="Times New Roman" w:hAnsi="Times New Roman"/>
          <w:sz w:val="24"/>
          <w:szCs w:val="24"/>
          <w:shd w:val="clear" w:color="auto" w:fill="FFFFFF"/>
        </w:rPr>
        <w:t xml:space="preserve">, не </w:t>
      </w:r>
      <w:proofErr w:type="spellStart"/>
      <w:r w:rsidRPr="008E2ADD">
        <w:rPr>
          <w:rFonts w:ascii="Times New Roman" w:hAnsi="Times New Roman"/>
          <w:sz w:val="24"/>
          <w:szCs w:val="24"/>
          <w:shd w:val="clear" w:color="auto" w:fill="FFFFFF"/>
        </w:rPr>
        <w:t>пов'язаних</w:t>
      </w:r>
      <w:proofErr w:type="spellEnd"/>
      <w:r w:rsidRPr="008E2ADD">
        <w:rPr>
          <w:rFonts w:ascii="Times New Roman" w:hAnsi="Times New Roman"/>
          <w:sz w:val="24"/>
          <w:szCs w:val="24"/>
          <w:shd w:val="clear" w:color="auto" w:fill="FFFFFF"/>
        </w:rPr>
        <w:t xml:space="preserve"> з </w:t>
      </w:r>
      <w:proofErr w:type="spellStart"/>
      <w:r w:rsidRPr="008E2ADD">
        <w:rPr>
          <w:rFonts w:ascii="Times New Roman" w:hAnsi="Times New Roman"/>
          <w:sz w:val="24"/>
          <w:szCs w:val="24"/>
          <w:shd w:val="clear" w:color="auto" w:fill="FFFFFF"/>
        </w:rPr>
        <w:t>видобуванням</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корисних</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копалин</w:t>
      </w:r>
      <w:proofErr w:type="spellEnd"/>
      <w:r w:rsidRPr="008E2ADD">
        <w:rPr>
          <w:rFonts w:ascii="Times New Roman" w:hAnsi="Times New Roman"/>
          <w:sz w:val="24"/>
          <w:szCs w:val="24"/>
          <w:shd w:val="clear" w:color="auto" w:fill="FFFFFF"/>
        </w:rPr>
        <w:t xml:space="preserve">, повинно </w:t>
      </w:r>
      <w:proofErr w:type="spellStart"/>
      <w:r w:rsidRPr="008E2ADD">
        <w:rPr>
          <w:rFonts w:ascii="Times New Roman" w:hAnsi="Times New Roman"/>
          <w:sz w:val="24"/>
          <w:szCs w:val="24"/>
          <w:shd w:val="clear" w:color="auto" w:fill="FFFFFF"/>
        </w:rPr>
        <w:t>забезпечуватися</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раціональне</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використаннявидобутих</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гірських</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порід</w:t>
      </w:r>
      <w:proofErr w:type="spellEnd"/>
      <w:r w:rsidRPr="008E2ADD">
        <w:rPr>
          <w:rFonts w:ascii="Times New Roman" w:hAnsi="Times New Roman"/>
          <w:sz w:val="24"/>
          <w:szCs w:val="24"/>
          <w:shd w:val="clear" w:color="auto" w:fill="FFFFFF"/>
        </w:rPr>
        <w:t xml:space="preserve">, а </w:t>
      </w:r>
      <w:proofErr w:type="spellStart"/>
      <w:r w:rsidRPr="008E2ADD">
        <w:rPr>
          <w:rFonts w:ascii="Times New Roman" w:hAnsi="Times New Roman"/>
          <w:sz w:val="24"/>
          <w:szCs w:val="24"/>
          <w:shd w:val="clear" w:color="auto" w:fill="FFFFFF"/>
        </w:rPr>
        <w:t>також</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виконання</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вимог</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щодо</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рекультивації</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порушених</w:t>
      </w:r>
      <w:proofErr w:type="spellEnd"/>
      <w:r w:rsidRPr="008E2ADD">
        <w:rPr>
          <w:rFonts w:ascii="Times New Roman" w:hAnsi="Times New Roman"/>
          <w:sz w:val="24"/>
          <w:szCs w:val="24"/>
          <w:shd w:val="clear" w:color="auto" w:fill="FFFFFF"/>
        </w:rPr>
        <w:t xml:space="preserve"> земель та </w:t>
      </w:r>
      <w:proofErr w:type="spellStart"/>
      <w:r w:rsidRPr="008E2ADD">
        <w:rPr>
          <w:rFonts w:ascii="Times New Roman" w:hAnsi="Times New Roman"/>
          <w:sz w:val="24"/>
          <w:szCs w:val="24"/>
          <w:shd w:val="clear" w:color="auto" w:fill="FFFFFF"/>
        </w:rPr>
        <w:t>інших</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вимог</w:t>
      </w:r>
      <w:proofErr w:type="spellEnd"/>
      <w:r w:rsidRPr="008E2ADD">
        <w:rPr>
          <w:rFonts w:ascii="Times New Roman" w:hAnsi="Times New Roman"/>
          <w:sz w:val="24"/>
          <w:szCs w:val="24"/>
          <w:shd w:val="clear" w:color="auto" w:fill="FFFFFF"/>
        </w:rPr>
        <w:t xml:space="preserve"> і правил </w:t>
      </w:r>
      <w:proofErr w:type="spellStart"/>
      <w:r w:rsidRPr="008E2ADD">
        <w:rPr>
          <w:rFonts w:ascii="Times New Roman" w:hAnsi="Times New Roman"/>
          <w:sz w:val="24"/>
          <w:szCs w:val="24"/>
          <w:shd w:val="clear" w:color="auto" w:fill="FFFFFF"/>
        </w:rPr>
        <w:t>відповідно</w:t>
      </w:r>
      <w:proofErr w:type="spellEnd"/>
      <w:r w:rsidRPr="008E2ADD">
        <w:rPr>
          <w:rFonts w:ascii="Times New Roman" w:hAnsi="Times New Roman"/>
          <w:sz w:val="24"/>
          <w:szCs w:val="24"/>
          <w:shd w:val="clear" w:color="auto" w:fill="FFFFFF"/>
        </w:rPr>
        <w:t xml:space="preserve"> до </w:t>
      </w:r>
      <w:proofErr w:type="spellStart"/>
      <w:r w:rsidRPr="008E2ADD">
        <w:rPr>
          <w:rFonts w:ascii="Times New Roman" w:hAnsi="Times New Roman"/>
          <w:sz w:val="24"/>
          <w:szCs w:val="24"/>
          <w:shd w:val="clear" w:color="auto" w:fill="FFFFFF"/>
        </w:rPr>
        <w:t>законодавства</w:t>
      </w:r>
      <w:proofErr w:type="spellEnd"/>
      <w:r w:rsidRPr="008E2ADD">
        <w:rPr>
          <w:rFonts w:ascii="Times New Roman" w:hAnsi="Times New Roman"/>
          <w:sz w:val="24"/>
          <w:szCs w:val="24"/>
          <w:shd w:val="clear" w:color="auto" w:fill="FFFFFF"/>
        </w:rPr>
        <w:t xml:space="preserve"> </w:t>
      </w:r>
      <w:proofErr w:type="spellStart"/>
      <w:r w:rsidRPr="008E2ADD">
        <w:rPr>
          <w:rFonts w:ascii="Times New Roman" w:hAnsi="Times New Roman"/>
          <w:sz w:val="24"/>
          <w:szCs w:val="24"/>
          <w:shd w:val="clear" w:color="auto" w:fill="FFFFFF"/>
        </w:rPr>
        <w:t>України</w:t>
      </w:r>
      <w:proofErr w:type="spellEnd"/>
      <w:r w:rsidRPr="008E2ADD">
        <w:rPr>
          <w:rFonts w:ascii="Times New Roman" w:hAnsi="Times New Roman"/>
          <w:sz w:val="24"/>
          <w:szCs w:val="24"/>
          <w:shd w:val="clear" w:color="auto" w:fill="FFFFFF"/>
        </w:rPr>
        <w:t>.</w:t>
      </w:r>
    </w:p>
    <w:p w:rsidR="00187D4B" w:rsidRPr="008E2ADD" w:rsidRDefault="00187D4B" w:rsidP="00187D4B">
      <w:pPr>
        <w:spacing w:after="0"/>
        <w:jc w:val="both"/>
        <w:textAlignment w:val="baseline"/>
        <w:rPr>
          <w:rFonts w:ascii="Times New Roman" w:eastAsia="Times New Roman" w:hAnsi="Times New Roman" w:cs="Times New Roman"/>
          <w:sz w:val="24"/>
          <w:szCs w:val="24"/>
        </w:rPr>
      </w:pPr>
      <w:r w:rsidRPr="008E2ADD">
        <w:rPr>
          <w:rFonts w:ascii="Times New Roman" w:eastAsia="Times New Roman" w:hAnsi="Times New Roman" w:cs="Times New Roman"/>
          <w:sz w:val="24"/>
          <w:szCs w:val="24"/>
        </w:rPr>
        <w:t>1.9. Забороняється введення в експлуатацію нових і реконструйованих гірничодобувних об'єктів, об'єктів по переробці мінеральної сировини, а також підземних споруд, не пов'язаних з видобуванням корисних копалин, якщо при їх проектуванні не додержано вимог, передбачених Кодексом України про надра.</w:t>
      </w:r>
    </w:p>
    <w:p w:rsidR="00187D4B" w:rsidRDefault="00187D4B" w:rsidP="00187D4B">
      <w:pPr>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1.10</w:t>
      </w:r>
      <w:r w:rsidRPr="00935C75">
        <w:rPr>
          <w:rFonts w:ascii="Times New Roman" w:eastAsia="Times New Roman" w:hAnsi="Times New Roman" w:cs="Times New Roman"/>
          <w:sz w:val="24"/>
          <w:szCs w:val="24"/>
        </w:rPr>
        <w:t xml:space="preserve">. Проведення рекультивації регулюється державними стандартами, </w:t>
      </w:r>
      <w:r>
        <w:rPr>
          <w:rFonts w:ascii="Times New Roman" w:eastAsia="Times New Roman" w:hAnsi="Times New Roman" w:cs="Times New Roman"/>
          <w:sz w:val="24"/>
          <w:szCs w:val="24"/>
        </w:rPr>
        <w:t>а саме</w:t>
      </w:r>
      <w:r w:rsidRPr="00935C75">
        <w:rPr>
          <w:rFonts w:ascii="Times New Roman" w:eastAsia="Times New Roman" w:hAnsi="Times New Roman" w:cs="Times New Roman"/>
          <w:sz w:val="24"/>
          <w:szCs w:val="24"/>
        </w:rPr>
        <w:t>: ГОСТ 17.5.3.04-83 " Охорона природи. Землі. Загальні вимоги до рекультивації земель"</w:t>
      </w:r>
      <w:r>
        <w:rPr>
          <w:rFonts w:ascii="Times New Roman" w:eastAsia="Times New Roman" w:hAnsi="Times New Roman" w:cs="Times New Roman"/>
          <w:sz w:val="24"/>
          <w:szCs w:val="24"/>
        </w:rPr>
        <w:t>.</w:t>
      </w:r>
    </w:p>
    <w:p w:rsidR="00187D4B" w:rsidRDefault="00187D4B" w:rsidP="00187D4B">
      <w:pPr>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1.11</w:t>
      </w:r>
      <w:r w:rsidRPr="00935C75">
        <w:rPr>
          <w:rFonts w:ascii="Times New Roman" w:eastAsia="Times New Roman" w:hAnsi="Times New Roman" w:cs="Times New Roman"/>
          <w:sz w:val="24"/>
          <w:szCs w:val="24"/>
        </w:rPr>
        <w:t xml:space="preserve">. </w:t>
      </w:r>
      <w:r w:rsidRPr="00054D40">
        <w:rPr>
          <w:rFonts w:ascii="Times New Roman" w:eastAsia="Times New Roman" w:hAnsi="Times New Roman" w:cs="Times New Roman"/>
          <w:sz w:val="24"/>
          <w:szCs w:val="24"/>
        </w:rPr>
        <w:t xml:space="preserve">При проведенні гірничодобувних, геологорозвідувальних, будівельних та інших робіт, пов'язаних з порушенням ґрунтового покриву, відокремлена ґрунтова маса підлягає зняттю, складуванню, збереженню та перенесенню на порушені або малопродуктивні земельні ділянки відповідно до робочих проектів землеустрою. </w:t>
      </w:r>
    </w:p>
    <w:p w:rsidR="00187D4B" w:rsidRPr="00054D40" w:rsidRDefault="00187D4B" w:rsidP="00187D4B">
      <w:pPr>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1.12. </w:t>
      </w:r>
      <w:r w:rsidRPr="00054D40">
        <w:rPr>
          <w:rFonts w:ascii="Times New Roman" w:eastAsia="Times New Roman" w:hAnsi="Times New Roman" w:cs="Times New Roman"/>
          <w:sz w:val="24"/>
          <w:szCs w:val="24"/>
        </w:rPr>
        <w:t>Рекультивація земельних ділянок здійснюється шляхом пошарового нанесення на малопродуктивні земельні ділянки або ділянки без ґрунтового покриву знятої ґрунтової маси, а в разі потреби - і материнської породи в порядку, який забезпечує найбільшу продуктивність рекультивованих земель.</w:t>
      </w:r>
    </w:p>
    <w:p w:rsidR="00187D4B" w:rsidRPr="00054D40" w:rsidRDefault="00187D4B" w:rsidP="00187D4B">
      <w:pPr>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1.13. </w:t>
      </w:r>
      <w:r w:rsidRPr="00054D40">
        <w:rPr>
          <w:rFonts w:ascii="Times New Roman" w:eastAsia="Times New Roman" w:hAnsi="Times New Roman" w:cs="Times New Roman"/>
          <w:sz w:val="24"/>
          <w:szCs w:val="24"/>
        </w:rPr>
        <w:t>Роботи із зняття, складування, збереження та нанесення ґрунтової маси на порушені земельні ділянки здійснюються за рахунок фізичних та юридичних осіб, з ініціативи або вини яких порушено ґрунтовий покрив, а роботи з нанесення знятої ґрунтової маси на малопродуктивні землі здійснюються за бажанням власників або землекористувачів, у тому числі орендарів, цих земельних ділянок за їх рахунок.</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1.14. За невиконання </w:t>
      </w:r>
      <w:proofErr w:type="spellStart"/>
      <w:r>
        <w:rPr>
          <w:rFonts w:ascii="Times New Roman" w:eastAsia="Times New Roman" w:hAnsi="Times New Roman" w:cs="Times New Roman"/>
          <w:sz w:val="24"/>
          <w:szCs w:val="24"/>
        </w:rPr>
        <w:t>рекуль</w:t>
      </w:r>
      <w:r w:rsidRPr="00935C75">
        <w:rPr>
          <w:rFonts w:ascii="Times New Roman" w:eastAsia="Times New Roman" w:hAnsi="Times New Roman" w:cs="Times New Roman"/>
          <w:sz w:val="24"/>
          <w:szCs w:val="24"/>
        </w:rPr>
        <w:t>тиваційних</w:t>
      </w:r>
      <w:proofErr w:type="spellEnd"/>
      <w:r w:rsidRPr="00935C75">
        <w:rPr>
          <w:rFonts w:ascii="Times New Roman" w:eastAsia="Times New Roman" w:hAnsi="Times New Roman" w:cs="Times New Roman"/>
          <w:sz w:val="24"/>
          <w:szCs w:val="24"/>
        </w:rPr>
        <w:t xml:space="preserve"> робіт, самовільне відхилення від проектів землеустрою винні особи притягуються до адміністративної відповідальності, передбаченої чинним законодавством.</w:t>
      </w:r>
    </w:p>
    <w:p w:rsidR="00187D4B" w:rsidRPr="00651A99" w:rsidRDefault="00187D4B" w:rsidP="00187D4B">
      <w:pPr>
        <w:pStyle w:val="af5"/>
        <w:numPr>
          <w:ilvl w:val="0"/>
          <w:numId w:val="1"/>
        </w:numPr>
        <w:spacing w:after="0"/>
        <w:jc w:val="center"/>
        <w:textAlignment w:val="baseline"/>
        <w:rPr>
          <w:rFonts w:ascii="Times New Roman" w:hAnsi="Times New Roman"/>
          <w:b/>
          <w:sz w:val="24"/>
          <w:szCs w:val="24"/>
          <w:lang w:eastAsia="uk-UA"/>
        </w:rPr>
      </w:pPr>
      <w:proofErr w:type="spellStart"/>
      <w:r w:rsidRPr="00DA445A">
        <w:rPr>
          <w:rFonts w:ascii="Times New Roman" w:hAnsi="Times New Roman"/>
          <w:b/>
          <w:sz w:val="24"/>
          <w:szCs w:val="24"/>
          <w:lang w:eastAsia="uk-UA"/>
        </w:rPr>
        <w:t>Гірничотехнічна</w:t>
      </w:r>
      <w:proofErr w:type="spellEnd"/>
      <w:r w:rsidRPr="00DA445A">
        <w:rPr>
          <w:rFonts w:ascii="Times New Roman" w:hAnsi="Times New Roman"/>
          <w:b/>
          <w:sz w:val="24"/>
          <w:szCs w:val="24"/>
          <w:lang w:eastAsia="uk-UA"/>
        </w:rPr>
        <w:t xml:space="preserve"> та </w:t>
      </w:r>
      <w:proofErr w:type="spellStart"/>
      <w:r w:rsidRPr="00DA445A">
        <w:rPr>
          <w:rFonts w:ascii="Times New Roman" w:hAnsi="Times New Roman"/>
          <w:b/>
          <w:sz w:val="24"/>
          <w:szCs w:val="24"/>
          <w:lang w:eastAsia="uk-UA"/>
        </w:rPr>
        <w:t>біологічна</w:t>
      </w:r>
      <w:proofErr w:type="spellEnd"/>
      <w:r w:rsidRPr="00DA445A">
        <w:rPr>
          <w:rFonts w:ascii="Times New Roman" w:hAnsi="Times New Roman"/>
          <w:b/>
          <w:sz w:val="24"/>
          <w:szCs w:val="24"/>
          <w:lang w:eastAsia="uk-UA"/>
        </w:rPr>
        <w:t xml:space="preserve"> </w:t>
      </w:r>
      <w:proofErr w:type="spellStart"/>
      <w:r w:rsidRPr="00DA445A">
        <w:rPr>
          <w:rFonts w:ascii="Times New Roman" w:hAnsi="Times New Roman"/>
          <w:b/>
          <w:sz w:val="24"/>
          <w:szCs w:val="24"/>
          <w:lang w:eastAsia="uk-UA"/>
        </w:rPr>
        <w:t>рекультивації</w:t>
      </w:r>
      <w:proofErr w:type="spellEnd"/>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lastRenderedPageBreak/>
        <w:t xml:space="preserve">2.1. </w:t>
      </w:r>
      <w:r>
        <w:rPr>
          <w:rFonts w:ascii="Times New Roman" w:eastAsia="Times New Roman" w:hAnsi="Times New Roman" w:cs="Times New Roman"/>
          <w:sz w:val="24"/>
          <w:szCs w:val="24"/>
        </w:rPr>
        <w:t>Р</w:t>
      </w:r>
      <w:r w:rsidRPr="00347010">
        <w:rPr>
          <w:rFonts w:ascii="Times New Roman" w:eastAsia="Times New Roman" w:hAnsi="Times New Roman" w:cs="Times New Roman"/>
          <w:sz w:val="24"/>
          <w:szCs w:val="24"/>
        </w:rPr>
        <w:t>обочі проекти землеустрою щодо рекультивації порушених земель мають право розробляти юридичні та фізичні особи, які отримали ліцензії на проведення робіт із землеустрою</w:t>
      </w:r>
      <w:r w:rsidRPr="00935C75">
        <w:rPr>
          <w:rFonts w:ascii="Times New Roman" w:eastAsia="Times New Roman" w:hAnsi="Times New Roman" w:cs="Times New Roman"/>
          <w:sz w:val="24"/>
          <w:szCs w:val="24"/>
        </w:rPr>
        <w:t>. Підставою для початку робіт є завдання на проектування, яке видає замовник. Проект рекультивації земель проходить державні землевпорядну та екологічну експертизи.</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2.2. Гірничотехнічна рекультивація виконується </w:t>
      </w:r>
      <w:r>
        <w:rPr>
          <w:rFonts w:ascii="Times New Roman" w:eastAsia="Times New Roman" w:hAnsi="Times New Roman" w:cs="Times New Roman"/>
          <w:sz w:val="24"/>
          <w:szCs w:val="24"/>
        </w:rPr>
        <w:t xml:space="preserve">у </w:t>
      </w:r>
      <w:r w:rsidRPr="00935C75">
        <w:rPr>
          <w:rFonts w:ascii="Times New Roman" w:eastAsia="Times New Roman" w:hAnsi="Times New Roman" w:cs="Times New Roman"/>
          <w:sz w:val="24"/>
          <w:szCs w:val="24"/>
        </w:rPr>
        <w:t xml:space="preserve">відповідності </w:t>
      </w:r>
      <w:r>
        <w:rPr>
          <w:rFonts w:ascii="Times New Roman" w:eastAsia="Times New Roman" w:hAnsi="Times New Roman" w:cs="Times New Roman"/>
          <w:sz w:val="24"/>
          <w:szCs w:val="24"/>
        </w:rPr>
        <w:t xml:space="preserve">до вимог </w:t>
      </w:r>
      <w:proofErr w:type="spellStart"/>
      <w:r>
        <w:rPr>
          <w:rFonts w:ascii="Times New Roman" w:eastAsia="Times New Roman" w:hAnsi="Times New Roman" w:cs="Times New Roman"/>
          <w:sz w:val="24"/>
          <w:szCs w:val="24"/>
        </w:rPr>
        <w:t>законів</w:t>
      </w:r>
      <w:r w:rsidRPr="00935C75">
        <w:rPr>
          <w:rFonts w:ascii="Times New Roman" w:eastAsia="Times New Roman" w:hAnsi="Times New Roman" w:cs="Times New Roman"/>
          <w:sz w:val="24"/>
          <w:szCs w:val="24"/>
        </w:rPr>
        <w:t>.</w:t>
      </w:r>
      <w:r w:rsidRPr="00294EE0">
        <w:rPr>
          <w:rFonts w:ascii="Times New Roman" w:eastAsia="Times New Roman" w:hAnsi="Times New Roman" w:cs="Times New Roman"/>
          <w:sz w:val="24"/>
          <w:szCs w:val="24"/>
        </w:rPr>
        <w:t>Зміни</w:t>
      </w:r>
      <w:proofErr w:type="spellEnd"/>
      <w:r w:rsidRPr="00294EE0">
        <w:rPr>
          <w:rFonts w:ascii="Times New Roman" w:eastAsia="Times New Roman" w:hAnsi="Times New Roman" w:cs="Times New Roman"/>
          <w:sz w:val="24"/>
          <w:szCs w:val="24"/>
        </w:rPr>
        <w:t xml:space="preserve"> до </w:t>
      </w:r>
      <w:r>
        <w:rPr>
          <w:rFonts w:ascii="Times New Roman" w:eastAsia="Times New Roman" w:hAnsi="Times New Roman" w:cs="Times New Roman"/>
          <w:sz w:val="24"/>
          <w:szCs w:val="24"/>
        </w:rPr>
        <w:t xml:space="preserve">робочих </w:t>
      </w:r>
      <w:proofErr w:type="spellStart"/>
      <w:r>
        <w:rPr>
          <w:rFonts w:ascii="Times New Roman" w:eastAsia="Times New Roman" w:hAnsi="Times New Roman" w:cs="Times New Roman"/>
          <w:sz w:val="24"/>
          <w:szCs w:val="24"/>
        </w:rPr>
        <w:t>проєктів</w:t>
      </w:r>
      <w:proofErr w:type="spellEnd"/>
      <w:r w:rsidRPr="00294EE0">
        <w:rPr>
          <w:rFonts w:ascii="Times New Roman" w:eastAsia="Times New Roman" w:hAnsi="Times New Roman" w:cs="Times New Roman"/>
          <w:sz w:val="24"/>
          <w:szCs w:val="24"/>
        </w:rPr>
        <w:t xml:space="preserve"> із землеустрою вносяться особою, яка </w:t>
      </w:r>
      <w:r>
        <w:rPr>
          <w:rFonts w:ascii="Times New Roman" w:eastAsia="Times New Roman" w:hAnsi="Times New Roman" w:cs="Times New Roman"/>
          <w:sz w:val="24"/>
          <w:szCs w:val="24"/>
        </w:rPr>
        <w:t xml:space="preserve">є </w:t>
      </w:r>
      <w:r w:rsidRPr="00294EE0">
        <w:rPr>
          <w:rFonts w:ascii="Times New Roman" w:eastAsia="Times New Roman" w:hAnsi="Times New Roman" w:cs="Times New Roman"/>
          <w:sz w:val="24"/>
          <w:szCs w:val="24"/>
        </w:rPr>
        <w:t xml:space="preserve">розробником документації із землеустрою за рішенням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 ради</w:t>
      </w:r>
      <w:r w:rsidRPr="00294EE0">
        <w:rPr>
          <w:rFonts w:ascii="Times New Roman" w:eastAsia="Times New Roman" w:hAnsi="Times New Roman" w:cs="Times New Roman"/>
          <w:sz w:val="24"/>
          <w:szCs w:val="24"/>
        </w:rPr>
        <w:t xml:space="preserve"> або власників землі та землекористувачів, у тому числі орендарів, які затвердили проекти </w:t>
      </w:r>
      <w:proofErr w:type="spellStart"/>
      <w:r w:rsidRPr="00294EE0">
        <w:rPr>
          <w:rFonts w:ascii="Times New Roman" w:eastAsia="Times New Roman" w:hAnsi="Times New Roman" w:cs="Times New Roman"/>
          <w:sz w:val="24"/>
          <w:szCs w:val="24"/>
        </w:rPr>
        <w:t>землеустрою.</w:t>
      </w:r>
      <w:r>
        <w:rPr>
          <w:rFonts w:ascii="Times New Roman" w:eastAsia="Times New Roman" w:hAnsi="Times New Roman" w:cs="Times New Roman"/>
          <w:sz w:val="24"/>
          <w:szCs w:val="24"/>
        </w:rPr>
        <w:t>Зміни</w:t>
      </w:r>
      <w:proofErr w:type="spellEnd"/>
      <w:r>
        <w:rPr>
          <w:rFonts w:ascii="Times New Roman" w:eastAsia="Times New Roman" w:hAnsi="Times New Roman" w:cs="Times New Roman"/>
          <w:sz w:val="24"/>
          <w:szCs w:val="24"/>
        </w:rPr>
        <w:t xml:space="preserve"> до робочих проектів, які подані за ініціативою власників землі, землекористувачів, орендарів  допускаю</w:t>
      </w:r>
      <w:r w:rsidRPr="00935C75">
        <w:rPr>
          <w:rFonts w:ascii="Times New Roman" w:eastAsia="Times New Roman" w:hAnsi="Times New Roman" w:cs="Times New Roman"/>
          <w:sz w:val="24"/>
          <w:szCs w:val="24"/>
        </w:rPr>
        <w:t xml:space="preserve">ться лише після узгодження з </w:t>
      </w:r>
      <w:r>
        <w:rPr>
          <w:rFonts w:ascii="Times New Roman" w:eastAsia="Times New Roman" w:hAnsi="Times New Roman" w:cs="Times New Roman"/>
          <w:sz w:val="24"/>
          <w:szCs w:val="24"/>
        </w:rPr>
        <w:t xml:space="preserve">розробником </w:t>
      </w:r>
      <w:proofErr w:type="spellStart"/>
      <w:r>
        <w:rPr>
          <w:rFonts w:ascii="Times New Roman" w:eastAsia="Times New Roman" w:hAnsi="Times New Roman" w:cs="Times New Roman"/>
          <w:sz w:val="24"/>
          <w:szCs w:val="24"/>
        </w:rPr>
        <w:t>проєктів</w:t>
      </w:r>
      <w:proofErr w:type="spellEnd"/>
      <w:r w:rsidRPr="00935C75">
        <w:rPr>
          <w:rFonts w:ascii="Times New Roman" w:eastAsia="Times New Roman" w:hAnsi="Times New Roman" w:cs="Times New Roman"/>
          <w:sz w:val="24"/>
          <w:szCs w:val="24"/>
        </w:rPr>
        <w:t xml:space="preserve"> та </w:t>
      </w:r>
      <w:proofErr w:type="spellStart"/>
      <w:r>
        <w:rPr>
          <w:rFonts w:ascii="Times New Roman" w:eastAsia="Times New Roman" w:hAnsi="Times New Roman" w:cs="Times New Roman"/>
          <w:sz w:val="24"/>
          <w:szCs w:val="24"/>
        </w:rPr>
        <w:t>Крупецькою</w:t>
      </w:r>
      <w:proofErr w:type="spellEnd"/>
      <w:r>
        <w:rPr>
          <w:rFonts w:ascii="Times New Roman" w:eastAsia="Times New Roman" w:hAnsi="Times New Roman" w:cs="Times New Roman"/>
          <w:sz w:val="24"/>
          <w:szCs w:val="24"/>
        </w:rPr>
        <w:t xml:space="preserve"> сільською</w:t>
      </w:r>
      <w:r w:rsidRPr="00935C75">
        <w:rPr>
          <w:rFonts w:ascii="Times New Roman" w:eastAsia="Times New Roman" w:hAnsi="Times New Roman" w:cs="Times New Roman"/>
          <w:sz w:val="24"/>
          <w:szCs w:val="24"/>
        </w:rPr>
        <w:t xml:space="preserve"> радою.</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2.3. При виконанні </w:t>
      </w:r>
      <w:proofErr w:type="spellStart"/>
      <w:r w:rsidRPr="00935C75">
        <w:rPr>
          <w:rFonts w:ascii="Times New Roman" w:eastAsia="Times New Roman" w:hAnsi="Times New Roman" w:cs="Times New Roman"/>
          <w:sz w:val="24"/>
          <w:szCs w:val="24"/>
        </w:rPr>
        <w:t>рекультиваційних</w:t>
      </w:r>
      <w:proofErr w:type="spellEnd"/>
      <w:r w:rsidRPr="00935C75">
        <w:rPr>
          <w:rFonts w:ascii="Times New Roman" w:eastAsia="Times New Roman" w:hAnsi="Times New Roman" w:cs="Times New Roman"/>
          <w:sz w:val="24"/>
          <w:szCs w:val="24"/>
        </w:rPr>
        <w:t xml:space="preserve"> заходів не допускається порушення встановленого календарним планом взаємозв'язку технології рекультивації, </w:t>
      </w:r>
      <w:proofErr w:type="spellStart"/>
      <w:r w:rsidRPr="00935C75">
        <w:rPr>
          <w:rFonts w:ascii="Times New Roman" w:eastAsia="Times New Roman" w:hAnsi="Times New Roman" w:cs="Times New Roman"/>
          <w:sz w:val="24"/>
          <w:szCs w:val="24"/>
        </w:rPr>
        <w:t>вскришних</w:t>
      </w:r>
      <w:proofErr w:type="spellEnd"/>
      <w:r w:rsidRPr="00935C75">
        <w:rPr>
          <w:rFonts w:ascii="Times New Roman" w:eastAsia="Times New Roman" w:hAnsi="Times New Roman" w:cs="Times New Roman"/>
          <w:sz w:val="24"/>
          <w:szCs w:val="24"/>
        </w:rPr>
        <w:t xml:space="preserve"> робіт та </w:t>
      </w:r>
      <w:proofErr w:type="spellStart"/>
      <w:r w:rsidRPr="00935C75">
        <w:rPr>
          <w:rFonts w:ascii="Times New Roman" w:eastAsia="Times New Roman" w:hAnsi="Times New Roman" w:cs="Times New Roman"/>
          <w:sz w:val="24"/>
          <w:szCs w:val="24"/>
        </w:rPr>
        <w:t>відвалоутворення</w:t>
      </w:r>
      <w:proofErr w:type="spellEnd"/>
      <w:r w:rsidRPr="00935C75">
        <w:rPr>
          <w:rFonts w:ascii="Times New Roman" w:eastAsia="Times New Roman" w:hAnsi="Times New Roman" w:cs="Times New Roman"/>
          <w:sz w:val="24"/>
          <w:szCs w:val="24"/>
        </w:rPr>
        <w:t>.</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2.4. Ділянки, на яких виконана гірничотехнічна рекультивація, підлягають поверненню колишнім землекористувачам, а якщо це можливо - іншим суб'єктам господарювання для повторного використання та виконання комплексу робіт з біологічної рекультивації.</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2.5. Біологічна рекультивація на переданих для використання площах виконуються землекористувачами.</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p>
    <w:p w:rsidR="00187D4B" w:rsidRPr="00651A99" w:rsidRDefault="00187D4B" w:rsidP="00187D4B">
      <w:pPr>
        <w:pStyle w:val="af5"/>
        <w:numPr>
          <w:ilvl w:val="0"/>
          <w:numId w:val="1"/>
        </w:numPr>
        <w:spacing w:after="0"/>
        <w:jc w:val="center"/>
        <w:textAlignment w:val="baseline"/>
        <w:rPr>
          <w:rFonts w:ascii="Times New Roman" w:hAnsi="Times New Roman"/>
          <w:b/>
          <w:sz w:val="24"/>
          <w:szCs w:val="24"/>
          <w:lang w:eastAsia="uk-UA"/>
        </w:rPr>
      </w:pPr>
      <w:proofErr w:type="spellStart"/>
      <w:r w:rsidRPr="00DA445A">
        <w:rPr>
          <w:rFonts w:ascii="Times New Roman" w:hAnsi="Times New Roman"/>
          <w:b/>
          <w:sz w:val="24"/>
          <w:szCs w:val="24"/>
          <w:lang w:eastAsia="uk-UA"/>
        </w:rPr>
        <w:t>Прийом</w:t>
      </w:r>
      <w:proofErr w:type="spellEnd"/>
      <w:r>
        <w:rPr>
          <w:rFonts w:ascii="Times New Roman" w:hAnsi="Times New Roman"/>
          <w:b/>
          <w:sz w:val="24"/>
          <w:szCs w:val="24"/>
          <w:lang w:val="uk-UA" w:eastAsia="uk-UA"/>
        </w:rPr>
        <w:t xml:space="preserve"> </w:t>
      </w:r>
      <w:r w:rsidRPr="00DA445A">
        <w:rPr>
          <w:rFonts w:ascii="Times New Roman" w:hAnsi="Times New Roman"/>
          <w:b/>
          <w:sz w:val="24"/>
          <w:szCs w:val="24"/>
          <w:lang w:eastAsia="uk-UA"/>
        </w:rPr>
        <w:t>-</w:t>
      </w:r>
      <w:r>
        <w:rPr>
          <w:rFonts w:ascii="Times New Roman" w:hAnsi="Times New Roman"/>
          <w:b/>
          <w:sz w:val="24"/>
          <w:szCs w:val="24"/>
          <w:lang w:val="uk-UA" w:eastAsia="uk-UA"/>
        </w:rPr>
        <w:t xml:space="preserve"> </w:t>
      </w:r>
      <w:r w:rsidRPr="00DA445A">
        <w:rPr>
          <w:rFonts w:ascii="Times New Roman" w:hAnsi="Times New Roman"/>
          <w:b/>
          <w:sz w:val="24"/>
          <w:szCs w:val="24"/>
          <w:lang w:eastAsia="uk-UA"/>
        </w:rPr>
        <w:t xml:space="preserve">передача </w:t>
      </w:r>
      <w:proofErr w:type="spellStart"/>
      <w:r w:rsidRPr="00DA445A">
        <w:rPr>
          <w:rFonts w:ascii="Times New Roman" w:hAnsi="Times New Roman"/>
          <w:b/>
          <w:sz w:val="24"/>
          <w:szCs w:val="24"/>
          <w:lang w:eastAsia="uk-UA"/>
        </w:rPr>
        <w:t>рекультивованих</w:t>
      </w:r>
      <w:proofErr w:type="spellEnd"/>
      <w:r w:rsidRPr="00DA445A">
        <w:rPr>
          <w:rFonts w:ascii="Times New Roman" w:hAnsi="Times New Roman"/>
          <w:b/>
          <w:sz w:val="24"/>
          <w:szCs w:val="24"/>
          <w:lang w:eastAsia="uk-UA"/>
        </w:rPr>
        <w:t xml:space="preserve"> земель</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3.1. Оформлюючи передачу рекультивованих земель, підприємства. організації та установи зобов'язані надати до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w:t>
      </w:r>
      <w:r w:rsidRPr="00935C75">
        <w:rPr>
          <w:rFonts w:ascii="Times New Roman" w:eastAsia="Times New Roman" w:hAnsi="Times New Roman" w:cs="Times New Roman"/>
          <w:sz w:val="24"/>
          <w:szCs w:val="24"/>
        </w:rPr>
        <w:t xml:space="preserve"> ради проект рекультивації порушених земель, документи, що посвідчують право користування земельною ділянкою, технічний звіт по встановленню фактичних меж земельної ділянки, на якій проведена рекультивація, виконаний спеціалізованою землевпорядною організацією, яка має ліцензію, матеріали з характеристикою рекультивованих площ та датою останнього виконання </w:t>
      </w:r>
      <w:proofErr w:type="spellStart"/>
      <w:r w:rsidRPr="00935C75">
        <w:rPr>
          <w:rFonts w:ascii="Times New Roman" w:eastAsia="Times New Roman" w:hAnsi="Times New Roman" w:cs="Times New Roman"/>
          <w:sz w:val="24"/>
          <w:szCs w:val="24"/>
        </w:rPr>
        <w:t>рекультиваційних</w:t>
      </w:r>
      <w:proofErr w:type="spellEnd"/>
      <w:r w:rsidRPr="00935C75">
        <w:rPr>
          <w:rFonts w:ascii="Times New Roman" w:eastAsia="Times New Roman" w:hAnsi="Times New Roman" w:cs="Times New Roman"/>
          <w:sz w:val="24"/>
          <w:szCs w:val="24"/>
        </w:rPr>
        <w:t xml:space="preserve"> робіт.</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3.2. Передачі відповідним землекористувачам підлягають землі, на яких виконано весь комплекс робіт. В залежності від технологічних умов виконання робіт рекультивовані землі можуть передаватися окремими ділянками.</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3.3. До пред'явлення рекультивованої земельної ділянки комісії і прийомі-передачі рекультивованих земель підприємства, організації, установи своїм рішенням (наказом) призначають робочу комісію. До складу робочої комісії включаються представники замовника, генерального підрядника. </w:t>
      </w:r>
      <w:proofErr w:type="spellStart"/>
      <w:r w:rsidRPr="00935C75">
        <w:rPr>
          <w:rFonts w:ascii="Times New Roman" w:eastAsia="Times New Roman" w:hAnsi="Times New Roman" w:cs="Times New Roman"/>
          <w:sz w:val="24"/>
          <w:szCs w:val="24"/>
        </w:rPr>
        <w:t>суборендних</w:t>
      </w:r>
      <w:proofErr w:type="spellEnd"/>
      <w:r w:rsidRPr="00935C75">
        <w:rPr>
          <w:rFonts w:ascii="Times New Roman" w:eastAsia="Times New Roman" w:hAnsi="Times New Roman" w:cs="Times New Roman"/>
          <w:sz w:val="24"/>
          <w:szCs w:val="24"/>
        </w:rPr>
        <w:t xml:space="preserve"> організацій, експлуатаційної організації, генерального проектувальника, власники землі, та землекористувачі, на землях яких виконана рекультивація.</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3.4. Прийом-передача рекультивованих земель відповідним землекористувачам проводиться комісією з прийому-передачі рекультивов</w:t>
      </w:r>
      <w:r>
        <w:rPr>
          <w:rFonts w:ascii="Times New Roman" w:eastAsia="Times New Roman" w:hAnsi="Times New Roman" w:cs="Times New Roman"/>
          <w:sz w:val="24"/>
          <w:szCs w:val="24"/>
        </w:rPr>
        <w:t>аних земель (надалі – комісією).</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3.5. При надходженні письмових повідомлень від підприємств, організацій і установ про прийом-передачу рекультивованих земель комісія проводить засідання з виїздом на місце.</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lastRenderedPageBreak/>
        <w:t xml:space="preserve">3.6. </w:t>
      </w:r>
      <w:r>
        <w:rPr>
          <w:rFonts w:ascii="Times New Roman" w:eastAsia="Times New Roman" w:hAnsi="Times New Roman" w:cs="Times New Roman"/>
          <w:sz w:val="24"/>
          <w:szCs w:val="24"/>
        </w:rPr>
        <w:t>Сільська рада</w:t>
      </w:r>
      <w:r w:rsidRPr="00935C75">
        <w:rPr>
          <w:rFonts w:ascii="Times New Roman" w:eastAsia="Times New Roman" w:hAnsi="Times New Roman" w:cs="Times New Roman"/>
          <w:sz w:val="24"/>
          <w:szCs w:val="24"/>
        </w:rPr>
        <w:t xml:space="preserve"> надає членам комісії матеріали щодо прийому-передачі рекультивованих земель та сповіщає підприємства, організації, установи телефонограмою про день, час їх прийому-передачі.</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3.7. Комісія у термін не більше 15 діб розглядає письмові повідомлення підприємств, організацій, установ про намір здійснити прийом-передачу рекультивованих земель.</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При прийомі-передачі рекультивованих земель комісія зобов'язана:</w:t>
      </w:r>
    </w:p>
    <w:p w:rsidR="00187D4B"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перевірити від</w:t>
      </w:r>
      <w:r>
        <w:rPr>
          <w:rFonts w:ascii="Times New Roman" w:eastAsia="Times New Roman" w:hAnsi="Times New Roman" w:cs="Times New Roman"/>
          <w:sz w:val="24"/>
          <w:szCs w:val="24"/>
        </w:rPr>
        <w:t xml:space="preserve">повідність до затвердженого </w:t>
      </w:r>
      <w:proofErr w:type="spellStart"/>
      <w:r>
        <w:rPr>
          <w:rFonts w:ascii="Times New Roman" w:eastAsia="Times New Roman" w:hAnsi="Times New Roman" w:cs="Times New Roman"/>
          <w:sz w:val="24"/>
          <w:szCs w:val="24"/>
        </w:rPr>
        <w:t>проє</w:t>
      </w:r>
      <w:r w:rsidRPr="00935C75">
        <w:rPr>
          <w:rFonts w:ascii="Times New Roman" w:eastAsia="Times New Roman" w:hAnsi="Times New Roman" w:cs="Times New Roman"/>
          <w:sz w:val="24"/>
          <w:szCs w:val="24"/>
        </w:rPr>
        <w:t>кту</w:t>
      </w:r>
      <w:proofErr w:type="spellEnd"/>
      <w:r w:rsidRPr="00935C75">
        <w:rPr>
          <w:rFonts w:ascii="Times New Roman" w:eastAsia="Times New Roman" w:hAnsi="Times New Roman" w:cs="Times New Roman"/>
          <w:sz w:val="24"/>
          <w:szCs w:val="24"/>
        </w:rPr>
        <w:t xml:space="preserve"> та якість виконаних </w:t>
      </w:r>
      <w:proofErr w:type="spellStart"/>
      <w:r w:rsidRPr="00935C75">
        <w:rPr>
          <w:rFonts w:ascii="Times New Roman" w:eastAsia="Times New Roman" w:hAnsi="Times New Roman" w:cs="Times New Roman"/>
          <w:sz w:val="24"/>
          <w:szCs w:val="24"/>
        </w:rPr>
        <w:t>рекультив</w:t>
      </w:r>
      <w:r>
        <w:rPr>
          <w:rFonts w:ascii="Times New Roman" w:eastAsia="Times New Roman" w:hAnsi="Times New Roman" w:cs="Times New Roman"/>
          <w:sz w:val="24"/>
          <w:szCs w:val="24"/>
        </w:rPr>
        <w:t>аційних</w:t>
      </w:r>
      <w:proofErr w:type="spellEnd"/>
      <w:r>
        <w:rPr>
          <w:rFonts w:ascii="Times New Roman" w:eastAsia="Times New Roman" w:hAnsi="Times New Roman" w:cs="Times New Roman"/>
          <w:sz w:val="24"/>
          <w:szCs w:val="24"/>
        </w:rPr>
        <w:t xml:space="preserve"> робіт, надати їм оцінку;</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надати висновок про готовність об'єкта до проведення робіт з відновлення родючості порушених земель.</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3.8. При наявності дефектів та недоліків комісія встановлює термін їх усунення. Акт прийому-передачі рекультивованих земель підписується головою та членами комісії після усунення дефектів та недоліків.</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3.9. Результати роботи комісії оформляються актом прийому-передачі рекультивованих земель, який складається у 3-х примірниках і підписує</w:t>
      </w:r>
      <w:r>
        <w:rPr>
          <w:rFonts w:ascii="Times New Roman" w:eastAsia="Times New Roman" w:hAnsi="Times New Roman" w:cs="Times New Roman"/>
          <w:sz w:val="24"/>
          <w:szCs w:val="24"/>
        </w:rPr>
        <w:t xml:space="preserve">ться головою та членами комісії. </w:t>
      </w:r>
      <w:r w:rsidRPr="00935C75">
        <w:rPr>
          <w:rFonts w:ascii="Times New Roman" w:eastAsia="Times New Roman" w:hAnsi="Times New Roman" w:cs="Times New Roman"/>
          <w:sz w:val="24"/>
          <w:szCs w:val="24"/>
        </w:rPr>
        <w:t xml:space="preserve">Один примірник затвердженого </w:t>
      </w:r>
      <w:proofErr w:type="spellStart"/>
      <w:r w:rsidRPr="00935C75">
        <w:rPr>
          <w:rFonts w:ascii="Times New Roman" w:eastAsia="Times New Roman" w:hAnsi="Times New Roman" w:cs="Times New Roman"/>
          <w:sz w:val="24"/>
          <w:szCs w:val="24"/>
        </w:rPr>
        <w:t>акта</w:t>
      </w:r>
      <w:proofErr w:type="spellEnd"/>
      <w:r w:rsidRPr="00935C75">
        <w:rPr>
          <w:rFonts w:ascii="Times New Roman" w:eastAsia="Times New Roman" w:hAnsi="Times New Roman" w:cs="Times New Roman"/>
          <w:sz w:val="24"/>
          <w:szCs w:val="24"/>
        </w:rPr>
        <w:t xml:space="preserve"> направляється </w:t>
      </w:r>
      <w:proofErr w:type="spellStart"/>
      <w:r>
        <w:rPr>
          <w:rFonts w:ascii="Times New Roman" w:eastAsia="Times New Roman" w:hAnsi="Times New Roman" w:cs="Times New Roman"/>
          <w:sz w:val="24"/>
          <w:szCs w:val="24"/>
        </w:rPr>
        <w:t>Крупецькій</w:t>
      </w:r>
      <w:proofErr w:type="spellEnd"/>
      <w:r>
        <w:rPr>
          <w:rFonts w:ascii="Times New Roman" w:eastAsia="Times New Roman" w:hAnsi="Times New Roman" w:cs="Times New Roman"/>
          <w:sz w:val="24"/>
          <w:szCs w:val="24"/>
        </w:rPr>
        <w:t xml:space="preserve"> сільській</w:t>
      </w:r>
      <w:r w:rsidRPr="00935C75">
        <w:rPr>
          <w:rFonts w:ascii="Times New Roman" w:eastAsia="Times New Roman" w:hAnsi="Times New Roman" w:cs="Times New Roman"/>
          <w:sz w:val="24"/>
          <w:szCs w:val="24"/>
        </w:rPr>
        <w:t xml:space="preserve"> раді, другий -  підприємству, організації, установі, яка передає рекультивовані земельні ділянки. До акту додається технічний звіт.</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 xml:space="preserve">3.10. Акт прийому-передачі рекультивованих земель затверджується рішенням </w:t>
      </w:r>
      <w:proofErr w:type="spellStart"/>
      <w:r>
        <w:rPr>
          <w:rFonts w:ascii="Times New Roman" w:eastAsia="Times New Roman" w:hAnsi="Times New Roman" w:cs="Times New Roman"/>
          <w:sz w:val="24"/>
          <w:szCs w:val="24"/>
        </w:rPr>
        <w:t>Крупецької</w:t>
      </w:r>
      <w:proofErr w:type="spellEnd"/>
      <w:r>
        <w:rPr>
          <w:rFonts w:ascii="Times New Roman" w:eastAsia="Times New Roman" w:hAnsi="Times New Roman" w:cs="Times New Roman"/>
          <w:sz w:val="24"/>
          <w:szCs w:val="24"/>
        </w:rPr>
        <w:t xml:space="preserve"> сільської </w:t>
      </w:r>
      <w:r w:rsidRPr="00935C75">
        <w:rPr>
          <w:rFonts w:ascii="Times New Roman" w:eastAsia="Times New Roman" w:hAnsi="Times New Roman" w:cs="Times New Roman"/>
          <w:sz w:val="24"/>
          <w:szCs w:val="24"/>
        </w:rPr>
        <w:t>ради.</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3.11. Прийняті комісією рекультивовані земельні ділянки повертаються колишнім або надаються іншим землекористувачам.</w:t>
      </w:r>
    </w:p>
    <w:p w:rsidR="00187D4B" w:rsidRPr="00935C75" w:rsidRDefault="00187D4B" w:rsidP="00187D4B">
      <w:pPr>
        <w:spacing w:after="0"/>
        <w:jc w:val="both"/>
        <w:textAlignment w:val="baseline"/>
        <w:rPr>
          <w:rFonts w:ascii="Times New Roman" w:eastAsia="Times New Roman" w:hAnsi="Times New Roman" w:cs="Times New Roman"/>
          <w:sz w:val="24"/>
          <w:szCs w:val="24"/>
        </w:rPr>
      </w:pPr>
      <w:r w:rsidRPr="00935C75">
        <w:rPr>
          <w:rFonts w:ascii="Times New Roman" w:eastAsia="Times New Roman" w:hAnsi="Times New Roman" w:cs="Times New Roman"/>
          <w:sz w:val="24"/>
          <w:szCs w:val="24"/>
        </w:rPr>
        <w:t>3.12. Термін прийому-передачі рекультивованих земель здійснюється у весняно-осінній період, з 01.04. по 01.11. звітного року.</w:t>
      </w:r>
    </w:p>
    <w:p w:rsidR="00187D4B" w:rsidRDefault="00187D4B" w:rsidP="00187D4B">
      <w:pPr>
        <w:spacing w:after="0"/>
        <w:jc w:val="both"/>
        <w:textAlignment w:val="baseline"/>
        <w:rPr>
          <w:rFonts w:ascii="Times New Roman" w:eastAsia="Times New Roman" w:hAnsi="Times New Roman" w:cs="Times New Roman"/>
          <w:sz w:val="24"/>
          <w:szCs w:val="24"/>
          <w:lang w:val="ru-RU"/>
        </w:rPr>
      </w:pPr>
      <w:r w:rsidRPr="00935C75">
        <w:rPr>
          <w:rFonts w:ascii="Times New Roman" w:eastAsia="Times New Roman" w:hAnsi="Times New Roman" w:cs="Times New Roman"/>
          <w:sz w:val="24"/>
          <w:szCs w:val="24"/>
        </w:rPr>
        <w:t xml:space="preserve">3.13. Підприємства, організації і установи щорічно звітують перед </w:t>
      </w:r>
      <w:proofErr w:type="spellStart"/>
      <w:r>
        <w:rPr>
          <w:rFonts w:ascii="Times New Roman" w:eastAsia="Times New Roman" w:hAnsi="Times New Roman" w:cs="Times New Roman"/>
          <w:sz w:val="24"/>
          <w:szCs w:val="24"/>
        </w:rPr>
        <w:t>Крупецькою</w:t>
      </w:r>
      <w:proofErr w:type="spellEnd"/>
      <w:r>
        <w:rPr>
          <w:rFonts w:ascii="Times New Roman" w:eastAsia="Times New Roman" w:hAnsi="Times New Roman" w:cs="Times New Roman"/>
          <w:sz w:val="24"/>
          <w:szCs w:val="24"/>
        </w:rPr>
        <w:t xml:space="preserve"> сільською</w:t>
      </w:r>
      <w:r w:rsidRPr="00935C75">
        <w:rPr>
          <w:rFonts w:ascii="Times New Roman" w:eastAsia="Times New Roman" w:hAnsi="Times New Roman" w:cs="Times New Roman"/>
          <w:sz w:val="24"/>
          <w:szCs w:val="24"/>
        </w:rPr>
        <w:t xml:space="preserve"> радою про виконання робіт по рекультивації порушених земель в строк до 15 листопада звітного року.</w:t>
      </w:r>
    </w:p>
    <w:p w:rsidR="00187D4B" w:rsidRDefault="00187D4B" w:rsidP="00187D4B">
      <w:pPr>
        <w:spacing w:after="0"/>
        <w:jc w:val="both"/>
        <w:textAlignment w:val="baseline"/>
        <w:rPr>
          <w:rFonts w:ascii="Times New Roman" w:eastAsia="Times New Roman" w:hAnsi="Times New Roman" w:cs="Times New Roman"/>
          <w:sz w:val="24"/>
          <w:szCs w:val="24"/>
          <w:lang w:val="ru-RU"/>
        </w:rPr>
      </w:pPr>
    </w:p>
    <w:p w:rsidR="00187D4B" w:rsidRPr="00187D4B" w:rsidRDefault="00187D4B" w:rsidP="00187D4B">
      <w:pPr>
        <w:spacing w:after="0"/>
        <w:jc w:val="both"/>
        <w:textAlignment w:val="baseline"/>
        <w:rPr>
          <w:rFonts w:ascii="Times New Roman" w:eastAsia="Times New Roman" w:hAnsi="Times New Roman" w:cs="Times New Roman"/>
          <w:sz w:val="24"/>
          <w:szCs w:val="24"/>
          <w:lang w:val="ru-RU"/>
        </w:rPr>
      </w:pPr>
    </w:p>
    <w:p w:rsidR="008E771B" w:rsidRPr="00187D4B" w:rsidRDefault="00187D4B" w:rsidP="00187D4B">
      <w:pPr>
        <w:jc w:val="both"/>
        <w:rPr>
          <w:rFonts w:ascii="Times New Roman" w:hAnsi="Times New Roman" w:cs="Times New Roman"/>
          <w:sz w:val="24"/>
          <w:szCs w:val="24"/>
          <w:lang w:val="ru-RU"/>
        </w:rPr>
      </w:pPr>
      <w:r w:rsidRPr="00D6277A">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Pr>
          <w:rFonts w:ascii="Times New Roman" w:hAnsi="Times New Roman" w:cs="Times New Roman"/>
          <w:sz w:val="24"/>
          <w:szCs w:val="24"/>
        </w:rPr>
        <w:t xml:space="preserve"> Валерій МИХАЛЮК</w:t>
      </w:r>
    </w:p>
    <w:sectPr w:rsidR="008E771B" w:rsidRPr="00187D4B" w:rsidSect="00187D4B">
      <w:pgSz w:w="12240" w:h="15840"/>
      <w:pgMar w:top="1440" w:right="1440" w:bottom="567"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A25326"/>
    <w:multiLevelType w:val="multilevel"/>
    <w:tmpl w:val="1682B6B8"/>
    <w:lvl w:ilvl="0">
      <w:start w:val="1"/>
      <w:numFmt w:val="decimal"/>
      <w:lvlText w:val="%1."/>
      <w:lvlJc w:val="left"/>
      <w:pPr>
        <w:ind w:left="720" w:hanging="360"/>
      </w:pPr>
      <w:rPr>
        <w:rFonts w:hint="default"/>
      </w:rPr>
    </w:lvl>
    <w:lvl w:ilvl="1">
      <w:start w:val="7"/>
      <w:numFmt w:val="decimal"/>
      <w:isLgl/>
      <w:lvlText w:val="%1.%2."/>
      <w:lvlJc w:val="left"/>
      <w:pPr>
        <w:ind w:left="960" w:hanging="600"/>
      </w:pPr>
      <w:rPr>
        <w:rFonts w:eastAsia="Times New Roman" w:hint="default"/>
        <w:color w:val="auto"/>
      </w:rPr>
    </w:lvl>
    <w:lvl w:ilvl="2">
      <w:start w:val="1"/>
      <w:numFmt w:val="decimal"/>
      <w:isLgl/>
      <w:lvlText w:val="%1.%2.%3."/>
      <w:lvlJc w:val="left"/>
      <w:pPr>
        <w:ind w:left="1080" w:hanging="720"/>
      </w:pPr>
      <w:rPr>
        <w:rFonts w:eastAsia="Times New Roman" w:hint="default"/>
        <w:color w:val="auto"/>
      </w:rPr>
    </w:lvl>
    <w:lvl w:ilvl="3">
      <w:start w:val="1"/>
      <w:numFmt w:val="decimal"/>
      <w:isLgl/>
      <w:lvlText w:val="%1.%2.%3.%4."/>
      <w:lvlJc w:val="left"/>
      <w:pPr>
        <w:ind w:left="1080" w:hanging="720"/>
      </w:pPr>
      <w:rPr>
        <w:rFonts w:eastAsia="Times New Roman" w:hint="default"/>
        <w:color w:val="auto"/>
      </w:rPr>
    </w:lvl>
    <w:lvl w:ilvl="4">
      <w:start w:val="1"/>
      <w:numFmt w:val="decimal"/>
      <w:isLgl/>
      <w:lvlText w:val="%1.%2.%3.%4.%5."/>
      <w:lvlJc w:val="left"/>
      <w:pPr>
        <w:ind w:left="1440" w:hanging="1080"/>
      </w:pPr>
      <w:rPr>
        <w:rFonts w:eastAsia="Times New Roman" w:hint="default"/>
        <w:color w:val="auto"/>
      </w:rPr>
    </w:lvl>
    <w:lvl w:ilvl="5">
      <w:start w:val="1"/>
      <w:numFmt w:val="decimal"/>
      <w:isLgl/>
      <w:lvlText w:val="%1.%2.%3.%4.%5.%6."/>
      <w:lvlJc w:val="left"/>
      <w:pPr>
        <w:ind w:left="1440" w:hanging="1080"/>
      </w:pPr>
      <w:rPr>
        <w:rFonts w:eastAsia="Times New Roman" w:hint="default"/>
        <w:color w:val="auto"/>
      </w:rPr>
    </w:lvl>
    <w:lvl w:ilvl="6">
      <w:start w:val="1"/>
      <w:numFmt w:val="decimal"/>
      <w:isLgl/>
      <w:lvlText w:val="%1.%2.%3.%4.%5.%6.%7."/>
      <w:lvlJc w:val="left"/>
      <w:pPr>
        <w:ind w:left="1800" w:hanging="1440"/>
      </w:pPr>
      <w:rPr>
        <w:rFonts w:eastAsia="Times New Roman" w:hint="default"/>
        <w:color w:val="auto"/>
      </w:rPr>
    </w:lvl>
    <w:lvl w:ilvl="7">
      <w:start w:val="1"/>
      <w:numFmt w:val="decimal"/>
      <w:isLgl/>
      <w:lvlText w:val="%1.%2.%3.%4.%5.%6.%7.%8."/>
      <w:lvlJc w:val="left"/>
      <w:pPr>
        <w:ind w:left="1800" w:hanging="1440"/>
      </w:pPr>
      <w:rPr>
        <w:rFonts w:eastAsia="Times New Roman" w:hint="default"/>
        <w:color w:val="auto"/>
      </w:rPr>
    </w:lvl>
    <w:lvl w:ilvl="8">
      <w:start w:val="1"/>
      <w:numFmt w:val="decimal"/>
      <w:isLgl/>
      <w:lvlText w:val="%1.%2.%3.%4.%5.%6.%7.%8.%9."/>
      <w:lvlJc w:val="left"/>
      <w:pPr>
        <w:ind w:left="2160" w:hanging="1800"/>
      </w:pPr>
      <w:rPr>
        <w:rFonts w:eastAsia="Times New Roman" w:hint="default"/>
        <w:color w:val="auto"/>
      </w:rPr>
    </w:lvl>
  </w:abstractNum>
  <w:abstractNum w:abstractNumId="1">
    <w:nsid w:val="1FEB2422"/>
    <w:multiLevelType w:val="hybridMultilevel"/>
    <w:tmpl w:val="FE0CC1C2"/>
    <w:lvl w:ilvl="0" w:tplc="9C1EB95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7D4B"/>
    <w:rsid w:val="00187D4B"/>
    <w:rsid w:val="008E771B"/>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D4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187D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187D4B"/>
    <w:rPr>
      <w:rFonts w:ascii="Courier New" w:hAnsi="Courier New" w:cs="Courier New"/>
    </w:rPr>
  </w:style>
  <w:style w:type="paragraph" w:styleId="HTML0">
    <w:name w:val="HTML Preformatted"/>
    <w:aliases w:val="Знак2, Знак2"/>
    <w:basedOn w:val="a"/>
    <w:link w:val="HTML"/>
    <w:unhideWhenUsed/>
    <w:rsid w:val="00187D4B"/>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187D4B"/>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187D4B"/>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187D4B"/>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187D4B"/>
    <w:rPr>
      <w:rFonts w:ascii="Calibri" w:eastAsia="Times New Roman" w:hAnsi="Calibri" w:cs="Times New Roman"/>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D4B"/>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187D4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187D4B"/>
    <w:rPr>
      <w:rFonts w:ascii="Courier New" w:hAnsi="Courier New" w:cs="Courier New"/>
    </w:rPr>
  </w:style>
  <w:style w:type="paragraph" w:styleId="HTML0">
    <w:name w:val="HTML Preformatted"/>
    <w:aliases w:val="Знак2, Знак2"/>
    <w:basedOn w:val="a"/>
    <w:link w:val="HTML"/>
    <w:unhideWhenUsed/>
    <w:rsid w:val="00187D4B"/>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187D4B"/>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187D4B"/>
    <w:rPr>
      <w:rFonts w:ascii="Times New Roman" w:eastAsia="Times New Roman" w:hAnsi="Times New Roman" w:cs="Times New Roman"/>
      <w:sz w:val="24"/>
      <w:szCs w:val="24"/>
      <w:lang w:val="uk-UA" w:eastAsia="uk-UA"/>
    </w:rPr>
  </w:style>
  <w:style w:type="paragraph" w:styleId="af5">
    <w:name w:val="List Paragraph"/>
    <w:basedOn w:val="a"/>
    <w:link w:val="af6"/>
    <w:uiPriority w:val="99"/>
    <w:qFormat/>
    <w:rsid w:val="00187D4B"/>
    <w:pPr>
      <w:ind w:left="720"/>
      <w:contextualSpacing/>
    </w:pPr>
    <w:rPr>
      <w:rFonts w:ascii="Calibri" w:eastAsia="Times New Roman" w:hAnsi="Calibri" w:cs="Times New Roman"/>
      <w:lang w:val="ru-RU" w:eastAsia="ru-RU"/>
    </w:rPr>
  </w:style>
  <w:style w:type="character" w:customStyle="1" w:styleId="af6">
    <w:name w:val="Абзац списка Знак"/>
    <w:link w:val="af5"/>
    <w:uiPriority w:val="99"/>
    <w:locked/>
    <w:rsid w:val="00187D4B"/>
    <w:rPr>
      <w:rFonts w:ascii="Calibri" w:eastAsia="Times New Roman" w:hAnsi="Calibri" w:cs="Times New Roman"/>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1</TotalTime>
  <Pages>5</Pages>
  <Words>1718</Words>
  <Characters>9793</Characters>
  <Application>Microsoft Office Word</Application>
  <DocSecurity>0</DocSecurity>
  <Lines>81</Lines>
  <Paragraphs>22</Paragraphs>
  <ScaleCrop>false</ScaleCrop>
  <Company>SPecialiST RePack</Company>
  <LinksUpToDate>false</LinksUpToDate>
  <CharactersWithSpaces>11489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2021-07-26T12:42:00Z</dcterms:created>
  <dcterms:modified xsi:type="dcterms:W3CDTF">2021-07-26T12:43:00Z</dcterms:modified>
</cp:coreProperties>
</file>