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D5F" w:rsidRDefault="00AC2D5F" w:rsidP="00AC2D5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C2D5F" w:rsidRDefault="00AC2D5F" w:rsidP="00AC2D5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C2D5F" w:rsidRDefault="00AC2D5F" w:rsidP="00AC2D5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C2D5F" w:rsidRDefault="00AC2D5F" w:rsidP="00AC2D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2D5F" w:rsidRDefault="00AC2D5F" w:rsidP="00AC2D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2D5F" w:rsidRDefault="00AC2D5F" w:rsidP="00AC2D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2D5F" w:rsidRDefault="00AC2D5F" w:rsidP="00AC2D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2D5F" w:rsidRDefault="00AC2D5F" w:rsidP="00AC2D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C2D5F" w:rsidRDefault="00AC2D5F" w:rsidP="00AC2D5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C2D5F" w:rsidRDefault="00AC2D5F" w:rsidP="00AC2D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C2D5F" w:rsidRDefault="00AC2D5F" w:rsidP="00AC2D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C2D5F" w:rsidRDefault="00AC2D5F" w:rsidP="00AC2D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2D5F" w:rsidRDefault="00AC2D5F" w:rsidP="00AC2D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C2D5F" w:rsidRDefault="00AC2D5F" w:rsidP="00AC2D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C2D5F" w:rsidRDefault="00AC2D5F" w:rsidP="00AC2D5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C2D5F" w:rsidRDefault="00AC2D5F" w:rsidP="00AC2D5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C2D5F" w:rsidRDefault="00AC2D5F" w:rsidP="00AC2D5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№4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AC2D5F" w:rsidRPr="00850ABE" w:rsidRDefault="00AC2D5F" w:rsidP="00AC2D5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0ABE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Програми забезпечення національної безпеки у </w:t>
      </w:r>
      <w:proofErr w:type="spellStart"/>
      <w:r w:rsidRPr="00850ABE">
        <w:rPr>
          <w:rFonts w:ascii="Times New Roman" w:eastAsia="Times New Roman" w:hAnsi="Times New Roman" w:cs="Times New Roman"/>
          <w:b/>
          <w:sz w:val="24"/>
          <w:szCs w:val="24"/>
        </w:rPr>
        <w:t>Крупецькій</w:t>
      </w:r>
      <w:proofErr w:type="spellEnd"/>
      <w:r w:rsidRPr="00850ABE">
        <w:rPr>
          <w:rFonts w:ascii="Times New Roman" w:eastAsia="Times New Roman" w:hAnsi="Times New Roman" w:cs="Times New Roman"/>
          <w:b/>
          <w:sz w:val="24"/>
          <w:szCs w:val="24"/>
        </w:rPr>
        <w:t xml:space="preserve"> територіальній громаді 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0ABE">
        <w:rPr>
          <w:rFonts w:ascii="Times New Roman" w:eastAsia="Times New Roman" w:hAnsi="Times New Roman" w:cs="Times New Roman"/>
          <w:b/>
          <w:sz w:val="24"/>
          <w:szCs w:val="24"/>
        </w:rPr>
        <w:t>на 2021-2022 роки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556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ABE">
        <w:rPr>
          <w:rFonts w:ascii="Times New Roman" w:eastAsia="Times New Roman" w:hAnsi="Times New Roman" w:cs="Times New Roman"/>
          <w:sz w:val="24"/>
          <w:szCs w:val="24"/>
        </w:rPr>
        <w:t>Відповідно до пункту 22 частини 1 статті 26, пункту 3 частини 4 статті 42 Закону України «Про місцеве самоврядування в Ук</w:t>
      </w:r>
      <w:r>
        <w:rPr>
          <w:rFonts w:ascii="Times New Roman" w:eastAsia="Times New Roman" w:hAnsi="Times New Roman" w:cs="Times New Roman"/>
          <w:sz w:val="24"/>
          <w:szCs w:val="24"/>
        </w:rPr>
        <w:t>раїні, та звернення Шепетівського міського</w:t>
      </w:r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 відділ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 Управління Служби безпеки України у Хмельницькій області, сільська рада    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ABE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AC2D5F" w:rsidRPr="00850ABE" w:rsidRDefault="00AC2D5F" w:rsidP="00AC2D5F">
      <w:pPr>
        <w:tabs>
          <w:tab w:val="left" w:pos="9724"/>
        </w:tabs>
        <w:spacing w:after="0"/>
        <w:ind w:right="-86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1.</w:t>
      </w:r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Затвердити Програму забезпечення національної безпеки у </w:t>
      </w:r>
      <w:proofErr w:type="spellStart"/>
      <w:r w:rsidRPr="00850ABE">
        <w:rPr>
          <w:rFonts w:ascii="Times New Roman" w:eastAsia="Times New Roman" w:hAnsi="Times New Roman" w:cs="Times New Roman"/>
          <w:sz w:val="24"/>
          <w:szCs w:val="24"/>
        </w:rPr>
        <w:t>Крупецькій</w:t>
      </w:r>
      <w:proofErr w:type="spellEnd"/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територіальній громаді на 2021-2022 роки (далі - Програма), що додається.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2.Шепетівському  міському</w:t>
      </w:r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 відділ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 Управління Служби безпеки України у Хмельницькій області (Мельник М.) по закінченню передбачених термінів реалізації інформувати </w:t>
      </w:r>
      <w:proofErr w:type="spellStart"/>
      <w:r w:rsidRPr="00850ABE">
        <w:rPr>
          <w:rFonts w:ascii="Times New Roman" w:eastAsia="Times New Roman" w:hAnsi="Times New Roman" w:cs="Times New Roman"/>
          <w:sz w:val="24"/>
          <w:szCs w:val="24"/>
        </w:rPr>
        <w:t>Крупецьку</w:t>
      </w:r>
      <w:proofErr w:type="spellEnd"/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 сільську раду про виконання Програми.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</w:t>
      </w:r>
      <w:proofErr w:type="spellStart"/>
      <w:r w:rsidRPr="00850ABE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з питань прав людини, законності, депутатської діяльності, етики, та регламенту (</w:t>
      </w:r>
      <w:proofErr w:type="spellStart"/>
      <w:r w:rsidRPr="00850ABE">
        <w:rPr>
          <w:rFonts w:ascii="Times New Roman" w:eastAsia="Times New Roman" w:hAnsi="Times New Roman" w:cs="Times New Roman"/>
          <w:sz w:val="24"/>
          <w:szCs w:val="24"/>
        </w:rPr>
        <w:t>Л.І.Кравчук</w:t>
      </w:r>
      <w:proofErr w:type="spellEnd"/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)  та заступника сільського голови з питань діяльності виконавчих органів  ради </w:t>
      </w:r>
      <w:proofErr w:type="spellStart"/>
      <w:r w:rsidRPr="00850ABE">
        <w:rPr>
          <w:rFonts w:ascii="Times New Roman" w:eastAsia="Times New Roman" w:hAnsi="Times New Roman" w:cs="Times New Roman"/>
          <w:sz w:val="24"/>
          <w:szCs w:val="24"/>
        </w:rPr>
        <w:t>Л.П.Ліпську</w:t>
      </w:r>
      <w:proofErr w:type="spellEnd"/>
      <w:r w:rsidRPr="00850AB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ABE">
        <w:rPr>
          <w:rFonts w:ascii="Times New Roman" w:eastAsia="Times New Roman" w:hAnsi="Times New Roman" w:cs="Times New Roman"/>
          <w:sz w:val="24"/>
          <w:szCs w:val="24"/>
        </w:rPr>
        <w:t>Сільський голова</w:t>
      </w:r>
      <w:r w:rsidRPr="00850ABE">
        <w:rPr>
          <w:rFonts w:ascii="Times New Roman" w:eastAsia="Times New Roman" w:hAnsi="Times New Roman" w:cs="Times New Roman"/>
          <w:sz w:val="24"/>
          <w:szCs w:val="24"/>
        </w:rPr>
        <w:tab/>
      </w:r>
      <w:r w:rsidRPr="00850ABE">
        <w:rPr>
          <w:rFonts w:ascii="Times New Roman" w:eastAsia="Times New Roman" w:hAnsi="Times New Roman" w:cs="Times New Roman"/>
          <w:sz w:val="24"/>
          <w:szCs w:val="24"/>
        </w:rPr>
        <w:tab/>
      </w:r>
      <w:r w:rsidRPr="00850ABE">
        <w:rPr>
          <w:rFonts w:ascii="Times New Roman" w:eastAsia="Times New Roman" w:hAnsi="Times New Roman" w:cs="Times New Roman"/>
          <w:sz w:val="24"/>
          <w:szCs w:val="24"/>
        </w:rPr>
        <w:tab/>
      </w:r>
      <w:r w:rsidRPr="00850ABE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Валерій  МИХАЛЮК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2D5F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 w:hanging="283"/>
        <w:rPr>
          <w:rFonts w:ascii="Times New Roman" w:eastAsia="Times New Roman" w:hAnsi="Times New Roman" w:cs="Times New Roman"/>
          <w:sz w:val="24"/>
          <w:szCs w:val="24"/>
        </w:rPr>
      </w:pPr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Додаток 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ABE">
        <w:rPr>
          <w:rFonts w:ascii="Times New Roman" w:eastAsia="Times New Roman" w:hAnsi="Times New Roman" w:cs="Times New Roman"/>
          <w:sz w:val="24"/>
          <w:szCs w:val="24"/>
        </w:rPr>
        <w:t>ЗАТВЕРДЖЕНО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50ABE">
        <w:rPr>
          <w:rFonts w:ascii="Times New Roman" w:eastAsia="Times New Roman" w:hAnsi="Times New Roman" w:cs="Times New Roman"/>
          <w:sz w:val="24"/>
          <w:szCs w:val="24"/>
        </w:rPr>
        <w:t>рішенням ХІІІ сесії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954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0ABE"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</w:t>
      </w:r>
      <w:r w:rsidRPr="00850ABE">
        <w:rPr>
          <w:rFonts w:ascii="Times New Roman" w:eastAsia="Times New Roman" w:hAnsi="Times New Roman" w:cs="Times New Roman"/>
          <w:sz w:val="24"/>
          <w:szCs w:val="24"/>
          <w:lang w:val="en-US"/>
        </w:rPr>
        <w:t>V</w:t>
      </w:r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ІІІ скликання 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 w:hanging="283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від 23.07.2021 року</w:t>
      </w:r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  №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50ABE">
        <w:rPr>
          <w:rFonts w:ascii="Times New Roman" w:eastAsia="Times New Roman" w:hAnsi="Times New Roman" w:cs="Times New Roman"/>
          <w:b/>
          <w:sz w:val="24"/>
          <w:szCs w:val="24"/>
        </w:rPr>
        <w:t>ПРОГРАМА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50ABE">
        <w:rPr>
          <w:rFonts w:ascii="Times New Roman" w:eastAsia="Times New Roman" w:hAnsi="Times New Roman" w:cs="Times New Roman"/>
          <w:sz w:val="24"/>
          <w:szCs w:val="24"/>
        </w:rPr>
        <w:t>забезпечення національної безпеки у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850ABE">
        <w:rPr>
          <w:rFonts w:ascii="Times New Roman" w:eastAsia="Times New Roman" w:hAnsi="Times New Roman" w:cs="Times New Roman"/>
          <w:sz w:val="24"/>
          <w:szCs w:val="24"/>
        </w:rPr>
        <w:t>Крупецькій</w:t>
      </w:r>
      <w:proofErr w:type="spellEnd"/>
      <w:r w:rsidRPr="00850ABE">
        <w:rPr>
          <w:rFonts w:ascii="Times New Roman" w:eastAsia="Times New Roman" w:hAnsi="Times New Roman" w:cs="Times New Roman"/>
          <w:sz w:val="24"/>
          <w:szCs w:val="24"/>
        </w:rPr>
        <w:t xml:space="preserve"> територіальній громаді на 2021-2022 роки</w:t>
      </w:r>
    </w:p>
    <w:p w:rsidR="00AC2D5F" w:rsidRPr="00850ABE" w:rsidRDefault="00AC2D5F" w:rsidP="00AC2D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lang w:val="uk-UA"/>
        </w:rPr>
      </w:pPr>
      <w:r w:rsidRPr="00850ABE">
        <w:rPr>
          <w:lang w:val="uk-UA"/>
        </w:rPr>
        <w:t>Паспорт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lang w:val="uk-UA"/>
        </w:rPr>
      </w:pPr>
      <w:r w:rsidRPr="00850ABE">
        <w:rPr>
          <w:lang w:val="uk-UA"/>
        </w:rPr>
        <w:t>Програми забезпечення національної безпеки у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lang w:val="uk-UA"/>
        </w:rPr>
      </w:pPr>
      <w:proofErr w:type="spellStart"/>
      <w:r w:rsidRPr="00850ABE">
        <w:rPr>
          <w:lang w:val="uk-UA"/>
        </w:rPr>
        <w:t>Крупецькій</w:t>
      </w:r>
      <w:proofErr w:type="spellEnd"/>
      <w:r w:rsidRPr="00850ABE">
        <w:rPr>
          <w:lang w:val="uk-UA"/>
        </w:rPr>
        <w:t xml:space="preserve"> територіальній громаді на 2021</w:t>
      </w:r>
      <w:r>
        <w:rPr>
          <w:lang w:val="uk-UA"/>
        </w:rPr>
        <w:t xml:space="preserve"> </w:t>
      </w:r>
      <w:r w:rsidRPr="00850ABE">
        <w:rPr>
          <w:lang w:val="uk-UA"/>
        </w:rPr>
        <w:t>-</w:t>
      </w:r>
      <w:r>
        <w:rPr>
          <w:lang w:val="uk-UA"/>
        </w:rPr>
        <w:t xml:space="preserve"> </w:t>
      </w:r>
      <w:r w:rsidRPr="00850ABE">
        <w:rPr>
          <w:lang w:val="uk-UA"/>
        </w:rPr>
        <w:t>2022 роки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3"/>
        <w:gridCol w:w="4190"/>
        <w:gridCol w:w="4753"/>
      </w:tblGrid>
      <w:tr w:rsidR="00AC2D5F" w:rsidRPr="00850ABE" w:rsidTr="00812B52">
        <w:tc>
          <w:tcPr>
            <w:tcW w:w="63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</w:pPr>
            <w:r w:rsidRPr="00850ABE">
              <w:t>1.</w:t>
            </w:r>
          </w:p>
        </w:tc>
        <w:tc>
          <w:tcPr>
            <w:tcW w:w="4292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Ініціатор розроблення Програми</w:t>
            </w:r>
          </w:p>
        </w:tc>
        <w:tc>
          <w:tcPr>
            <w:tcW w:w="488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Шепетівський міський відділ Управління Служби безпеки України у Хмельницькій області</w:t>
            </w:r>
          </w:p>
        </w:tc>
      </w:tr>
      <w:tr w:rsidR="00AC2D5F" w:rsidRPr="00850ABE" w:rsidTr="00812B52">
        <w:tc>
          <w:tcPr>
            <w:tcW w:w="63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val="uk-UA"/>
              </w:rPr>
            </w:pPr>
            <w:r w:rsidRPr="00850ABE">
              <w:rPr>
                <w:lang w:val="uk-UA"/>
              </w:rPr>
              <w:t>2.</w:t>
            </w:r>
          </w:p>
        </w:tc>
        <w:tc>
          <w:tcPr>
            <w:tcW w:w="4292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Нормативно-правові документи</w:t>
            </w:r>
          </w:p>
        </w:tc>
        <w:tc>
          <w:tcPr>
            <w:tcW w:w="488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Закону України «Про національну безпеку України» від 21 червня 2018 року №2469-І</w:t>
            </w:r>
            <w:r w:rsidRPr="00850ABE">
              <w:t>V</w:t>
            </w:r>
          </w:p>
        </w:tc>
      </w:tr>
      <w:tr w:rsidR="00AC2D5F" w:rsidRPr="00850ABE" w:rsidTr="00812B52">
        <w:tc>
          <w:tcPr>
            <w:tcW w:w="63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val="uk-UA"/>
              </w:rPr>
            </w:pPr>
            <w:r w:rsidRPr="00850ABE">
              <w:rPr>
                <w:lang w:val="uk-UA"/>
              </w:rPr>
              <w:t>3.</w:t>
            </w:r>
          </w:p>
        </w:tc>
        <w:tc>
          <w:tcPr>
            <w:tcW w:w="4292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Розробник Програми</w:t>
            </w:r>
          </w:p>
        </w:tc>
        <w:tc>
          <w:tcPr>
            <w:tcW w:w="488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Шепетівський міський відділ Управління Служби безпеки України у Хмельницькій області</w:t>
            </w:r>
          </w:p>
        </w:tc>
      </w:tr>
      <w:tr w:rsidR="00AC2D5F" w:rsidRPr="00850ABE" w:rsidTr="00812B52">
        <w:tc>
          <w:tcPr>
            <w:tcW w:w="63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val="uk-UA"/>
              </w:rPr>
            </w:pPr>
            <w:r w:rsidRPr="00850ABE">
              <w:rPr>
                <w:lang w:val="uk-UA"/>
              </w:rPr>
              <w:t xml:space="preserve">4. </w:t>
            </w:r>
          </w:p>
        </w:tc>
        <w:tc>
          <w:tcPr>
            <w:tcW w:w="4292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Замовник (відповідальний виконавець) Програми</w:t>
            </w:r>
          </w:p>
        </w:tc>
        <w:tc>
          <w:tcPr>
            <w:tcW w:w="488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Шепетівський міський відділ Управління Служби безпеки України у Хмельницькій області</w:t>
            </w:r>
          </w:p>
        </w:tc>
      </w:tr>
      <w:tr w:rsidR="00AC2D5F" w:rsidRPr="00850ABE" w:rsidTr="00812B52">
        <w:tc>
          <w:tcPr>
            <w:tcW w:w="63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val="uk-UA"/>
              </w:rPr>
            </w:pPr>
            <w:r w:rsidRPr="00850ABE">
              <w:rPr>
                <w:lang w:val="uk-UA"/>
              </w:rPr>
              <w:t>5.</w:t>
            </w:r>
          </w:p>
        </w:tc>
        <w:tc>
          <w:tcPr>
            <w:tcW w:w="4292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Учасники (співвиконавці) Програми</w:t>
            </w:r>
          </w:p>
        </w:tc>
        <w:tc>
          <w:tcPr>
            <w:tcW w:w="488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1) </w:t>
            </w:r>
            <w:r w:rsidRPr="00850ABE">
              <w:rPr>
                <w:lang w:val="uk-UA"/>
              </w:rPr>
              <w:t>Шепетівський міський відділ Управління Служби безпеки України у Хмельницькій області</w:t>
            </w:r>
          </w:p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>
              <w:rPr>
                <w:lang w:val="uk-UA"/>
              </w:rPr>
              <w:t xml:space="preserve">2) </w:t>
            </w:r>
            <w:r w:rsidRPr="00850ABE">
              <w:rPr>
                <w:lang w:val="uk-UA"/>
              </w:rPr>
              <w:t xml:space="preserve"> </w:t>
            </w:r>
            <w:proofErr w:type="spellStart"/>
            <w:r w:rsidRPr="00850ABE">
              <w:rPr>
                <w:lang w:val="uk-UA"/>
              </w:rPr>
              <w:t>Крупецька</w:t>
            </w:r>
            <w:proofErr w:type="spellEnd"/>
            <w:r w:rsidRPr="00850ABE">
              <w:rPr>
                <w:lang w:val="uk-UA"/>
              </w:rPr>
              <w:t xml:space="preserve"> територіальна громада</w:t>
            </w:r>
          </w:p>
        </w:tc>
      </w:tr>
      <w:tr w:rsidR="00AC2D5F" w:rsidRPr="00850ABE" w:rsidTr="00812B52">
        <w:tc>
          <w:tcPr>
            <w:tcW w:w="63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val="uk-UA"/>
              </w:rPr>
            </w:pPr>
            <w:r w:rsidRPr="00850ABE">
              <w:rPr>
                <w:lang w:val="uk-UA"/>
              </w:rPr>
              <w:t>6.</w:t>
            </w:r>
          </w:p>
        </w:tc>
        <w:tc>
          <w:tcPr>
            <w:tcW w:w="4292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Термін реалізації Програми</w:t>
            </w:r>
          </w:p>
        </w:tc>
        <w:tc>
          <w:tcPr>
            <w:tcW w:w="488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2021</w:t>
            </w:r>
            <w:r>
              <w:rPr>
                <w:lang w:val="uk-UA"/>
              </w:rPr>
              <w:t xml:space="preserve"> </w:t>
            </w:r>
            <w:r w:rsidRPr="00850ABE">
              <w:rPr>
                <w:lang w:val="uk-UA"/>
              </w:rPr>
              <w:t>-</w:t>
            </w:r>
            <w:r>
              <w:rPr>
                <w:lang w:val="uk-UA"/>
              </w:rPr>
              <w:t xml:space="preserve"> </w:t>
            </w:r>
            <w:r w:rsidRPr="00850ABE">
              <w:rPr>
                <w:lang w:val="uk-UA"/>
              </w:rPr>
              <w:t>2022 роки</w:t>
            </w:r>
          </w:p>
        </w:tc>
      </w:tr>
      <w:tr w:rsidR="00AC2D5F" w:rsidRPr="00850ABE" w:rsidTr="00812B52">
        <w:tc>
          <w:tcPr>
            <w:tcW w:w="63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val="uk-UA"/>
              </w:rPr>
            </w:pPr>
            <w:r w:rsidRPr="00850ABE">
              <w:rPr>
                <w:lang w:val="uk-UA"/>
              </w:rPr>
              <w:t>7.</w:t>
            </w:r>
          </w:p>
        </w:tc>
        <w:tc>
          <w:tcPr>
            <w:tcW w:w="4292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Етапи виконання Програми (для довгострокових програм)</w:t>
            </w:r>
          </w:p>
        </w:tc>
        <w:tc>
          <w:tcPr>
            <w:tcW w:w="488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2021</w:t>
            </w:r>
            <w:r>
              <w:rPr>
                <w:lang w:val="uk-UA"/>
              </w:rPr>
              <w:t xml:space="preserve"> </w:t>
            </w:r>
            <w:r w:rsidRPr="00850ABE">
              <w:rPr>
                <w:lang w:val="uk-UA"/>
              </w:rPr>
              <w:t>рік</w:t>
            </w:r>
          </w:p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2022 рік</w:t>
            </w:r>
          </w:p>
        </w:tc>
      </w:tr>
      <w:tr w:rsidR="00AC2D5F" w:rsidRPr="00850ABE" w:rsidTr="00812B52">
        <w:tc>
          <w:tcPr>
            <w:tcW w:w="63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val="uk-UA"/>
              </w:rPr>
            </w:pPr>
            <w:r w:rsidRPr="00850ABE">
              <w:rPr>
                <w:lang w:val="uk-UA"/>
              </w:rPr>
              <w:t>7.1.</w:t>
            </w:r>
          </w:p>
        </w:tc>
        <w:tc>
          <w:tcPr>
            <w:tcW w:w="4292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Перелік місцевих бюджетів, які беруть участь у виконанні Програми (для  комплексних програм)</w:t>
            </w:r>
          </w:p>
        </w:tc>
        <w:tc>
          <w:tcPr>
            <w:tcW w:w="488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Сільський бюджет</w:t>
            </w:r>
          </w:p>
        </w:tc>
      </w:tr>
      <w:tr w:rsidR="00AC2D5F" w:rsidRPr="00850ABE" w:rsidTr="00812B52">
        <w:tc>
          <w:tcPr>
            <w:tcW w:w="63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val="uk-UA"/>
              </w:rPr>
            </w:pPr>
            <w:r w:rsidRPr="00850ABE">
              <w:rPr>
                <w:lang w:val="uk-UA"/>
              </w:rPr>
              <w:t>8.</w:t>
            </w:r>
          </w:p>
        </w:tc>
        <w:tc>
          <w:tcPr>
            <w:tcW w:w="4292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Загальний обсяг фінансових ресурсів, необхідних для  реалізації Програми</w:t>
            </w:r>
          </w:p>
        </w:tc>
        <w:tc>
          <w:tcPr>
            <w:tcW w:w="488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70,00 тис. грн.</w:t>
            </w:r>
          </w:p>
        </w:tc>
      </w:tr>
      <w:tr w:rsidR="00AC2D5F" w:rsidRPr="00850ABE" w:rsidTr="00812B52">
        <w:tc>
          <w:tcPr>
            <w:tcW w:w="63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jc w:val="center"/>
              <w:rPr>
                <w:lang w:val="uk-UA"/>
              </w:rPr>
            </w:pPr>
            <w:r w:rsidRPr="00850ABE">
              <w:rPr>
                <w:lang w:val="uk-UA"/>
              </w:rPr>
              <w:t>9.</w:t>
            </w:r>
          </w:p>
        </w:tc>
        <w:tc>
          <w:tcPr>
            <w:tcW w:w="4292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Кошти загального фонду бюджету</w:t>
            </w:r>
          </w:p>
        </w:tc>
        <w:tc>
          <w:tcPr>
            <w:tcW w:w="4886" w:type="dxa"/>
            <w:shd w:val="clear" w:color="auto" w:fill="auto"/>
          </w:tcPr>
          <w:p w:rsidR="00AC2D5F" w:rsidRPr="00850ABE" w:rsidRDefault="00AC2D5F" w:rsidP="00812B52">
            <w:pPr>
              <w:pStyle w:val="af2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rPr>
                <w:lang w:val="uk-UA"/>
              </w:rPr>
            </w:pPr>
            <w:r w:rsidRPr="00850ABE">
              <w:rPr>
                <w:lang w:val="uk-UA"/>
              </w:rPr>
              <w:t>70,00 тис.</w:t>
            </w:r>
            <w:r>
              <w:rPr>
                <w:lang w:val="uk-UA"/>
              </w:rPr>
              <w:t xml:space="preserve"> </w:t>
            </w:r>
            <w:r w:rsidRPr="00850ABE">
              <w:rPr>
                <w:lang w:val="uk-UA"/>
              </w:rPr>
              <w:t>грн.</w:t>
            </w:r>
          </w:p>
        </w:tc>
      </w:tr>
    </w:tbl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  <w:lang w:val="uk-UA"/>
        </w:rPr>
      </w:pPr>
      <w:r w:rsidRPr="00850ABE">
        <w:rPr>
          <w:b/>
          <w:lang w:val="uk-UA"/>
        </w:rPr>
        <w:t>1.Загальні положення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lastRenderedPageBreak/>
        <w:t xml:space="preserve">Програми забезпечення національної безпеки у </w:t>
      </w:r>
      <w:proofErr w:type="spellStart"/>
      <w:r w:rsidRPr="00850ABE">
        <w:rPr>
          <w:lang w:val="uk-UA"/>
        </w:rPr>
        <w:t>Крупецькій</w:t>
      </w:r>
      <w:proofErr w:type="spellEnd"/>
      <w:r w:rsidRPr="00850ABE">
        <w:rPr>
          <w:lang w:val="uk-UA"/>
        </w:rPr>
        <w:t xml:space="preserve"> територіальній громаді на 2021-2022 роки (далі - програма) розроблена відповідно Законів України «Про місцеве самоврядування в Україні», «Про національну безпеку України», «Про інформаційну безпеку України», «Про Службу безпеки України».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t>Система забезпечення національної безпеки – це організована державою сукупність суб’єктів державних органів та органів місцевого самоврядування, громадських організацій, посадових осіб та окремих громадян, об’єднаних цілями та завданнями щодо захисту національних інтересів, що здійснюють узгоджену діяльність в межах  чинного законодавства України.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t>Основною функцією системи забезпечення національної безпеки в усіх сферах її діяльності є здійснення планової й оперативної діяльності щодо забезпечення національної безпеки, визначення національних інтересів та їх пріоритетів, прогнозування, виявлення й оцінка можливих загроз, локалізація, деескалація та розв’язання конфліктів.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lang w:val="uk-UA"/>
        </w:rPr>
      </w:pPr>
      <w:r w:rsidRPr="00850ABE">
        <w:rPr>
          <w:b/>
          <w:lang w:val="uk-UA"/>
        </w:rPr>
        <w:t>2. Мета програми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t xml:space="preserve">Удосконалення </w:t>
      </w:r>
      <w:proofErr w:type="spellStart"/>
      <w:r w:rsidRPr="00850ABE">
        <w:rPr>
          <w:lang w:val="uk-UA"/>
        </w:rPr>
        <w:t>оперативно</w:t>
      </w:r>
      <w:proofErr w:type="spellEnd"/>
      <w:r>
        <w:rPr>
          <w:lang w:val="uk-UA"/>
        </w:rPr>
        <w:t xml:space="preserve"> </w:t>
      </w:r>
      <w:r w:rsidRPr="00850ABE">
        <w:rPr>
          <w:lang w:val="uk-UA"/>
        </w:rPr>
        <w:t>-</w:t>
      </w:r>
      <w:r>
        <w:rPr>
          <w:lang w:val="uk-UA"/>
        </w:rPr>
        <w:t xml:space="preserve"> </w:t>
      </w:r>
      <w:r w:rsidRPr="00850ABE">
        <w:rPr>
          <w:lang w:val="uk-UA"/>
        </w:rPr>
        <w:t>службової діяльності Шепетівського міського відділу Управління Служби безпеки України у Хмельницькій області, покращення взаємодії з іншими правоохоронними органами, органами місцевого самоврядування, громадськими формуваннями та трудовими колективами району щодо забезпечення національної безпеки, матеріально-технічного забезпечення підрозділу з метою покращення ефективності його роботи та мобільності у реагуванні і попередженні злочинів, а також інших правопорушень.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lang w:val="uk-UA"/>
        </w:rPr>
      </w:pPr>
      <w:r w:rsidRPr="00850ABE">
        <w:rPr>
          <w:b/>
          <w:lang w:val="uk-UA"/>
        </w:rPr>
        <w:t>3. Заходи щодо реалізації програми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t>Проведення заходів, спрямованих на недопущення дестабілізації суспільно-політичної ситуації у державі, сприяння органам державної влади у підтриманні загальнодержавної злагоди та громадського миру, консолідації суспільства та формування структур демократичних інститутів в державі і органах влади на місцях.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t>Проведення заходів, спрямованих на збереження та посилення рівня захисту відомостей, що містять державну таємницю, яка обробляється в органах державної виконавчої влади, органах місцевого самоврядування, підприємствах та організаціях району або відносяться до службової інформації.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t>Проведення заходів, спрямованих на організацію та забезпечення ефективної протидії можливим терористичним загрозам у місцях масового перебування людей, вразливих промислових об’єктів, підприємств життєзабезпечення, транспортної інфраструктури тощо.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t>Проведення міжгалузевих засідань і нарад з координації зусиль, аналізу та уточнення стратегії заходів щодо боротьби з організованою злочинною діяльністю та корупцією.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t>Для забезпечення належного рівня виконання заходів, спрямованих на удосконалення форм і методів запобігання терористичним проявам, створення  системи превентивного реагування на злочини проти основ національної безпеки передбачати в сільському бюджеті асигнування на придбання комплектуючих до службової автомобільної техніки, паливо-мастильних матеріалів, закупівлю оргтехніки та технічних засобів отримання інформації (Додаток 1).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lang w:val="uk-UA"/>
        </w:rPr>
      </w:pPr>
      <w:r w:rsidRPr="00850ABE">
        <w:rPr>
          <w:b/>
          <w:lang w:val="uk-UA"/>
        </w:rPr>
        <w:t>4. Фінансування програми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t>Фінансування програми здійснюється за рахунок коштів сільського бюджету та інших джерел, не заборонених чинним законодавством. Загальний обсяг фінансування заходів програми  складатиме 70,00 (сімдесят) тис. грн. (Додаток 2).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t>Виконавцем програми є Шепетівський міський відділ Управління Служби безпеки України у Хмельницькій області, а одержувач бюджетних коштів на реалізацію програми є Управління Служби безпеки України у Хмельницькій області.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center"/>
        <w:rPr>
          <w:b/>
          <w:lang w:val="uk-UA"/>
        </w:rPr>
      </w:pPr>
      <w:r w:rsidRPr="00850ABE">
        <w:rPr>
          <w:b/>
          <w:lang w:val="uk-UA"/>
        </w:rPr>
        <w:t>5.Очікувані результати</w:t>
      </w: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jc w:val="both"/>
        <w:rPr>
          <w:lang w:val="uk-UA"/>
        </w:rPr>
      </w:pPr>
      <w:r w:rsidRPr="00850ABE">
        <w:rPr>
          <w:lang w:val="uk-UA"/>
        </w:rPr>
        <w:t>Реалізація програми дасть можливість:</w:t>
      </w:r>
    </w:p>
    <w:p w:rsidR="00AC2D5F" w:rsidRPr="00850ABE" w:rsidRDefault="00AC2D5F" w:rsidP="00AC2D5F">
      <w:pPr>
        <w:pStyle w:val="af2"/>
        <w:numPr>
          <w:ilvl w:val="0"/>
          <w:numId w:val="1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919"/>
        <w:jc w:val="both"/>
        <w:rPr>
          <w:lang w:val="uk-UA"/>
        </w:rPr>
      </w:pPr>
      <w:r w:rsidRPr="00850ABE">
        <w:rPr>
          <w:lang w:val="uk-UA"/>
        </w:rPr>
        <w:t>знизити загальний рівень загроз інтересам держави, зменшити вплив її організованих форм на економіку за рахунок створення належних умов для ефективного виконання службових обов’язків працівниками відділу;</w:t>
      </w:r>
    </w:p>
    <w:p w:rsidR="00AC2D5F" w:rsidRPr="00850ABE" w:rsidRDefault="00AC2D5F" w:rsidP="00AC2D5F">
      <w:pPr>
        <w:pStyle w:val="af2"/>
        <w:numPr>
          <w:ilvl w:val="0"/>
          <w:numId w:val="1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919"/>
        <w:jc w:val="both"/>
        <w:rPr>
          <w:lang w:val="uk-UA"/>
        </w:rPr>
      </w:pPr>
      <w:r w:rsidRPr="00850ABE">
        <w:rPr>
          <w:lang w:val="uk-UA"/>
        </w:rPr>
        <w:t>зменшити рівень протиправних проявів на території району за рахунок покращення мобільності працівників відділу;</w:t>
      </w:r>
    </w:p>
    <w:p w:rsidR="00AC2D5F" w:rsidRPr="00850ABE" w:rsidRDefault="00AC2D5F" w:rsidP="00AC2D5F">
      <w:pPr>
        <w:pStyle w:val="af2"/>
        <w:numPr>
          <w:ilvl w:val="0"/>
          <w:numId w:val="1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919"/>
        <w:jc w:val="both"/>
        <w:rPr>
          <w:lang w:val="uk-UA"/>
        </w:rPr>
      </w:pPr>
      <w:r w:rsidRPr="00850ABE">
        <w:rPr>
          <w:lang w:val="uk-UA"/>
        </w:rPr>
        <w:t>запобігти виникненню умов, що сприяють вчиненню злочинів, удосконалити методи боротьби з тероризмом, забезпечити захист конституційних прав та свобод людини, провести правову та виховну роботу з населенням, посилити координацію дій правоохоронних органів з органами виконавчої влади та органів місцевого самоврядування.</w:t>
      </w:r>
    </w:p>
    <w:p w:rsidR="00AC2D5F" w:rsidRPr="00850ABE" w:rsidRDefault="00AC2D5F" w:rsidP="00AC2D5F">
      <w:pPr>
        <w:pStyle w:val="af2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rPr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919"/>
        <w:rPr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5664"/>
        <w:rPr>
          <w:b/>
          <w:lang w:val="uk-UA"/>
        </w:rPr>
      </w:pPr>
    </w:p>
    <w:p w:rsidR="00AC2D5F" w:rsidRPr="00850ABE" w:rsidRDefault="00AC2D5F" w:rsidP="00AC2D5F">
      <w:pPr>
        <w:pStyle w:val="af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lang w:val="uk-UA"/>
        </w:rPr>
      </w:pPr>
      <w:r w:rsidRPr="00850ABE">
        <w:rPr>
          <w:lang w:val="uk-UA"/>
        </w:rPr>
        <w:t xml:space="preserve">Сільський голова                                                                         </w:t>
      </w:r>
      <w:r>
        <w:rPr>
          <w:lang w:val="uk-UA"/>
        </w:rPr>
        <w:t xml:space="preserve">    </w:t>
      </w:r>
      <w:r w:rsidRPr="00850ABE">
        <w:rPr>
          <w:lang w:val="uk-UA"/>
        </w:rPr>
        <w:t xml:space="preserve">    Валерій МИХАЛЮК</w:t>
      </w:r>
    </w:p>
    <w:p w:rsidR="006B3569" w:rsidRDefault="006B3569"/>
    <w:sectPr w:rsidR="006B356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66B4F"/>
    <w:multiLevelType w:val="hybridMultilevel"/>
    <w:tmpl w:val="1440465C"/>
    <w:lvl w:ilvl="0" w:tplc="5E3CA608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D5F"/>
    <w:rsid w:val="006B3569"/>
    <w:rsid w:val="00AC2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5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99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C2D5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C2D5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C2D5F"/>
    <w:rPr>
      <w:rFonts w:ascii="Consolas" w:hAnsi="Consolas"/>
      <w:sz w:val="20"/>
      <w:szCs w:val="20"/>
      <w:lang w:val="uk-UA" w:eastAsia="uk-UA"/>
    </w:rPr>
  </w:style>
  <w:style w:type="character" w:customStyle="1" w:styleId="af3">
    <w:name w:val="Без интервала Знак"/>
    <w:link w:val="af2"/>
    <w:uiPriority w:val="99"/>
    <w:rsid w:val="00AC2D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D5F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link w:val="af3"/>
    <w:uiPriority w:val="99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AC2D5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C2D5F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AC2D5F"/>
    <w:rPr>
      <w:rFonts w:ascii="Consolas" w:hAnsi="Consolas"/>
      <w:sz w:val="20"/>
      <w:szCs w:val="20"/>
      <w:lang w:val="uk-UA" w:eastAsia="uk-UA"/>
    </w:rPr>
  </w:style>
  <w:style w:type="character" w:customStyle="1" w:styleId="af3">
    <w:name w:val="Без интервала Знак"/>
    <w:link w:val="af2"/>
    <w:uiPriority w:val="99"/>
    <w:rsid w:val="00AC2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5</Pages>
  <Words>1045</Words>
  <Characters>5958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2021-07-26T12:15:00Z</dcterms:created>
  <dcterms:modified xsi:type="dcterms:W3CDTF">2021-07-26T12:15:00Z</dcterms:modified>
</cp:coreProperties>
</file>