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BC8" w:rsidRPr="007701E3" w:rsidRDefault="005767E5" w:rsidP="005767E5">
      <w:pP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88" style="position:absolute;margin-left:215.85pt;margin-top:5.9pt;width:34pt;height:48.2pt;z-index:251662336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8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9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9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9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9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9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9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9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9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9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9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10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10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10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10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10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10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10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10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10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109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110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111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112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113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114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115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116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117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118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83BC8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383BC8" w:rsidRPr="007701E3" w:rsidRDefault="00383BC8" w:rsidP="00383BC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3BC8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83BC8" w:rsidRPr="007701E3" w:rsidRDefault="00383BC8" w:rsidP="00383BC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83BC8" w:rsidRDefault="00383BC8" w:rsidP="00383BC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№2</w:t>
      </w:r>
    </w:p>
    <w:p w:rsidR="00383BC8" w:rsidRPr="00D51681" w:rsidRDefault="00383BC8" w:rsidP="00383BC8">
      <w:pPr>
        <w:rPr>
          <w:rFonts w:ascii="Arial Unicode MS" w:hAnsi="Arial Unicode MS" w:cs="Arial Unicode MS"/>
          <w:b/>
          <w:sz w:val="24"/>
          <w:szCs w:val="24"/>
        </w:rPr>
      </w:pPr>
    </w:p>
    <w:p w:rsidR="00383BC8" w:rsidRPr="00D51681" w:rsidRDefault="00383BC8" w:rsidP="00383BC8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51681">
        <w:rPr>
          <w:rFonts w:ascii="Times New Roman" w:hAnsi="Times New Roman" w:cs="Times New Roman"/>
          <w:b/>
          <w:sz w:val="24"/>
          <w:szCs w:val="24"/>
        </w:rPr>
        <w:t>Про підсумки соціально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1681">
        <w:rPr>
          <w:rFonts w:ascii="Times New Roman" w:hAnsi="Times New Roman" w:cs="Times New Roman"/>
          <w:b/>
          <w:sz w:val="24"/>
          <w:szCs w:val="24"/>
        </w:rPr>
        <w:t>- економічного розвитку</w:t>
      </w:r>
    </w:p>
    <w:p w:rsidR="00383BC8" w:rsidRPr="00D51681" w:rsidRDefault="00383BC8" w:rsidP="00383BC8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5168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51681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D51681">
        <w:rPr>
          <w:rFonts w:ascii="Times New Roman" w:hAnsi="Times New Roman" w:cs="Times New Roman"/>
          <w:b/>
          <w:sz w:val="24"/>
          <w:szCs w:val="24"/>
        </w:rPr>
        <w:t xml:space="preserve"> сільс</w:t>
      </w:r>
      <w:r>
        <w:rPr>
          <w:rFonts w:ascii="Times New Roman" w:hAnsi="Times New Roman" w:cs="Times New Roman"/>
          <w:b/>
          <w:sz w:val="24"/>
          <w:szCs w:val="24"/>
        </w:rPr>
        <w:t>ької ради за перше півріччя 2019</w:t>
      </w:r>
      <w:r w:rsidRPr="00D51681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383BC8" w:rsidRPr="00D51681" w:rsidRDefault="00383BC8" w:rsidP="00383BC8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383BC8" w:rsidRPr="00D51681" w:rsidRDefault="00383BC8" w:rsidP="00383BC8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1681">
        <w:rPr>
          <w:rFonts w:ascii="Times New Roman" w:hAnsi="Times New Roman" w:cs="Times New Roman"/>
          <w:sz w:val="24"/>
          <w:szCs w:val="24"/>
        </w:rPr>
        <w:t>Відповідно до пункту</w:t>
      </w:r>
      <w:r>
        <w:rPr>
          <w:rFonts w:ascii="Times New Roman" w:hAnsi="Times New Roman" w:cs="Times New Roman"/>
          <w:sz w:val="24"/>
          <w:szCs w:val="24"/>
        </w:rPr>
        <w:t xml:space="preserve"> 22  частини 1 статті 26 , статті 42 </w:t>
      </w:r>
      <w:r w:rsidRPr="00D51681">
        <w:rPr>
          <w:rFonts w:ascii="Times New Roman" w:hAnsi="Times New Roman" w:cs="Times New Roman"/>
          <w:sz w:val="24"/>
          <w:szCs w:val="24"/>
        </w:rPr>
        <w:t xml:space="preserve"> Закону України «Про місцеве самоврядування в Україні» </w:t>
      </w:r>
      <w:r>
        <w:rPr>
          <w:rFonts w:ascii="Times New Roman" w:hAnsi="Times New Roman" w:cs="Times New Roman"/>
          <w:sz w:val="24"/>
          <w:szCs w:val="24"/>
        </w:rPr>
        <w:t xml:space="preserve">, Програми соціально - економічного розвитку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2018-2020 роки , затвердженої рішенням ІІ сесії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від 12 січня 2018 року №8 , </w:t>
      </w:r>
      <w:r w:rsidRPr="00D51681">
        <w:rPr>
          <w:rFonts w:ascii="Times New Roman" w:hAnsi="Times New Roman" w:cs="Times New Roman"/>
          <w:sz w:val="24"/>
          <w:szCs w:val="24"/>
        </w:rPr>
        <w:t xml:space="preserve">сільська рада </w:t>
      </w:r>
    </w:p>
    <w:p w:rsidR="00383BC8" w:rsidRPr="00D51681" w:rsidRDefault="00383BC8" w:rsidP="00383BC8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1681">
        <w:rPr>
          <w:rFonts w:ascii="Times New Roman" w:hAnsi="Times New Roman" w:cs="Times New Roman"/>
          <w:sz w:val="24"/>
          <w:szCs w:val="24"/>
        </w:rPr>
        <w:t>ВИРІШИЛА:</w:t>
      </w:r>
    </w:p>
    <w:p w:rsidR="00383BC8" w:rsidRPr="00D51681" w:rsidRDefault="00383BC8" w:rsidP="00383BC8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51681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Звіт про виконання Програми соціально - економічного розвитку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</w:t>
      </w:r>
      <w:r w:rsidRPr="00D51681">
        <w:rPr>
          <w:rFonts w:ascii="Times New Roman" w:hAnsi="Times New Roman" w:cs="Times New Roman"/>
          <w:sz w:val="24"/>
          <w:szCs w:val="24"/>
        </w:rPr>
        <w:t xml:space="preserve">Прийняти проект рішення Про підсумки соціально - економічного розвитку  </w:t>
      </w:r>
      <w:proofErr w:type="spellStart"/>
      <w:r w:rsidRPr="00D51681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D51681">
        <w:rPr>
          <w:rFonts w:ascii="Times New Roman" w:hAnsi="Times New Roman" w:cs="Times New Roman"/>
          <w:sz w:val="24"/>
          <w:szCs w:val="24"/>
        </w:rPr>
        <w:t xml:space="preserve"> сільс</w:t>
      </w:r>
      <w:r>
        <w:rPr>
          <w:rFonts w:ascii="Times New Roman" w:hAnsi="Times New Roman" w:cs="Times New Roman"/>
          <w:sz w:val="24"/>
          <w:szCs w:val="24"/>
        </w:rPr>
        <w:t xml:space="preserve">ької ради,  затвердженої рішенням ІІ сесії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від 12 січня 2018 року №8 , за перше півріччя 2019</w:t>
      </w:r>
      <w:r w:rsidRPr="00D51681">
        <w:rPr>
          <w:rFonts w:ascii="Times New Roman" w:hAnsi="Times New Roman" w:cs="Times New Roman"/>
          <w:sz w:val="24"/>
          <w:szCs w:val="24"/>
        </w:rPr>
        <w:t xml:space="preserve"> року</w:t>
      </w:r>
      <w:r>
        <w:rPr>
          <w:rFonts w:ascii="Times New Roman" w:hAnsi="Times New Roman" w:cs="Times New Roman"/>
          <w:sz w:val="24"/>
          <w:szCs w:val="24"/>
        </w:rPr>
        <w:t xml:space="preserve"> взяти до відома</w:t>
      </w:r>
      <w:r w:rsidRPr="00D51681">
        <w:rPr>
          <w:rFonts w:ascii="Times New Roman" w:hAnsi="Times New Roman" w:cs="Times New Roman"/>
          <w:sz w:val="24"/>
          <w:szCs w:val="24"/>
        </w:rPr>
        <w:t>.</w:t>
      </w:r>
    </w:p>
    <w:p w:rsidR="00383BC8" w:rsidRPr="00D51681" w:rsidRDefault="00383BC8" w:rsidP="00383BC8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51681">
        <w:rPr>
          <w:rFonts w:ascii="Times New Roman" w:hAnsi="Times New Roman" w:cs="Times New Roman"/>
          <w:sz w:val="24"/>
          <w:szCs w:val="24"/>
        </w:rPr>
        <w:t xml:space="preserve">2.Виконкому сільської ради врахувати результати соціально - економічного розвитку </w:t>
      </w:r>
      <w:proofErr w:type="spellStart"/>
      <w:r w:rsidRPr="00D51681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D51681">
        <w:rPr>
          <w:rFonts w:ascii="Times New Roman" w:hAnsi="Times New Roman" w:cs="Times New Roman"/>
          <w:sz w:val="24"/>
          <w:szCs w:val="24"/>
        </w:rPr>
        <w:t xml:space="preserve"> сільської ради за І піврічч</w:t>
      </w:r>
      <w:r>
        <w:rPr>
          <w:rFonts w:ascii="Times New Roman" w:hAnsi="Times New Roman" w:cs="Times New Roman"/>
          <w:sz w:val="24"/>
          <w:szCs w:val="24"/>
        </w:rPr>
        <w:t>я 2019</w:t>
      </w:r>
      <w:r w:rsidRPr="00D51681">
        <w:rPr>
          <w:rFonts w:ascii="Times New Roman" w:hAnsi="Times New Roman" w:cs="Times New Roman"/>
          <w:sz w:val="24"/>
          <w:szCs w:val="24"/>
        </w:rPr>
        <w:t xml:space="preserve"> року  при подальшій реалізації Програми соціально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1681">
        <w:rPr>
          <w:rFonts w:ascii="Times New Roman" w:hAnsi="Times New Roman" w:cs="Times New Roman"/>
          <w:sz w:val="24"/>
          <w:szCs w:val="24"/>
        </w:rPr>
        <w:t xml:space="preserve">- економічного розвитку </w:t>
      </w:r>
      <w:proofErr w:type="spellStart"/>
      <w:r w:rsidRPr="00D51681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D51681">
        <w:rPr>
          <w:rFonts w:ascii="Times New Roman" w:hAnsi="Times New Roman" w:cs="Times New Roman"/>
          <w:sz w:val="24"/>
          <w:szCs w:val="24"/>
        </w:rPr>
        <w:t xml:space="preserve"> сільської ради на 2018 -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1681">
        <w:rPr>
          <w:rFonts w:ascii="Times New Roman" w:hAnsi="Times New Roman" w:cs="Times New Roman"/>
          <w:sz w:val="24"/>
          <w:szCs w:val="24"/>
        </w:rPr>
        <w:t>2020 роки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83BC8" w:rsidRPr="00D51681" w:rsidRDefault="00383BC8" w:rsidP="005767E5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51681">
        <w:rPr>
          <w:rFonts w:ascii="Times New Roman" w:hAnsi="Times New Roman" w:cs="Times New Roman"/>
          <w:sz w:val="24"/>
          <w:szCs w:val="24"/>
        </w:rPr>
        <w:t>3.Контроль за виконанням рішення покласти на постійну комісію з питань фінансів, бюджету, планування, соціально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168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1681">
        <w:rPr>
          <w:rFonts w:ascii="Times New Roman" w:hAnsi="Times New Roman" w:cs="Times New Roman"/>
          <w:sz w:val="24"/>
          <w:szCs w:val="24"/>
        </w:rPr>
        <w:t>економічного розвитку, інвестицій та міжнародного співробітництва (</w:t>
      </w:r>
      <w:proofErr w:type="spellStart"/>
      <w:r w:rsidRPr="00D51681">
        <w:rPr>
          <w:rFonts w:ascii="Times New Roman" w:hAnsi="Times New Roman" w:cs="Times New Roman"/>
          <w:sz w:val="24"/>
          <w:szCs w:val="24"/>
        </w:rPr>
        <w:t>О.В.Качаровська</w:t>
      </w:r>
      <w:proofErr w:type="spellEnd"/>
      <w:r w:rsidRPr="00D51681">
        <w:rPr>
          <w:rFonts w:ascii="Times New Roman" w:hAnsi="Times New Roman" w:cs="Times New Roman"/>
          <w:sz w:val="24"/>
          <w:szCs w:val="24"/>
        </w:rPr>
        <w:t>).</w:t>
      </w:r>
    </w:p>
    <w:p w:rsidR="00383BC8" w:rsidRDefault="00383BC8" w:rsidP="00383BC8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383BC8" w:rsidRDefault="00383BC8" w:rsidP="00383BC8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383BC8" w:rsidRPr="00D51681" w:rsidRDefault="00383BC8" w:rsidP="00383BC8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383BC8" w:rsidRDefault="00383BC8" w:rsidP="00383BC8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516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Сільський голова                                                                              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</w:t>
      </w:r>
      <w:r w:rsidRPr="00D516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D51681">
        <w:rPr>
          <w:rFonts w:ascii="Times New Roman" w:hAnsi="Times New Roman" w:cs="Times New Roman"/>
          <w:bCs/>
          <w:color w:val="000000"/>
          <w:sz w:val="24"/>
          <w:szCs w:val="24"/>
        </w:rPr>
        <w:t>В.А.Михалюк</w:t>
      </w:r>
      <w:proofErr w:type="spellEnd"/>
    </w:p>
    <w:p w:rsidR="00383BC8" w:rsidRDefault="00383BC8" w:rsidP="00383BC8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83BC8" w:rsidRDefault="00383BC8" w:rsidP="00383BC8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83BC8" w:rsidRDefault="00383BC8" w:rsidP="00383BC8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83BC8" w:rsidRDefault="00383BC8" w:rsidP="00383BC8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83BC8" w:rsidRDefault="00383BC8" w:rsidP="00383BC8">
      <w:pPr>
        <w:pStyle w:val="ab"/>
        <w:ind w:firstLine="709"/>
        <w:jc w:val="center"/>
        <w:rPr>
          <w:sz w:val="24"/>
        </w:rPr>
      </w:pPr>
      <w:r>
        <w:rPr>
          <w:sz w:val="24"/>
        </w:rPr>
        <w:lastRenderedPageBreak/>
        <w:t xml:space="preserve">Звіт про виконання Програми соціально - економічного </w:t>
      </w:r>
    </w:p>
    <w:p w:rsidR="00383BC8" w:rsidRDefault="00383BC8" w:rsidP="00383BC8">
      <w:pPr>
        <w:pStyle w:val="ab"/>
        <w:ind w:firstLine="709"/>
        <w:jc w:val="center"/>
        <w:rPr>
          <w:szCs w:val="28"/>
        </w:rPr>
      </w:pPr>
      <w:r>
        <w:rPr>
          <w:sz w:val="24"/>
        </w:rPr>
        <w:t xml:space="preserve">розвитку </w:t>
      </w:r>
      <w:proofErr w:type="spellStart"/>
      <w:r>
        <w:rPr>
          <w:sz w:val="24"/>
        </w:rPr>
        <w:t>Крупецької</w:t>
      </w:r>
      <w:proofErr w:type="spellEnd"/>
      <w:r>
        <w:rPr>
          <w:sz w:val="24"/>
        </w:rPr>
        <w:t xml:space="preserve"> сільської ради</w:t>
      </w:r>
    </w:p>
    <w:p w:rsidR="00383BC8" w:rsidRPr="00CF0A1E" w:rsidRDefault="00383BC8" w:rsidP="00383BC8">
      <w:pPr>
        <w:pStyle w:val="ab"/>
        <w:ind w:firstLine="709"/>
        <w:rPr>
          <w:sz w:val="24"/>
          <w:shd w:val="clear" w:color="auto" w:fill="FFFFFF"/>
        </w:rPr>
      </w:pPr>
      <w:r w:rsidRPr="00CF0A1E">
        <w:rPr>
          <w:sz w:val="24"/>
        </w:rPr>
        <w:t xml:space="preserve">Сільська рада є колегіальним органом, який представляє спільні інтереси об’єднаної територіальної громади. Тому все, що зроблено за звітний період, є результатом колективної роботи кожного депутата, постійних комісій, сесійної діяльності, виконавчого апарату сільської ради; співпраці з обласною державною адміністрацією, районною державною адміністрацією, та громадським активом.   </w:t>
      </w:r>
      <w:r w:rsidRPr="00CF0A1E">
        <w:rPr>
          <w:sz w:val="24"/>
          <w:shd w:val="clear" w:color="auto" w:fill="FFFFFF"/>
        </w:rPr>
        <w:t xml:space="preserve">Відповідно до «Програми соціально-економічного розвитку </w:t>
      </w:r>
      <w:proofErr w:type="spellStart"/>
      <w:r w:rsidRPr="00CF0A1E">
        <w:rPr>
          <w:sz w:val="24"/>
          <w:shd w:val="clear" w:color="auto" w:fill="FFFFFF"/>
        </w:rPr>
        <w:t>Крупецької</w:t>
      </w:r>
      <w:proofErr w:type="spellEnd"/>
      <w:r w:rsidRPr="00CF0A1E">
        <w:rPr>
          <w:sz w:val="24"/>
          <w:shd w:val="clear" w:color="auto" w:fill="FFFFFF"/>
        </w:rPr>
        <w:t xml:space="preserve"> сільської ради на 2018</w:t>
      </w:r>
      <w:r>
        <w:rPr>
          <w:sz w:val="24"/>
          <w:shd w:val="clear" w:color="auto" w:fill="FFFFFF"/>
        </w:rPr>
        <w:t xml:space="preserve"> </w:t>
      </w:r>
      <w:r w:rsidRPr="00CF0A1E">
        <w:rPr>
          <w:sz w:val="24"/>
          <w:shd w:val="clear" w:color="auto" w:fill="FFFFFF"/>
        </w:rPr>
        <w:t>-</w:t>
      </w:r>
      <w:r>
        <w:rPr>
          <w:sz w:val="24"/>
          <w:shd w:val="clear" w:color="auto" w:fill="FFFFFF"/>
        </w:rPr>
        <w:t xml:space="preserve"> </w:t>
      </w:r>
      <w:r w:rsidRPr="00CF0A1E">
        <w:rPr>
          <w:sz w:val="24"/>
          <w:shd w:val="clear" w:color="auto" w:fill="FFFFFF"/>
        </w:rPr>
        <w:t xml:space="preserve">2020 роки» затвердженої рішенням  сесії сільської ради  12 січня 2018 року № 8, робота структурних підрозділів сільської ради, Центру соціальних служб для сім’ї  дітей та молоді,  комунальних закладів, комунальних підприємств «Полянське спеціалізоване </w:t>
      </w:r>
      <w:proofErr w:type="spellStart"/>
      <w:r w:rsidRPr="00CF0A1E">
        <w:rPr>
          <w:sz w:val="24"/>
          <w:shd w:val="clear" w:color="auto" w:fill="FFFFFF"/>
        </w:rPr>
        <w:t>лісокомунальне</w:t>
      </w:r>
      <w:proofErr w:type="spellEnd"/>
      <w:r w:rsidRPr="00CF0A1E">
        <w:rPr>
          <w:sz w:val="24"/>
          <w:shd w:val="clear" w:color="auto" w:fill="FFFFFF"/>
        </w:rPr>
        <w:t xml:space="preserve"> підприємство», відділу освіти </w:t>
      </w:r>
      <w:proofErr w:type="spellStart"/>
      <w:r w:rsidRPr="00CF0A1E">
        <w:rPr>
          <w:sz w:val="24"/>
          <w:shd w:val="clear" w:color="auto" w:fill="FFFFFF"/>
        </w:rPr>
        <w:t>Крупецької</w:t>
      </w:r>
      <w:proofErr w:type="spellEnd"/>
      <w:r w:rsidRPr="00CF0A1E">
        <w:rPr>
          <w:sz w:val="24"/>
          <w:shd w:val="clear" w:color="auto" w:fill="FFFFFF"/>
        </w:rPr>
        <w:t xml:space="preserve"> сільської ради, протягом І півріччя  2019 року спрямовувалася на вчасне виконання взятих на себе зобов’язань, насамперед соціального характеру, забезпечення ефективного використання бюджетних коштів, забезпечення підвищення рівня благоустрою сіл </w:t>
      </w:r>
      <w:proofErr w:type="spellStart"/>
      <w:r w:rsidRPr="00CF0A1E">
        <w:rPr>
          <w:sz w:val="24"/>
          <w:shd w:val="clear" w:color="auto" w:fill="FFFFFF"/>
        </w:rPr>
        <w:t>Крупецької</w:t>
      </w:r>
      <w:proofErr w:type="spellEnd"/>
      <w:r w:rsidRPr="00CF0A1E">
        <w:rPr>
          <w:sz w:val="24"/>
          <w:shd w:val="clear" w:color="auto" w:fill="FFFFFF"/>
        </w:rPr>
        <w:t xml:space="preserve"> сільської ради, розвиток духовно-культурних та спортивних закладів, покращення матеріально-технічної бази та будівель закладів освіти та культури,  досягнення позитивних результатів від реалізації програмних цілей.</w:t>
      </w:r>
    </w:p>
    <w:p w:rsidR="00383BC8" w:rsidRPr="00CF0A1E" w:rsidRDefault="00383BC8" w:rsidP="00383BC8">
      <w:pPr>
        <w:pStyle w:val="ab"/>
        <w:ind w:firstLine="709"/>
        <w:rPr>
          <w:sz w:val="24"/>
        </w:rPr>
      </w:pPr>
      <w:r w:rsidRPr="00CF0A1E">
        <w:rPr>
          <w:sz w:val="24"/>
        </w:rPr>
        <w:t>На території сільської ради розташовано на даний час  одинадцять  населених пунктів, загальна площа громади  складає – 188.81  кв. км.</w:t>
      </w:r>
      <w:r>
        <w:rPr>
          <w:sz w:val="24"/>
        </w:rPr>
        <w:t xml:space="preserve"> ( 12.07.2019 року відбулось приєднання </w:t>
      </w:r>
      <w:proofErr w:type="spellStart"/>
      <w:r>
        <w:rPr>
          <w:sz w:val="24"/>
        </w:rPr>
        <w:t>Лисиченської</w:t>
      </w:r>
      <w:proofErr w:type="spellEnd"/>
      <w:r>
        <w:rPr>
          <w:sz w:val="24"/>
        </w:rPr>
        <w:t xml:space="preserve"> та </w:t>
      </w:r>
      <w:proofErr w:type="spellStart"/>
      <w:r>
        <w:rPr>
          <w:sz w:val="24"/>
        </w:rPr>
        <w:t>Головлівської</w:t>
      </w:r>
      <w:proofErr w:type="spellEnd"/>
      <w:r>
        <w:rPr>
          <w:sz w:val="24"/>
        </w:rPr>
        <w:t xml:space="preserve"> сільських рад)</w:t>
      </w:r>
    </w:p>
    <w:p w:rsidR="00383BC8" w:rsidRPr="00CF0A1E" w:rsidRDefault="00383BC8" w:rsidP="00383BC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A1E">
        <w:rPr>
          <w:rFonts w:ascii="Times New Roman" w:hAnsi="Times New Roman" w:cs="Times New Roman"/>
          <w:sz w:val="24"/>
          <w:szCs w:val="24"/>
        </w:rPr>
        <w:t>У першому п</w:t>
      </w:r>
      <w:r>
        <w:rPr>
          <w:rFonts w:ascii="Times New Roman" w:hAnsi="Times New Roman" w:cs="Times New Roman"/>
          <w:sz w:val="24"/>
          <w:szCs w:val="24"/>
        </w:rPr>
        <w:t>івріччі  2019  року  проведено 6</w:t>
      </w:r>
      <w:r w:rsidRPr="00CF0A1E">
        <w:rPr>
          <w:rFonts w:ascii="Times New Roman" w:hAnsi="Times New Roman" w:cs="Times New Roman"/>
          <w:sz w:val="24"/>
          <w:szCs w:val="24"/>
        </w:rPr>
        <w:t xml:space="preserve"> сесій сільської ради, розгляну</w:t>
      </w:r>
      <w:r>
        <w:rPr>
          <w:rFonts w:ascii="Times New Roman" w:hAnsi="Times New Roman" w:cs="Times New Roman"/>
          <w:sz w:val="24"/>
          <w:szCs w:val="24"/>
        </w:rPr>
        <w:t>то 231</w:t>
      </w:r>
      <w:r w:rsidRPr="00CF0A1E">
        <w:rPr>
          <w:rFonts w:ascii="Times New Roman" w:hAnsi="Times New Roman" w:cs="Times New Roman"/>
          <w:sz w:val="24"/>
          <w:szCs w:val="24"/>
        </w:rPr>
        <w:t xml:space="preserve"> питань та прийнято</w:t>
      </w:r>
      <w:r>
        <w:rPr>
          <w:rFonts w:ascii="Times New Roman" w:hAnsi="Times New Roman" w:cs="Times New Roman"/>
          <w:sz w:val="24"/>
          <w:szCs w:val="24"/>
        </w:rPr>
        <w:t xml:space="preserve"> відповідні рішення. Відбулося 6</w:t>
      </w:r>
      <w:r w:rsidRPr="00CF0A1E">
        <w:rPr>
          <w:rFonts w:ascii="Times New Roman" w:hAnsi="Times New Roman" w:cs="Times New Roman"/>
          <w:sz w:val="24"/>
          <w:szCs w:val="24"/>
        </w:rPr>
        <w:t xml:space="preserve"> засідань виконавчого комітету ради, на яких </w:t>
      </w:r>
      <w:r>
        <w:rPr>
          <w:rFonts w:ascii="Times New Roman" w:hAnsi="Times New Roman" w:cs="Times New Roman"/>
          <w:sz w:val="24"/>
          <w:szCs w:val="24"/>
        </w:rPr>
        <w:t>прийнято 45  ріше</w:t>
      </w:r>
      <w:r w:rsidRPr="00CF0A1E">
        <w:rPr>
          <w:rFonts w:ascii="Times New Roman" w:hAnsi="Times New Roman" w:cs="Times New Roman"/>
          <w:sz w:val="24"/>
          <w:szCs w:val="24"/>
        </w:rPr>
        <w:t>нь.</w:t>
      </w:r>
    </w:p>
    <w:p w:rsidR="00383BC8" w:rsidRPr="00CF0A1E" w:rsidRDefault="00383BC8" w:rsidP="00383BC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Сільським головою видано 42</w:t>
      </w:r>
      <w:r w:rsidRPr="00CF0A1E">
        <w:rPr>
          <w:rFonts w:ascii="Times New Roman" w:hAnsi="Times New Roman" w:cs="Times New Roman"/>
          <w:sz w:val="24"/>
          <w:szCs w:val="24"/>
        </w:rPr>
        <w:t xml:space="preserve"> розпорядже</w:t>
      </w:r>
      <w:r>
        <w:rPr>
          <w:rFonts w:ascii="Times New Roman" w:hAnsi="Times New Roman" w:cs="Times New Roman"/>
          <w:sz w:val="24"/>
          <w:szCs w:val="24"/>
        </w:rPr>
        <w:t>нь з основної діяльності, та 93</w:t>
      </w:r>
      <w:r w:rsidRPr="00CF0A1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F0A1E">
        <w:rPr>
          <w:rFonts w:ascii="Times New Roman" w:hAnsi="Times New Roman" w:cs="Times New Roman"/>
          <w:sz w:val="24"/>
          <w:szCs w:val="24"/>
        </w:rPr>
        <w:t>розпорядженнь</w:t>
      </w:r>
      <w:proofErr w:type="spellEnd"/>
      <w:r w:rsidRPr="00CF0A1E">
        <w:rPr>
          <w:rFonts w:ascii="Times New Roman" w:hAnsi="Times New Roman" w:cs="Times New Roman"/>
          <w:sz w:val="24"/>
          <w:szCs w:val="24"/>
        </w:rPr>
        <w:t xml:space="preserve"> з кадрових питань.</w:t>
      </w:r>
    </w:p>
    <w:p w:rsidR="00383BC8" w:rsidRPr="00CF0A1E" w:rsidRDefault="00383BC8" w:rsidP="00383BC8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F0A1E">
        <w:rPr>
          <w:rFonts w:ascii="Times New Roman" w:hAnsi="Times New Roman" w:cs="Times New Roman"/>
          <w:sz w:val="24"/>
          <w:szCs w:val="24"/>
        </w:rPr>
        <w:t> За  І півріччя  2019  року   виконкомом  сільськ</w:t>
      </w:r>
      <w:r>
        <w:rPr>
          <w:rFonts w:ascii="Times New Roman" w:hAnsi="Times New Roman" w:cs="Times New Roman"/>
          <w:sz w:val="24"/>
          <w:szCs w:val="24"/>
        </w:rPr>
        <w:t>ої  ради  вчинено 12</w:t>
      </w:r>
      <w:r w:rsidRPr="00CF0A1E">
        <w:rPr>
          <w:rFonts w:ascii="Times New Roman" w:hAnsi="Times New Roman" w:cs="Times New Roman"/>
          <w:sz w:val="24"/>
          <w:szCs w:val="24"/>
        </w:rPr>
        <w:t xml:space="preserve"> нотаріальних дії, </w:t>
      </w:r>
      <w:proofErr w:type="spellStart"/>
      <w:r w:rsidRPr="00CF0A1E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>рівнених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нотаріальних дій  38, складено  4</w:t>
      </w:r>
      <w:r w:rsidRPr="00CF0A1E">
        <w:rPr>
          <w:rFonts w:ascii="Times New Roman" w:hAnsi="Times New Roman" w:cs="Times New Roman"/>
          <w:sz w:val="24"/>
          <w:szCs w:val="24"/>
        </w:rPr>
        <w:t>4  актових  записів, в  тому  числі: про шлюб – 2 , про  народження -  11</w:t>
      </w:r>
      <w:r>
        <w:rPr>
          <w:rFonts w:ascii="Times New Roman" w:hAnsi="Times New Roman" w:cs="Times New Roman"/>
          <w:sz w:val="24"/>
          <w:szCs w:val="24"/>
        </w:rPr>
        <w:t xml:space="preserve"> ( всього народжень 20), про смерть –  33</w:t>
      </w:r>
      <w:r w:rsidRPr="00CF0A1E">
        <w:rPr>
          <w:rFonts w:ascii="Times New Roman" w:hAnsi="Times New Roman" w:cs="Times New Roman"/>
          <w:sz w:val="24"/>
          <w:szCs w:val="24"/>
        </w:rPr>
        <w:t xml:space="preserve"> .     </w:t>
      </w:r>
    </w:p>
    <w:p w:rsidR="00383BC8" w:rsidRPr="0073598B" w:rsidRDefault="00383BC8" w:rsidP="00383BC8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98B">
        <w:rPr>
          <w:rFonts w:ascii="Times New Roman" w:hAnsi="Times New Roman" w:cs="Times New Roman"/>
          <w:sz w:val="24"/>
          <w:szCs w:val="24"/>
        </w:rPr>
        <w:t xml:space="preserve">В сільську раду за звітний період звернулись 226 мешканці, з них: учасники та інваліди війни, учасники бойових дій, інвалідів,  діти війни, члени багатодітних сімей, одиноких матерів, та громадян інших категорій. Значна увага приділялась забезпеченню своєчасного розгляду звернень громадян. </w:t>
      </w:r>
    </w:p>
    <w:p w:rsidR="00383BC8" w:rsidRPr="0082431B" w:rsidRDefault="00383BC8" w:rsidP="00383BC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31B">
        <w:rPr>
          <w:rFonts w:ascii="Times New Roman" w:hAnsi="Times New Roman" w:cs="Times New Roman"/>
          <w:sz w:val="24"/>
          <w:szCs w:val="24"/>
        </w:rPr>
        <w:t xml:space="preserve">Відділом реєстраційної служби здійснено реєстрацію 108 та знято з реєстрації 42 громадян.            </w:t>
      </w:r>
    </w:p>
    <w:p w:rsidR="00383BC8" w:rsidRPr="0073598B" w:rsidRDefault="00383BC8" w:rsidP="00383BC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98B">
        <w:rPr>
          <w:rFonts w:ascii="Times New Roman" w:hAnsi="Times New Roman" w:cs="Times New Roman"/>
          <w:sz w:val="24"/>
          <w:szCs w:val="24"/>
        </w:rPr>
        <w:t>Одним із значних управлінських повноважень, які отримали органи місцевого самоврядування ОТГ є право на формування власної і ефективно</w:t>
      </w:r>
      <w:r>
        <w:rPr>
          <w:rFonts w:ascii="Times New Roman" w:hAnsi="Times New Roman" w:cs="Times New Roman"/>
          <w:sz w:val="24"/>
          <w:szCs w:val="24"/>
        </w:rPr>
        <w:t>ї</w:t>
      </w:r>
      <w:r w:rsidRPr="0073598B">
        <w:rPr>
          <w:rFonts w:ascii="Times New Roman" w:hAnsi="Times New Roman" w:cs="Times New Roman"/>
          <w:sz w:val="24"/>
          <w:szCs w:val="24"/>
        </w:rPr>
        <w:t xml:space="preserve"> системи забезпечення освітніми послугами населення громади.</w:t>
      </w:r>
    </w:p>
    <w:p w:rsidR="00383BC8" w:rsidRPr="0073598B" w:rsidRDefault="00383BC8" w:rsidP="00383BC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98B">
        <w:rPr>
          <w:rFonts w:ascii="Times New Roman" w:hAnsi="Times New Roman" w:cs="Times New Roman"/>
          <w:sz w:val="24"/>
          <w:szCs w:val="24"/>
        </w:rPr>
        <w:t>З урахуванням соціальної значимості відділу освіти і домінуючого обсягу видаткової частини бюджету ОТГ на її утримання, ця задача є однією з  першочергових і найбільш актуальною для органів влади  ОТГ.</w:t>
      </w:r>
    </w:p>
    <w:p w:rsidR="00383BC8" w:rsidRDefault="00383BC8" w:rsidP="00383BC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98B">
        <w:rPr>
          <w:rFonts w:ascii="Times New Roman" w:hAnsi="Times New Roman" w:cs="Times New Roman"/>
          <w:sz w:val="24"/>
          <w:szCs w:val="24"/>
        </w:rPr>
        <w:t>Протягом 2019 року було  забезпечено стабільне функціонування мережі загальноосвітніх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598B">
        <w:rPr>
          <w:rFonts w:ascii="Times New Roman" w:hAnsi="Times New Roman" w:cs="Times New Roman"/>
          <w:sz w:val="24"/>
          <w:szCs w:val="24"/>
        </w:rPr>
        <w:t>навчальних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598B">
        <w:rPr>
          <w:rFonts w:ascii="Times New Roman" w:hAnsi="Times New Roman" w:cs="Times New Roman"/>
          <w:sz w:val="24"/>
          <w:szCs w:val="24"/>
        </w:rPr>
        <w:t>закладів, а саме: 2 – навчально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3598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598B">
        <w:rPr>
          <w:rFonts w:ascii="Times New Roman" w:hAnsi="Times New Roman" w:cs="Times New Roman"/>
          <w:sz w:val="24"/>
          <w:szCs w:val="24"/>
        </w:rPr>
        <w:t xml:space="preserve">виховних </w:t>
      </w:r>
      <w:proofErr w:type="spellStart"/>
      <w:r w:rsidRPr="0073598B">
        <w:rPr>
          <w:rFonts w:ascii="Times New Roman" w:hAnsi="Times New Roman" w:cs="Times New Roman"/>
          <w:sz w:val="24"/>
          <w:szCs w:val="24"/>
        </w:rPr>
        <w:t>комплекса</w:t>
      </w:r>
      <w:proofErr w:type="spellEnd"/>
      <w:r w:rsidRPr="0073598B">
        <w:rPr>
          <w:rFonts w:ascii="Times New Roman" w:hAnsi="Times New Roman" w:cs="Times New Roman"/>
          <w:sz w:val="24"/>
          <w:szCs w:val="24"/>
        </w:rPr>
        <w:t xml:space="preserve">.  </w:t>
      </w:r>
    </w:p>
    <w:p w:rsidR="00383BC8" w:rsidRPr="004E2C9B" w:rsidRDefault="00383BC8" w:rsidP="00383BC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2C9B">
        <w:rPr>
          <w:rFonts w:ascii="Times New Roman" w:hAnsi="Times New Roman" w:cs="Times New Roman"/>
          <w:sz w:val="24"/>
          <w:szCs w:val="24"/>
        </w:rPr>
        <w:t xml:space="preserve">Станом на 01.01. 2019 року освітніми послугами охоплено 228  учнів, з них – 23першокласники. В закладах дошкільної освіти виховується56дітей. </w:t>
      </w:r>
    </w:p>
    <w:p w:rsidR="00383BC8" w:rsidRPr="004E2C9B" w:rsidRDefault="00383BC8" w:rsidP="00383BC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E2C9B">
        <w:rPr>
          <w:rFonts w:ascii="Times New Roman" w:hAnsi="Times New Roman" w:cs="Times New Roman"/>
          <w:sz w:val="24"/>
          <w:szCs w:val="24"/>
        </w:rPr>
        <w:t>За перше півріччя  2019 року були передбачені заходи по утриманню та розвитку матеріально-технічної бази закладів дошкільної та загальної середньої  освіти,   безоплатного харчування учнів 1-4 класів та пільгових категорій, організації підвозу учнів, вихованців та вчителів. Безкоштовно шкільним автобусом підвозяться 65 учнів, 19 дошкільнят та 3 педагогічні працівники, 19 дітей та 22 педагогічні працівники підвозяться за угодою рейсовим автобусом.</w:t>
      </w:r>
    </w:p>
    <w:p w:rsidR="00383BC8" w:rsidRPr="004E2C9B" w:rsidRDefault="00383BC8" w:rsidP="00383BC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2C9B">
        <w:rPr>
          <w:rFonts w:ascii="Times New Roman" w:hAnsi="Times New Roman" w:cs="Times New Roman"/>
          <w:sz w:val="24"/>
          <w:szCs w:val="24"/>
        </w:rPr>
        <w:t>На організацію гарячого безкоштовного харчування  за січень-червень 2019 року з загального фонду місцевого бюджету здійснено видатків на суму 126,06 тис.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2C9B">
        <w:rPr>
          <w:rFonts w:ascii="Times New Roman" w:hAnsi="Times New Roman" w:cs="Times New Roman"/>
          <w:sz w:val="24"/>
          <w:szCs w:val="24"/>
        </w:rPr>
        <w:t>грн.</w:t>
      </w:r>
    </w:p>
    <w:p w:rsidR="00383BC8" w:rsidRPr="004E2C9B" w:rsidRDefault="00383BC8" w:rsidP="00383BC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E2C9B">
        <w:rPr>
          <w:rFonts w:ascii="Times New Roman" w:hAnsi="Times New Roman" w:cs="Times New Roman"/>
          <w:sz w:val="24"/>
          <w:szCs w:val="24"/>
        </w:rPr>
        <w:t>Всього харчується 56 дітей дошкільного віку, 104 учні 1-4 класів, 24 учні малозабезпечених та пільгових категорій</w:t>
      </w:r>
      <w:r w:rsidRPr="004E2C9B">
        <w:rPr>
          <w:rFonts w:ascii="Times New Roman" w:hAnsi="Times New Roman" w:cs="Times New Roman"/>
          <w:color w:val="FFFFFF" w:themeColor="background1"/>
          <w:sz w:val="24"/>
          <w:szCs w:val="24"/>
        </w:rPr>
        <w:t>.</w:t>
      </w:r>
    </w:p>
    <w:p w:rsidR="00383BC8" w:rsidRPr="002D3EEA" w:rsidRDefault="00383BC8" w:rsidP="00383BC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 xml:space="preserve">Обсяг видатків по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 сільський раді по закладах освіти за перше півріччя 2019 року складає:6850,63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тис.грн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 в тому числі загального фонду 6046,97 тис. грн. та спеціального фонду 803,67 тис. грн:</w:t>
      </w:r>
    </w:p>
    <w:p w:rsidR="00383BC8" w:rsidRPr="002D3EEA" w:rsidRDefault="00383BC8" w:rsidP="00383BC8">
      <w:pPr>
        <w:tabs>
          <w:tab w:val="num" w:pos="36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>За 6 місяців 2019 року були проведені такі роботи:</w:t>
      </w:r>
    </w:p>
    <w:p w:rsidR="00383BC8" w:rsidRPr="002D3EEA" w:rsidRDefault="00383BC8" w:rsidP="00383BC8">
      <w:pPr>
        <w:tabs>
          <w:tab w:val="num" w:pos="36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>- поточний ремонт їдальні Полянської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гімназії,</w:t>
      </w:r>
    </w:p>
    <w:p w:rsidR="00383BC8" w:rsidRPr="002D3EEA" w:rsidRDefault="00383BC8" w:rsidP="00383BC8">
      <w:pPr>
        <w:tabs>
          <w:tab w:val="num" w:pos="36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>- очищення водонапірної вежі;</w:t>
      </w:r>
    </w:p>
    <w:p w:rsidR="00383BC8" w:rsidRPr="002D3EEA" w:rsidRDefault="00383BC8" w:rsidP="00383BC8">
      <w:pPr>
        <w:tabs>
          <w:tab w:val="num" w:pos="36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 xml:space="preserve">- обстеження технічного стану будівлі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  ліцею;</w:t>
      </w:r>
    </w:p>
    <w:p w:rsidR="00383BC8" w:rsidRPr="002D3EEA" w:rsidRDefault="00383BC8" w:rsidP="00383BC8">
      <w:pPr>
        <w:tabs>
          <w:tab w:val="num" w:pos="36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>- поточний ремонт Полянської гімназії;</w:t>
      </w:r>
    </w:p>
    <w:p w:rsidR="00383BC8" w:rsidRPr="002D3EEA" w:rsidRDefault="00383BC8" w:rsidP="00383BC8">
      <w:pPr>
        <w:tabs>
          <w:tab w:val="num" w:pos="36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 xml:space="preserve">- поточний ремонт актового залу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 ліцею;</w:t>
      </w:r>
    </w:p>
    <w:p w:rsidR="00383BC8" w:rsidRPr="002D3EEA" w:rsidRDefault="00383BC8" w:rsidP="00383BC8">
      <w:pPr>
        <w:tabs>
          <w:tab w:val="num" w:pos="36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 xml:space="preserve">- поточний ремонт коридору та сходової клітки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 ліцею;</w:t>
      </w:r>
    </w:p>
    <w:p w:rsidR="00383BC8" w:rsidRPr="002D3EEA" w:rsidRDefault="00383BC8" w:rsidP="00383BC8">
      <w:pPr>
        <w:tabs>
          <w:tab w:val="num" w:pos="36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 xml:space="preserve">- гідродинамічне очищення вигрібних ям та фекальних мереж Полянської гімназії та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 ліцею;</w:t>
      </w:r>
    </w:p>
    <w:p w:rsidR="00383BC8" w:rsidRPr="002D3EEA" w:rsidRDefault="00383BC8" w:rsidP="00383BC8">
      <w:pPr>
        <w:tabs>
          <w:tab w:val="num" w:pos="36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 xml:space="preserve"> - виготовлено ПКД на капітальний ремонт (утеплення покрівлі)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 ліцею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 сільської ради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 району Хмельницької області;</w:t>
      </w:r>
    </w:p>
    <w:p w:rsidR="00383BC8" w:rsidRPr="002D3EEA" w:rsidRDefault="00383BC8" w:rsidP="00383BC8">
      <w:pPr>
        <w:tabs>
          <w:tab w:val="num" w:pos="36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 xml:space="preserve">- завершено капітальний ремонт будівлі їдальні за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с.Полянь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 району, Хмельницької області, технічний нагляд за капітальним ремонтом будівлі їдальні за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с.Полянь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 району, Хмельницької області,</w:t>
      </w:r>
    </w:p>
    <w:p w:rsidR="00383BC8" w:rsidRPr="002D3EEA" w:rsidRDefault="00383BC8" w:rsidP="00383BC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 xml:space="preserve">- проведено капітальний ремонт (внутрішнє опорядження навчальних класів та коридору) Полянського навчально-виховного комплексу «Дошкільний навчальний заклад – школа І-ІІ ступенів» за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..Шкільна, 10б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с.Полянь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 району, Хмельницької області (інша субвенція з місцевого бюджету).</w:t>
      </w:r>
    </w:p>
    <w:p w:rsidR="00383BC8" w:rsidRPr="002D3EEA" w:rsidRDefault="00383BC8" w:rsidP="00383BC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D3EEA">
        <w:rPr>
          <w:rFonts w:ascii="Times New Roman" w:hAnsi="Times New Roman" w:cs="Times New Roman"/>
          <w:sz w:val="24"/>
          <w:szCs w:val="24"/>
        </w:rPr>
        <w:t xml:space="preserve">- виготовлення ПКД "Нове будівництво спортивного майданчика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 ліцею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 сільської ради"</w:t>
      </w:r>
    </w:p>
    <w:p w:rsidR="00383BC8" w:rsidRPr="002D3EEA" w:rsidRDefault="00383BC8" w:rsidP="00383BC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 xml:space="preserve">Достатня увага в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 сільський раді приділяється для забезпечення учнів НВК та дошкільнят в садочках якісним харчуванням, так за січень-червень 2019 року з загального фонду місцевого бюджету здійснено видатків на суму 126,06 тис.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грн.</w:t>
      </w:r>
    </w:p>
    <w:p w:rsidR="00383BC8" w:rsidRPr="002D3EEA" w:rsidRDefault="00383BC8" w:rsidP="00383BC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 xml:space="preserve">Задля виконання заходів з оздоровлення та розвитку дітей, а також на відновлення функціонування дитячого оздоровчого табору, що знаходиться на території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 сільської ради, було проведено коригування проектно-кошторисної документації на «Капітальний ремонт їдальні та благоустрій території ДОТ "Голубі озера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Славутчини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", а також виготовлено ПКД на «Капітальний ремонт (заміна покрівлі) будівлі головного корпусу ДОТ "Голубі озера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Славутчини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>".</w:t>
      </w:r>
    </w:p>
    <w:p w:rsidR="00383BC8" w:rsidRPr="002D3EEA" w:rsidRDefault="00383BC8" w:rsidP="00383BC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 xml:space="preserve">На початку 2019 року було активізовано роботи по забезпеченню належних умов праці та прийому пацієнтів для закладів медичної допомоги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 ОТГ. Відтак, для реалізації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вищепоставлених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 цілей було здійснено ряд заходів:</w:t>
      </w:r>
    </w:p>
    <w:p w:rsidR="00383BC8" w:rsidRPr="002D3EEA" w:rsidRDefault="00383BC8" w:rsidP="00383BC8">
      <w:pPr>
        <w:pStyle w:val="a4"/>
        <w:numPr>
          <w:ilvl w:val="0"/>
          <w:numId w:val="1"/>
        </w:numPr>
        <w:spacing w:line="276" w:lineRule="auto"/>
        <w:jc w:val="both"/>
        <w:rPr>
          <w:sz w:val="24"/>
        </w:rPr>
      </w:pPr>
      <w:r w:rsidRPr="002D3EEA">
        <w:rPr>
          <w:sz w:val="24"/>
        </w:rPr>
        <w:t>Проведено технічне обстеження будівлі амбулаторії с.</w:t>
      </w:r>
      <w:r>
        <w:rPr>
          <w:sz w:val="24"/>
        </w:rPr>
        <w:t xml:space="preserve"> </w:t>
      </w:r>
      <w:r w:rsidRPr="002D3EEA">
        <w:rPr>
          <w:sz w:val="24"/>
        </w:rPr>
        <w:t>Крупець;</w:t>
      </w:r>
    </w:p>
    <w:p w:rsidR="00383BC8" w:rsidRPr="002D3EEA" w:rsidRDefault="00383BC8" w:rsidP="00383BC8">
      <w:pPr>
        <w:pStyle w:val="a4"/>
        <w:numPr>
          <w:ilvl w:val="0"/>
          <w:numId w:val="1"/>
        </w:numPr>
        <w:spacing w:line="276" w:lineRule="auto"/>
        <w:jc w:val="both"/>
        <w:rPr>
          <w:sz w:val="24"/>
        </w:rPr>
      </w:pPr>
      <w:r w:rsidRPr="002D3EEA">
        <w:rPr>
          <w:sz w:val="24"/>
        </w:rPr>
        <w:t xml:space="preserve">Виготовлено ПКД на "Капітальний ремонт та благоустрій території </w:t>
      </w:r>
      <w:proofErr w:type="spellStart"/>
      <w:r w:rsidRPr="002D3EEA">
        <w:rPr>
          <w:sz w:val="24"/>
        </w:rPr>
        <w:t>Крупецької</w:t>
      </w:r>
      <w:proofErr w:type="spellEnd"/>
      <w:r w:rsidRPr="002D3EEA">
        <w:rPr>
          <w:sz w:val="24"/>
        </w:rPr>
        <w:t xml:space="preserve"> сільської лікарської амбулаторії»</w:t>
      </w:r>
    </w:p>
    <w:p w:rsidR="00383BC8" w:rsidRPr="002D3EEA" w:rsidRDefault="00383BC8" w:rsidP="00383BC8">
      <w:pPr>
        <w:pStyle w:val="a4"/>
        <w:numPr>
          <w:ilvl w:val="0"/>
          <w:numId w:val="1"/>
        </w:numPr>
        <w:spacing w:line="276" w:lineRule="auto"/>
        <w:jc w:val="both"/>
        <w:rPr>
          <w:sz w:val="24"/>
        </w:rPr>
      </w:pPr>
      <w:r w:rsidRPr="002D3EEA">
        <w:rPr>
          <w:sz w:val="24"/>
        </w:rPr>
        <w:t>Проведено поточний ремонт амбулаторії за адресою вул.</w:t>
      </w:r>
      <w:r>
        <w:rPr>
          <w:sz w:val="24"/>
        </w:rPr>
        <w:t xml:space="preserve"> </w:t>
      </w:r>
      <w:r w:rsidRPr="002D3EEA">
        <w:rPr>
          <w:sz w:val="24"/>
        </w:rPr>
        <w:t>Незалежності, 32 с.</w:t>
      </w:r>
      <w:r>
        <w:rPr>
          <w:sz w:val="24"/>
        </w:rPr>
        <w:t xml:space="preserve"> </w:t>
      </w:r>
      <w:r w:rsidRPr="002D3EEA">
        <w:rPr>
          <w:sz w:val="24"/>
        </w:rPr>
        <w:t xml:space="preserve">Крупець </w:t>
      </w:r>
      <w:proofErr w:type="spellStart"/>
      <w:r w:rsidRPr="002D3EEA">
        <w:rPr>
          <w:sz w:val="24"/>
        </w:rPr>
        <w:t>Славутського</w:t>
      </w:r>
      <w:proofErr w:type="spellEnd"/>
      <w:r w:rsidRPr="002D3EEA">
        <w:rPr>
          <w:sz w:val="24"/>
        </w:rPr>
        <w:t xml:space="preserve"> району Хмельницької обл.</w:t>
      </w:r>
    </w:p>
    <w:p w:rsidR="00383BC8" w:rsidRPr="002D3EEA" w:rsidRDefault="00383BC8" w:rsidP="00383BC8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 xml:space="preserve">Додатково, в травні 2019 року проекти по капітальному ремонту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ФАПу</w:t>
      </w:r>
      <w:proofErr w:type="spellEnd"/>
    </w:p>
    <w:p w:rsidR="00383BC8" w:rsidRPr="002D3EEA" w:rsidRDefault="00383BC8" w:rsidP="00383BC8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3EEA">
        <w:rPr>
          <w:rFonts w:ascii="Times New Roman" w:hAnsi="Times New Roman" w:cs="Times New Roman"/>
          <w:sz w:val="24"/>
          <w:szCs w:val="24"/>
        </w:rPr>
        <w:t>В 2019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році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була проведена </w:t>
      </w:r>
      <w:r w:rsidRPr="002D3EEA">
        <w:rPr>
          <w:rFonts w:ascii="Times New Roman" w:hAnsi="Times New Roman" w:cs="Times New Roman"/>
          <w:b/>
          <w:bCs/>
          <w:sz w:val="24"/>
          <w:szCs w:val="24"/>
        </w:rPr>
        <w:t>робота по благоустрою та упорядкуванню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b/>
          <w:bCs/>
          <w:sz w:val="24"/>
          <w:szCs w:val="24"/>
        </w:rPr>
        <w:t>територій</w:t>
      </w:r>
      <w:r w:rsidRPr="002D3EEA">
        <w:rPr>
          <w:rFonts w:ascii="Times New Roman" w:hAnsi="Times New Roman" w:cs="Times New Roman"/>
          <w:sz w:val="24"/>
          <w:szCs w:val="24"/>
        </w:rPr>
        <w:t> парків, стадіонів, кладовищ, територій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бюджетних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установ та приватних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магазинів, прибудинкових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територій.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Велику роботу з цих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питань проводили старости сіл, депутати на своїх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виборчих округах, керівники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комунальних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установ та працівники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виконавчого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комітету, жителі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громади.</w:t>
      </w:r>
    </w:p>
    <w:p w:rsidR="00383BC8" w:rsidRPr="002D3EEA" w:rsidRDefault="00383BC8" w:rsidP="00383BC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 xml:space="preserve">  За період січень-червень 2019 року по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 ОТГ за рахунок сільського бюджету  було здійснено поточний ремонт дорожнього покриття по вул.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Зелена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с.Колом'є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>, вул.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Набережна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с.Полянь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>, вул.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Лісова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с.Комарівка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пров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Горинський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 с. Крупець,інший поточний ремонт доріг комунальної власності.</w:t>
      </w:r>
    </w:p>
    <w:p w:rsidR="00383BC8" w:rsidRPr="002D3EEA" w:rsidRDefault="00383BC8" w:rsidP="00383BC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>У 2019 році завершено капітальне будівництво зовнішніх мереж водопостачання в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Колом’є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 по вул.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 xml:space="preserve">Миру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 району, Хмельницької області.</w:t>
      </w:r>
    </w:p>
    <w:p w:rsidR="00383BC8" w:rsidRPr="002D3EEA" w:rsidRDefault="00383BC8" w:rsidP="00383BC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 xml:space="preserve">Виготовлено ПКД на:  </w:t>
      </w:r>
    </w:p>
    <w:p w:rsidR="00383BC8" w:rsidRPr="002D3EEA" w:rsidRDefault="00383BC8" w:rsidP="00383BC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 xml:space="preserve">1.«Нове будівництво спортивного майданчика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 ліцею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 сільської ради за адресою: вул.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Шкільна, 1а,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 xml:space="preserve">Крупець,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 району, Хмельницької області».</w:t>
      </w:r>
    </w:p>
    <w:p w:rsidR="00383BC8" w:rsidRPr="002D3EEA" w:rsidRDefault="00383BC8" w:rsidP="00383BC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 xml:space="preserve">2. "Капітальний ремонт огорожі кладовища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с.Коломє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>", а також проведено експертизу по даному проекту.</w:t>
      </w:r>
    </w:p>
    <w:p w:rsidR="00383BC8" w:rsidRPr="002D3EEA" w:rsidRDefault="00383BC8" w:rsidP="00383BC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 xml:space="preserve">3. "Реконструкція огорожі кладовища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с.Полянь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>" з проведенням експертизи.</w:t>
      </w:r>
    </w:p>
    <w:p w:rsidR="00383BC8" w:rsidRPr="002D3EEA" w:rsidRDefault="00383BC8" w:rsidP="00383BC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 xml:space="preserve">На придбання дитячих майданчиків, дерев'яного обрамлення на криниці, дерев'яних будиночків проведено видатків на суму 90,0 тис. грн., що дозволило упорядкувати благоустрій населених пунктів громади.  В травні 2019 року за кошти місцевого бюджету було придбано капличку дерев'яну з куполом вартістю 95 тис. грн., яка була встановлена в с.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. Періодично здійснюються видатки на обслуговування та ремонт ліній вуличного освітлення, так за півріччя 2019 року здійснено таких робіт на суму 65,9 тис. грн. </w:t>
      </w:r>
    </w:p>
    <w:p w:rsidR="00383BC8" w:rsidRPr="002D3EEA" w:rsidRDefault="00383BC8" w:rsidP="00383BC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>За 6 місяців 2019 року здійсненні природоохоронні заходи за рахунок цільових фондів на суму 90,9 тис. грн., а саме на заходи по транспортуванню та складуванню побутових с/г відходів.</w:t>
      </w:r>
    </w:p>
    <w:p w:rsidR="00383BC8" w:rsidRPr="002D3EEA" w:rsidRDefault="00383BC8" w:rsidP="00383BC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2D3EEA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 сільській раді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функціонує відділ, який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bCs/>
          <w:noProof/>
          <w:sz w:val="24"/>
          <w:szCs w:val="24"/>
        </w:rPr>
        <w:t xml:space="preserve">надає соціальні послуги непрацездатним громадянам, які не здатні до самообслуговування, частково втратили рухову активність у зв’язку із старістю, інвалідністю або станом здоров’я, за їх місцем проживання вдома. </w:t>
      </w:r>
    </w:p>
    <w:p w:rsidR="00383BC8" w:rsidRPr="002D3EEA" w:rsidRDefault="00383BC8" w:rsidP="00383BC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D3EEA">
        <w:rPr>
          <w:rFonts w:ascii="Times New Roman" w:hAnsi="Times New Roman" w:cs="Times New Roman"/>
          <w:sz w:val="24"/>
          <w:szCs w:val="24"/>
        </w:rPr>
        <w:t xml:space="preserve">Наразі  в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 сільській раді працює 5 соціальних працівників, на обслуговуванні перебуває 82 підопічних, яким надаються такі послуги:</w:t>
      </w:r>
    </w:p>
    <w:p w:rsidR="00383BC8" w:rsidRPr="002D3EEA" w:rsidRDefault="00383BC8" w:rsidP="00383BC8">
      <w:pPr>
        <w:pStyle w:val="a4"/>
        <w:numPr>
          <w:ilvl w:val="0"/>
          <w:numId w:val="3"/>
        </w:numPr>
        <w:spacing w:line="276" w:lineRule="auto"/>
        <w:jc w:val="both"/>
        <w:rPr>
          <w:sz w:val="24"/>
          <w:lang w:val="ru-RU"/>
        </w:rPr>
      </w:pPr>
      <w:r w:rsidRPr="002D3EEA">
        <w:rPr>
          <w:sz w:val="24"/>
        </w:rPr>
        <w:t>Придбання та доставка медикаментів, продовольчих та промислових</w:t>
      </w:r>
      <w:r>
        <w:rPr>
          <w:sz w:val="24"/>
        </w:rPr>
        <w:t xml:space="preserve"> </w:t>
      </w:r>
      <w:r w:rsidRPr="002D3EEA">
        <w:rPr>
          <w:sz w:val="24"/>
        </w:rPr>
        <w:t>товарів;</w:t>
      </w:r>
    </w:p>
    <w:p w:rsidR="00383BC8" w:rsidRPr="002D3EEA" w:rsidRDefault="00383BC8" w:rsidP="00383BC8">
      <w:pPr>
        <w:pStyle w:val="a4"/>
        <w:spacing w:line="276" w:lineRule="auto"/>
        <w:ind w:left="709"/>
        <w:jc w:val="both"/>
        <w:rPr>
          <w:sz w:val="24"/>
        </w:rPr>
      </w:pPr>
      <w:r>
        <w:rPr>
          <w:sz w:val="24"/>
          <w:lang w:val="ru-RU"/>
        </w:rPr>
        <w:t xml:space="preserve">-     </w:t>
      </w:r>
      <w:r w:rsidRPr="002D3EEA">
        <w:rPr>
          <w:sz w:val="24"/>
        </w:rPr>
        <w:t>Допомога у дотриманні</w:t>
      </w:r>
      <w:r>
        <w:rPr>
          <w:sz w:val="24"/>
        </w:rPr>
        <w:t xml:space="preserve"> </w:t>
      </w:r>
      <w:r w:rsidRPr="002D3EEA">
        <w:rPr>
          <w:sz w:val="24"/>
        </w:rPr>
        <w:t>особистої</w:t>
      </w:r>
      <w:r>
        <w:rPr>
          <w:sz w:val="24"/>
        </w:rPr>
        <w:t xml:space="preserve"> </w:t>
      </w:r>
      <w:r w:rsidRPr="002D3EEA">
        <w:rPr>
          <w:sz w:val="24"/>
        </w:rPr>
        <w:t>гі</w:t>
      </w:r>
      <w:proofErr w:type="gramStart"/>
      <w:r w:rsidRPr="002D3EEA">
        <w:rPr>
          <w:sz w:val="24"/>
        </w:rPr>
        <w:t>г</w:t>
      </w:r>
      <w:proofErr w:type="gramEnd"/>
      <w:r w:rsidRPr="002D3EEA">
        <w:rPr>
          <w:sz w:val="24"/>
        </w:rPr>
        <w:t>ієни;</w:t>
      </w:r>
    </w:p>
    <w:p w:rsidR="00383BC8" w:rsidRPr="002D3EEA" w:rsidRDefault="00383BC8" w:rsidP="00383BC8">
      <w:pPr>
        <w:pStyle w:val="a4"/>
        <w:spacing w:line="276" w:lineRule="auto"/>
        <w:ind w:left="709"/>
        <w:jc w:val="both"/>
        <w:rPr>
          <w:sz w:val="24"/>
        </w:rPr>
      </w:pPr>
      <w:r>
        <w:rPr>
          <w:sz w:val="24"/>
        </w:rPr>
        <w:t xml:space="preserve">-     </w:t>
      </w:r>
      <w:r w:rsidRPr="002D3EEA">
        <w:rPr>
          <w:sz w:val="24"/>
        </w:rPr>
        <w:t>Допомога в обробітку</w:t>
      </w:r>
      <w:r>
        <w:rPr>
          <w:sz w:val="24"/>
        </w:rPr>
        <w:t xml:space="preserve"> </w:t>
      </w:r>
      <w:r w:rsidRPr="002D3EEA">
        <w:rPr>
          <w:sz w:val="24"/>
        </w:rPr>
        <w:t>присадибних</w:t>
      </w:r>
      <w:r>
        <w:rPr>
          <w:sz w:val="24"/>
        </w:rPr>
        <w:t xml:space="preserve"> </w:t>
      </w:r>
      <w:r w:rsidRPr="002D3EEA">
        <w:rPr>
          <w:sz w:val="24"/>
        </w:rPr>
        <w:t>ділянок;</w:t>
      </w:r>
    </w:p>
    <w:p w:rsidR="00383BC8" w:rsidRPr="002D3EEA" w:rsidRDefault="00383BC8" w:rsidP="00383BC8">
      <w:pPr>
        <w:pStyle w:val="a4"/>
        <w:spacing w:line="276" w:lineRule="auto"/>
        <w:ind w:left="709"/>
        <w:jc w:val="both"/>
        <w:rPr>
          <w:sz w:val="24"/>
        </w:rPr>
      </w:pPr>
      <w:r>
        <w:rPr>
          <w:sz w:val="24"/>
        </w:rPr>
        <w:t xml:space="preserve">-     </w:t>
      </w:r>
      <w:r w:rsidRPr="002D3EEA">
        <w:rPr>
          <w:sz w:val="24"/>
        </w:rPr>
        <w:t>Організація заготовок продуктів</w:t>
      </w:r>
      <w:r>
        <w:rPr>
          <w:sz w:val="24"/>
        </w:rPr>
        <w:t xml:space="preserve"> </w:t>
      </w:r>
      <w:r w:rsidRPr="002D3EEA">
        <w:rPr>
          <w:sz w:val="24"/>
        </w:rPr>
        <w:t>харчування</w:t>
      </w:r>
      <w:r>
        <w:rPr>
          <w:sz w:val="24"/>
        </w:rPr>
        <w:t xml:space="preserve"> </w:t>
      </w:r>
      <w:r w:rsidRPr="002D3EEA">
        <w:rPr>
          <w:sz w:val="24"/>
        </w:rPr>
        <w:t>на зимовий період;</w:t>
      </w:r>
    </w:p>
    <w:p w:rsidR="00383BC8" w:rsidRPr="002D3EEA" w:rsidRDefault="00383BC8" w:rsidP="00383BC8">
      <w:pPr>
        <w:pStyle w:val="a4"/>
        <w:spacing w:line="276" w:lineRule="auto"/>
        <w:ind w:left="709"/>
        <w:jc w:val="both"/>
        <w:rPr>
          <w:sz w:val="24"/>
        </w:rPr>
      </w:pPr>
      <w:r>
        <w:rPr>
          <w:sz w:val="24"/>
        </w:rPr>
        <w:t xml:space="preserve">-     </w:t>
      </w:r>
      <w:r w:rsidRPr="002D3EEA">
        <w:rPr>
          <w:sz w:val="24"/>
        </w:rPr>
        <w:t>Організація</w:t>
      </w:r>
      <w:r>
        <w:rPr>
          <w:sz w:val="24"/>
        </w:rPr>
        <w:t xml:space="preserve"> </w:t>
      </w:r>
      <w:r w:rsidRPr="002D3EEA">
        <w:rPr>
          <w:sz w:val="24"/>
        </w:rPr>
        <w:t>забезпечення</w:t>
      </w:r>
      <w:r>
        <w:rPr>
          <w:sz w:val="24"/>
        </w:rPr>
        <w:t xml:space="preserve"> </w:t>
      </w:r>
      <w:r w:rsidRPr="002D3EEA">
        <w:rPr>
          <w:sz w:val="24"/>
        </w:rPr>
        <w:t>паливом, ремонту житла;</w:t>
      </w:r>
    </w:p>
    <w:p w:rsidR="00383BC8" w:rsidRPr="00597162" w:rsidRDefault="00383BC8" w:rsidP="00383BC8">
      <w:pPr>
        <w:spacing w:after="0"/>
        <w:jc w:val="both"/>
        <w:rPr>
          <w:sz w:val="24"/>
        </w:rPr>
      </w:pPr>
      <w:r>
        <w:rPr>
          <w:sz w:val="24"/>
        </w:rPr>
        <w:t xml:space="preserve">             -  </w:t>
      </w:r>
      <w:r w:rsidRPr="00597162">
        <w:rPr>
          <w:rFonts w:ascii="Times New Roman" w:hAnsi="Times New Roman" w:cs="Times New Roman"/>
          <w:sz w:val="24"/>
        </w:rPr>
        <w:t>Вирішення за дорученням обслуговуваних громадян питань у державних та інших підприємствах;</w:t>
      </w:r>
    </w:p>
    <w:p w:rsidR="00383BC8" w:rsidRPr="002D3EEA" w:rsidRDefault="00383BC8" w:rsidP="00383BC8">
      <w:pPr>
        <w:pStyle w:val="a4"/>
        <w:spacing w:line="276" w:lineRule="auto"/>
        <w:ind w:left="709"/>
        <w:jc w:val="both"/>
        <w:rPr>
          <w:sz w:val="24"/>
        </w:rPr>
      </w:pPr>
      <w:r>
        <w:rPr>
          <w:sz w:val="24"/>
        </w:rPr>
        <w:t xml:space="preserve">-   </w:t>
      </w:r>
      <w:r w:rsidRPr="002D3EEA">
        <w:rPr>
          <w:sz w:val="24"/>
        </w:rPr>
        <w:t>Виклик</w:t>
      </w:r>
      <w:r>
        <w:rPr>
          <w:sz w:val="24"/>
        </w:rPr>
        <w:t xml:space="preserve"> </w:t>
      </w:r>
      <w:r w:rsidRPr="002D3EEA">
        <w:rPr>
          <w:sz w:val="24"/>
        </w:rPr>
        <w:t>лікаря, організація</w:t>
      </w:r>
      <w:r>
        <w:rPr>
          <w:sz w:val="24"/>
        </w:rPr>
        <w:t xml:space="preserve"> </w:t>
      </w:r>
      <w:r w:rsidRPr="002D3EEA">
        <w:rPr>
          <w:sz w:val="24"/>
        </w:rPr>
        <w:t>консультування</w:t>
      </w:r>
      <w:r>
        <w:rPr>
          <w:sz w:val="24"/>
        </w:rPr>
        <w:t xml:space="preserve"> </w:t>
      </w:r>
      <w:r w:rsidRPr="002D3EEA">
        <w:rPr>
          <w:sz w:val="24"/>
        </w:rPr>
        <w:t>громадян</w:t>
      </w:r>
      <w:r>
        <w:rPr>
          <w:sz w:val="24"/>
        </w:rPr>
        <w:t xml:space="preserve"> </w:t>
      </w:r>
      <w:r w:rsidRPr="002D3EEA">
        <w:rPr>
          <w:sz w:val="24"/>
        </w:rPr>
        <w:t>медичними</w:t>
      </w:r>
      <w:r>
        <w:rPr>
          <w:sz w:val="24"/>
        </w:rPr>
        <w:t xml:space="preserve"> </w:t>
      </w:r>
      <w:r w:rsidRPr="002D3EEA">
        <w:rPr>
          <w:sz w:val="24"/>
        </w:rPr>
        <w:t>фахівцями;</w:t>
      </w:r>
    </w:p>
    <w:p w:rsidR="00383BC8" w:rsidRPr="002D3EEA" w:rsidRDefault="00383BC8" w:rsidP="00383BC8">
      <w:pPr>
        <w:pStyle w:val="a4"/>
        <w:spacing w:line="276" w:lineRule="auto"/>
        <w:ind w:left="709"/>
        <w:jc w:val="both"/>
        <w:rPr>
          <w:sz w:val="24"/>
        </w:rPr>
      </w:pPr>
      <w:r>
        <w:rPr>
          <w:sz w:val="24"/>
        </w:rPr>
        <w:t xml:space="preserve">-    </w:t>
      </w:r>
      <w:r w:rsidRPr="002D3EEA">
        <w:rPr>
          <w:sz w:val="24"/>
        </w:rPr>
        <w:t>Допомога у прибиранні</w:t>
      </w:r>
      <w:r>
        <w:rPr>
          <w:sz w:val="24"/>
        </w:rPr>
        <w:t xml:space="preserve"> </w:t>
      </w:r>
      <w:r w:rsidRPr="002D3EEA">
        <w:rPr>
          <w:sz w:val="24"/>
        </w:rPr>
        <w:t>приміщення та інші</w:t>
      </w:r>
      <w:r>
        <w:rPr>
          <w:sz w:val="24"/>
        </w:rPr>
        <w:t xml:space="preserve"> </w:t>
      </w:r>
      <w:r w:rsidRPr="002D3EEA">
        <w:rPr>
          <w:sz w:val="24"/>
        </w:rPr>
        <w:t>послуги.</w:t>
      </w:r>
    </w:p>
    <w:p w:rsidR="00383BC8" w:rsidRPr="002D3EEA" w:rsidRDefault="00383BC8" w:rsidP="00383BC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D3EEA">
        <w:rPr>
          <w:rFonts w:ascii="Times New Roman" w:hAnsi="Times New Roman" w:cs="Times New Roman"/>
          <w:sz w:val="24"/>
          <w:szCs w:val="24"/>
        </w:rPr>
        <w:t>Особлива увага приділяється розв’язанню проблем соціально-побутової, медичної, натуральної і грошової допомоги малозабезпеченим одиноким громадянам похилого віку та інвалідам. Постійно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проводилися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обстеження умов проживання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інвалідів, виявлення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їх потреб у наданні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соціальної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допомоги на дому, соціально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2D3EEA">
        <w:rPr>
          <w:rFonts w:ascii="Times New Roman" w:hAnsi="Times New Roman" w:cs="Times New Roman"/>
          <w:sz w:val="24"/>
          <w:szCs w:val="24"/>
        </w:rPr>
        <w:t>побутової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адаптації. На вирішення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соціальних проблем мешканців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сільської ради прийнята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Програма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 xml:space="preserve">надання соціальної допомоги в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 сільській раді на 2018-2020 роки. На виконання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заходів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2D3EEA">
        <w:rPr>
          <w:rFonts w:ascii="Times New Roman" w:hAnsi="Times New Roman" w:cs="Times New Roman"/>
          <w:sz w:val="24"/>
          <w:szCs w:val="24"/>
        </w:rPr>
        <w:t>рограми з коштів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сільського бюджету протягом першого півріччя 2019 року виплачено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всього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62 тис. грн., з яких на  виплату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матеріальної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допомоги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учасникам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антитерористичної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операції та членам сімей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загиблих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учасників АТО, та на виплату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одноразової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матеріальної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допомоги 54,4 тис. грн., на надання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допомоги на поховання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5,0 тис. грн., особам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які не досягли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пенсійного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віку і на момент смерті не працювали, а також на вирішення соціально-побутових питань для багатодітних сімей в сумі 2,6 тис. грн.</w:t>
      </w:r>
    </w:p>
    <w:p w:rsidR="00383BC8" w:rsidRPr="002D3EEA" w:rsidRDefault="00383BC8" w:rsidP="00383BC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 xml:space="preserve">  Направлено 115,5 тис. грн. на відшкодування перевезення пасажирів пільгових категорій, надання пільг з послуг зв’язку та виплати компенсацій фізичним особам, що надають соціальні послуги .</w:t>
      </w:r>
    </w:p>
    <w:p w:rsidR="00383BC8" w:rsidRPr="002D3EEA" w:rsidRDefault="00383BC8" w:rsidP="00383BC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>Одним з показників, що відображають економічні перетворення є грошові доходи населення. Головним джерелом сукупного доходу населення громади є: заробітна плата, пенсії, стипендії, соціальні виплати, надходження від реалізації продукції з особистих садиб. Одним з основних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джерел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збільшення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доходів є зростання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 xml:space="preserve">заробітної плати. Середня заробітна плата  по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 сільській раді становить 13205,5 грн.</w:t>
      </w:r>
    </w:p>
    <w:p w:rsidR="00383BC8" w:rsidRPr="002D3EEA" w:rsidRDefault="00383BC8" w:rsidP="00383BC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 xml:space="preserve"> По закладах </w:t>
      </w:r>
      <w:r w:rsidRPr="002D3EEA">
        <w:rPr>
          <w:rFonts w:ascii="Times New Roman" w:hAnsi="Times New Roman" w:cs="Times New Roman"/>
          <w:b/>
          <w:sz w:val="24"/>
          <w:szCs w:val="24"/>
          <w:u w:val="single"/>
        </w:rPr>
        <w:t>культури  і мистецтва</w:t>
      </w:r>
      <w:r w:rsidRPr="002D3EE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 сільської  ради за 6 місяців 2019 року виконані такі роботи: поточний ремонт будинку культури с. Крупець, приєднання до електричних мереж клубу в с.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Колом'є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, приєднання до електричних мереж клубу в с.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, поточний ремонт сцени клубу в с.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, поточний ремонт електрощитової в будівлі СБК с. Крупець. </w:t>
      </w:r>
      <w:r w:rsidRPr="002D3EEA">
        <w:rPr>
          <w:rFonts w:ascii="Times New Roman" w:hAnsi="Times New Roman" w:cs="Times New Roman"/>
          <w:sz w:val="24"/>
          <w:szCs w:val="24"/>
        </w:rPr>
        <w:br/>
        <w:t xml:space="preserve">Для покращення естетичного вигляду приміщень, а також на створення умов для належного проведення концертних та культурно-масових заходів було придбано сценічне обладнання (штори) в клуб с.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>.</w:t>
      </w:r>
    </w:p>
    <w:p w:rsidR="00383BC8" w:rsidRPr="002D3EEA" w:rsidRDefault="00383BC8" w:rsidP="00383BC8">
      <w:pPr>
        <w:tabs>
          <w:tab w:val="right" w:pos="935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>Реалізація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продовольчих та непродовольчих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товарів, надання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послуг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громадського харчування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господарства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населенню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 xml:space="preserve">сільської ради здійснюється через </w:t>
      </w:r>
      <w:r w:rsidRPr="00D329D8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підприємств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торгівлі.</w:t>
      </w:r>
    </w:p>
    <w:p w:rsidR="00383BC8" w:rsidRPr="002D3EEA" w:rsidRDefault="00383BC8" w:rsidP="00383BC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 xml:space="preserve"> На території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 сільської ради діють такі промислові 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підприємста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>: ТОВ "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Суффле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 Агро Україна", СТ Славута-Полісся, СВК "Молоко-Україна", ПрАТ "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 солодовий завод", ВКП "Явір-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інвест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>", ТОВ НВКП "Альфа", ТОВ "Гірник-ВВ", ПрАТ "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 піщаний кар’єр"та ін.</w:t>
      </w:r>
    </w:p>
    <w:p w:rsidR="00383BC8" w:rsidRPr="002D3EEA" w:rsidRDefault="00383BC8" w:rsidP="00383BC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3EEA">
        <w:rPr>
          <w:rFonts w:ascii="Times New Roman" w:hAnsi="Times New Roman" w:cs="Times New Roman"/>
          <w:b/>
          <w:sz w:val="24"/>
          <w:szCs w:val="24"/>
        </w:rPr>
        <w:t>Доходи</w:t>
      </w:r>
    </w:p>
    <w:p w:rsidR="00383BC8" w:rsidRPr="002D3EEA" w:rsidRDefault="00383BC8" w:rsidP="00383B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3EEA">
        <w:rPr>
          <w:rFonts w:ascii="Times New Roman" w:hAnsi="Times New Roman" w:cs="Times New Roman"/>
          <w:sz w:val="24"/>
          <w:szCs w:val="24"/>
        </w:rPr>
        <w:t xml:space="preserve">За перше півріччя 2019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рокудо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 загального фонду бюджету об’єднаної територіальної громади  заплановано власних надходжень з врахуванням проведених змін (без трансфертів) в сумі 10 398,58 тис. грн., фактичні надходження склали 11 100,9 тис. грн., або 106,7 %. Планові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показники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спеціального фонду по власних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надходженнях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виконано на 109 % при плані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88,01тис.грн., фактичні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надходження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становлять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95,95 тис. грн.</w:t>
      </w:r>
    </w:p>
    <w:p w:rsidR="00383BC8" w:rsidRPr="002D3EEA" w:rsidRDefault="00383BC8" w:rsidP="00383B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>Надходження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податку на доходи фізичних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осіб до бюджету об’єднаної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громадисклали6 303,18 тис.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грн.,  планові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показники по даному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податку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 xml:space="preserve">перевиконано на 104,5 % (план становить 6 033,1тис. грн.). </w:t>
      </w:r>
    </w:p>
    <w:p w:rsidR="00383BC8" w:rsidRPr="002D3EEA" w:rsidRDefault="00383BC8" w:rsidP="00383B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>Найбільшими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платники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податку на доходи фізичних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осіб є  ТОВ «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Суффле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 Агро Україна» (3 605,9тис.грн.), ПрАТ «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 солодовий завод» (1611,6тис.грн.), СВК «Молоко-Країна»(193,8тис.грн.), ТОВ «Гірник-ВВ»(291,9тис.грн.), ТОВ НВКП «Альфа-ЛТД»(398,3тис.грн.),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 сільська рада(1166,1тис.грн.), 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Славутська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обласна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туберкульозна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лікарня(412,8тис.грн.).</w:t>
      </w:r>
    </w:p>
    <w:p w:rsidR="00383BC8" w:rsidRPr="002D3EEA" w:rsidRDefault="00383BC8" w:rsidP="00383B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 xml:space="preserve"> За станом на 01.07.2019 року фактично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сплачено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податку на прибуток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підприємств та фінансових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установ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комунальної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форми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власності  в сумі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2,0тис.грн, що на 0,3тис.грн. менше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затвердженого плану на перше півріччя 2019 року. Станом на 01.07.2019 року рахується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платник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податку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 xml:space="preserve">Полянське спеціалізоване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лісокомунальне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 xml:space="preserve">підприємство. </w:t>
      </w:r>
    </w:p>
    <w:p w:rsidR="00383BC8" w:rsidRPr="002D3EEA" w:rsidRDefault="00383BC8" w:rsidP="00383B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>Надходження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по рентній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платі за спеціальне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використання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лісовими ресурсами місцевого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значення  за 6 місяців 2019 року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склали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1183,27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тис.грн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>, що становить 97,51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відсотка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від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планових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призначень  на відповідний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період.</w:t>
      </w:r>
    </w:p>
    <w:p w:rsidR="00383BC8" w:rsidRPr="002D3EEA" w:rsidRDefault="00383BC8" w:rsidP="00383B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D3EEA">
        <w:rPr>
          <w:rFonts w:ascii="Times New Roman" w:hAnsi="Times New Roman" w:cs="Times New Roman"/>
          <w:sz w:val="24"/>
          <w:szCs w:val="24"/>
        </w:rPr>
        <w:t>Надходження  по рентній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платі за користування надрами для видобування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корисних копалин місцевого значення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за півріччя 2019 р.склали1008,1тис.грн, що становить 100,06відсоткавідплановихпризначень  на відповідний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період.</w:t>
      </w:r>
    </w:p>
    <w:p w:rsidR="00383BC8" w:rsidRPr="002D3EEA" w:rsidRDefault="00383BC8" w:rsidP="00383B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3EEA">
        <w:rPr>
          <w:rFonts w:ascii="Times New Roman" w:hAnsi="Times New Roman" w:cs="Times New Roman"/>
          <w:sz w:val="24"/>
          <w:szCs w:val="24"/>
        </w:rPr>
        <w:t>Надходження по акцизному податку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станом на 01.01.2019 року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складає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55,46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тис.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грн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що становить 103,4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відсотка до планових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призначень на відповідний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період .</w:t>
      </w:r>
    </w:p>
    <w:p w:rsidR="00383BC8" w:rsidRPr="002D3EEA" w:rsidRDefault="00383BC8" w:rsidP="00383B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>За 6 місяців 2019 року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податку на майно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надійшло в сумі 2033,82 тис.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грн. або116,39% (план 1747,42 тис. грн.):</w:t>
      </w:r>
    </w:p>
    <w:p w:rsidR="00383BC8" w:rsidRPr="002D3EEA" w:rsidRDefault="00383BC8" w:rsidP="00383B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>Надходження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податку на  нерухоме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майно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відмінне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від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земельної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ділянки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січень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-червень 2019 року становить 409,91тис.грн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що становить 126,3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відсотка до планових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призначень на відповідний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період (план 324,6 тис.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грн.).</w:t>
      </w:r>
    </w:p>
    <w:p w:rsidR="00383BC8" w:rsidRPr="002D3EEA" w:rsidRDefault="00383BC8" w:rsidP="00383B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>Земельного податкуфактичнонадійшло437,48тис.грн, що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перевищує план на 126% ( 347,53тис.грн.).</w:t>
      </w:r>
    </w:p>
    <w:p w:rsidR="00383BC8" w:rsidRPr="002D3EEA" w:rsidRDefault="00383BC8" w:rsidP="00383B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>Уточнені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планові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показники по орендній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платі за землю за два квартали  2019 року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виконано:</w:t>
      </w:r>
    </w:p>
    <w:p w:rsidR="00383BC8" w:rsidRPr="002D3EEA" w:rsidRDefault="00383BC8" w:rsidP="00383B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>- по фізичних особах на 94 % (при плані34,17 тис.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грн. фактичнінадходженнясклали32,12 тис. грн.),</w:t>
      </w:r>
    </w:p>
    <w:p w:rsidR="00383BC8" w:rsidRPr="002D3EEA" w:rsidRDefault="00383BC8" w:rsidP="00383B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>- по юридичних особах  на 110,87 % (заплановано1041,12 тис.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грн., фактичнонадійшло1154,31 тис. грн.)</w:t>
      </w:r>
    </w:p>
    <w:p w:rsidR="00383BC8" w:rsidRPr="002D3EEA" w:rsidRDefault="00383BC8" w:rsidP="00383B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>Крім того, органами місцевого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самоврядування у 2019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році з метою зменшення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навантаження на бюджет було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надано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пільги по платі за землю на загальну суму 77,1 тис. грн., а саме:</w:t>
      </w:r>
    </w:p>
    <w:p w:rsidR="00383BC8" w:rsidRPr="002D3EEA" w:rsidRDefault="00383BC8" w:rsidP="00383B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сільська рада на суму 46,0 тис. грн. за рік;</w:t>
      </w:r>
    </w:p>
    <w:p w:rsidR="00383BC8" w:rsidRPr="002D3EEA" w:rsidRDefault="00383BC8" w:rsidP="00383B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>- ДО «Комбінат «Естафета» на суму 31,1тис.грн. на рік.</w:t>
      </w:r>
    </w:p>
    <w:p w:rsidR="00383BC8" w:rsidRPr="0082431B" w:rsidRDefault="00383BC8" w:rsidP="00383B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D3EEA">
        <w:rPr>
          <w:rFonts w:ascii="Times New Roman" w:hAnsi="Times New Roman" w:cs="Times New Roman"/>
          <w:sz w:val="24"/>
          <w:szCs w:val="24"/>
        </w:rPr>
        <w:t xml:space="preserve">Податковий борг по орендній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платіз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 юридичних осіб станом на 01.07.2019 року становить 154,27 тис.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грн. (ПП «КФ «ПРОМЕТЕЙ»).</w:t>
      </w:r>
    </w:p>
    <w:p w:rsidR="00383BC8" w:rsidRPr="002D3EEA" w:rsidRDefault="00383BC8" w:rsidP="00383B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>Найбільші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платники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податку:ТОВ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Акріс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 Агро»180,96тис.грн., ВКП «Явір-Інвест»415,23тис.грн., ВП «Козятинська дирекція залізничних перевезень»174,949тис.грн., ТОВ «Глобо-ЛТД» 37,3тис.грн.</w:t>
      </w:r>
    </w:p>
    <w:p w:rsidR="00383BC8" w:rsidRPr="002D3EEA" w:rsidRDefault="00383BC8" w:rsidP="00383B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3EEA">
        <w:rPr>
          <w:rFonts w:ascii="Times New Roman" w:hAnsi="Times New Roman" w:cs="Times New Roman"/>
          <w:sz w:val="24"/>
          <w:szCs w:val="24"/>
        </w:rPr>
        <w:t>Фактичні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надходження по єдиному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податку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за перше півріччя 2019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року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складають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505,14 тис. грн., що становить 114 % до планових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призначень у звітному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році (443,06 тис. грн), в тому числі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фактичні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надходження</w:t>
      </w:r>
    </w:p>
    <w:p w:rsidR="00383BC8" w:rsidRPr="002D3EEA" w:rsidRDefault="00383BC8" w:rsidP="00383B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 xml:space="preserve">        по єдиному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податку з фізичних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осіб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складають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351,53 тис. грн., що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становить 117,2%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більше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запланованих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надходжень  (план 299,98тис.грн.),</w:t>
      </w:r>
    </w:p>
    <w:p w:rsidR="00383BC8" w:rsidRPr="002D3EEA" w:rsidRDefault="00383BC8" w:rsidP="00383BC8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 xml:space="preserve">         по єдиному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податку з сільськогосподарських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товаровиробників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складають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153,6 тис. грн., що на 107,4% більше плану (143,08 тис.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грн.), за рахунок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збільшення ставок оподаткування та росту нормативно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2D3EEA">
        <w:rPr>
          <w:rFonts w:ascii="Times New Roman" w:hAnsi="Times New Roman" w:cs="Times New Roman"/>
          <w:sz w:val="24"/>
          <w:szCs w:val="24"/>
        </w:rPr>
        <w:t>грошової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оцінки.</w:t>
      </w:r>
    </w:p>
    <w:p w:rsidR="00383BC8" w:rsidRPr="002D3EEA" w:rsidRDefault="00383BC8" w:rsidP="00383B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3EEA">
        <w:rPr>
          <w:rFonts w:ascii="Times New Roman" w:hAnsi="Times New Roman" w:cs="Times New Roman"/>
          <w:sz w:val="24"/>
          <w:szCs w:val="24"/>
        </w:rPr>
        <w:t>Найбільші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платники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податку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EA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EEA">
        <w:rPr>
          <w:rFonts w:ascii="Times New Roman" w:hAnsi="Times New Roman" w:cs="Times New Roman"/>
          <w:sz w:val="24"/>
          <w:szCs w:val="24"/>
        </w:rPr>
        <w:t>Акріс</w:t>
      </w:r>
      <w:proofErr w:type="spellEnd"/>
      <w:r w:rsidRPr="002D3EEA">
        <w:rPr>
          <w:rFonts w:ascii="Times New Roman" w:hAnsi="Times New Roman" w:cs="Times New Roman"/>
          <w:sz w:val="24"/>
          <w:szCs w:val="24"/>
        </w:rPr>
        <w:t xml:space="preserve"> Агро»120,99тис.грн, ТОВ «Горинь Агро Плюс» 15,13тис.грн, ТОВ «А.С.Т.»»9,9тис.грн.</w:t>
      </w:r>
    </w:p>
    <w:p w:rsidR="00383BC8" w:rsidRPr="002D3EEA" w:rsidRDefault="00383BC8" w:rsidP="00383BC8">
      <w:pPr>
        <w:pStyle w:val="af"/>
        <w:spacing w:after="0" w:line="276" w:lineRule="auto"/>
        <w:ind w:left="0" w:firstLine="567"/>
        <w:jc w:val="both"/>
        <w:rPr>
          <w:sz w:val="24"/>
          <w:szCs w:val="24"/>
          <w:lang w:val="ru-RU"/>
        </w:rPr>
      </w:pPr>
      <w:r w:rsidRPr="002D3EEA">
        <w:rPr>
          <w:sz w:val="24"/>
          <w:szCs w:val="24"/>
        </w:rPr>
        <w:t>По частині чистого прибутку (доходу) комунальних унітарних підприємств та їх об’єднань за звітний період 2019 року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коштів не надходило.</w:t>
      </w:r>
    </w:p>
    <w:p w:rsidR="00383BC8" w:rsidRPr="002D3EEA" w:rsidRDefault="00383BC8" w:rsidP="00383BC8">
      <w:pPr>
        <w:pStyle w:val="af"/>
        <w:spacing w:after="0" w:line="276" w:lineRule="auto"/>
        <w:ind w:left="0" w:firstLine="567"/>
        <w:jc w:val="both"/>
        <w:rPr>
          <w:sz w:val="24"/>
          <w:szCs w:val="24"/>
        </w:rPr>
      </w:pPr>
      <w:r w:rsidRPr="002D3EEA">
        <w:rPr>
          <w:sz w:val="24"/>
          <w:szCs w:val="24"/>
        </w:rPr>
        <w:t xml:space="preserve">У 2019 році до бюджету об’єднаної громади надійшло 0,73 тис. грн. </w:t>
      </w:r>
      <w:proofErr w:type="spellStart"/>
      <w:r w:rsidRPr="002D3EEA">
        <w:rPr>
          <w:sz w:val="24"/>
          <w:szCs w:val="24"/>
        </w:rPr>
        <w:t>адмінштрафів</w:t>
      </w:r>
      <w:proofErr w:type="spellEnd"/>
      <w:r w:rsidRPr="002D3EEA">
        <w:rPr>
          <w:sz w:val="24"/>
          <w:szCs w:val="24"/>
        </w:rPr>
        <w:t xml:space="preserve"> та інших санкцій.</w:t>
      </w:r>
    </w:p>
    <w:p w:rsidR="00383BC8" w:rsidRPr="002D3EEA" w:rsidRDefault="00383BC8" w:rsidP="00383BC8">
      <w:pPr>
        <w:pStyle w:val="af"/>
        <w:spacing w:after="0" w:line="276" w:lineRule="auto"/>
        <w:ind w:left="0" w:firstLine="567"/>
        <w:jc w:val="both"/>
        <w:rPr>
          <w:sz w:val="24"/>
          <w:szCs w:val="24"/>
          <w:lang w:val="ru-RU"/>
        </w:rPr>
      </w:pPr>
      <w:r w:rsidRPr="002D3EEA">
        <w:rPr>
          <w:sz w:val="24"/>
          <w:szCs w:val="24"/>
        </w:rPr>
        <w:t>Протягом6 місяців 2019 року до бюджету об’єднаноїгромадинадійшло7,37 тис. грн.  плати за надання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інших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адміністративних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послуг, що становить 63,67відсотка до планових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призначень (11,58тис.грн), не виконання плану пов’язане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зі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зменшенням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видачі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довідок.</w:t>
      </w:r>
    </w:p>
    <w:p w:rsidR="00383BC8" w:rsidRPr="002D3EEA" w:rsidRDefault="00383BC8" w:rsidP="00383BC8">
      <w:pPr>
        <w:pStyle w:val="af"/>
        <w:spacing w:after="0" w:line="276" w:lineRule="auto"/>
        <w:ind w:left="0" w:firstLine="567"/>
        <w:jc w:val="both"/>
        <w:rPr>
          <w:sz w:val="24"/>
          <w:szCs w:val="24"/>
        </w:rPr>
      </w:pPr>
      <w:r w:rsidRPr="002D3EEA">
        <w:rPr>
          <w:sz w:val="24"/>
          <w:szCs w:val="24"/>
        </w:rPr>
        <w:t>За два квартали  2019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року поступило 11 грн. 90 коп. державного мита, в т.ч.: державне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мито, що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сплачується за місцем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розгляду та оформлення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документів, у тому числі за оформлення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документів на спадщину і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дарування в сумі 0,18 тис.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грн.</w:t>
      </w:r>
    </w:p>
    <w:p w:rsidR="00383BC8" w:rsidRPr="002D3EEA" w:rsidRDefault="00383BC8" w:rsidP="00383BC8">
      <w:pPr>
        <w:pStyle w:val="af"/>
        <w:spacing w:after="0" w:line="276" w:lineRule="auto"/>
        <w:ind w:left="0" w:firstLine="567"/>
        <w:jc w:val="both"/>
        <w:rPr>
          <w:sz w:val="24"/>
          <w:szCs w:val="24"/>
        </w:rPr>
      </w:pPr>
      <w:r w:rsidRPr="002D3EEA">
        <w:rPr>
          <w:sz w:val="24"/>
          <w:szCs w:val="24"/>
        </w:rPr>
        <w:t>В травні 2019 року надійшло 1,53 тис. грн.. - кошти від реалізації скарбів, майна, одержаного державою або територіальною громадою в порядку спадкування чи дарування, безхазяйного майна, знахідок, а також валютних цінностей і грошових коштів, власники яких невідомі.</w:t>
      </w:r>
    </w:p>
    <w:p w:rsidR="00383BC8" w:rsidRPr="002D3EEA" w:rsidRDefault="00383BC8" w:rsidP="00383BC8">
      <w:pPr>
        <w:pStyle w:val="af"/>
        <w:spacing w:after="0" w:line="276" w:lineRule="auto"/>
        <w:ind w:left="0" w:firstLine="567"/>
        <w:jc w:val="both"/>
        <w:rPr>
          <w:sz w:val="24"/>
          <w:szCs w:val="24"/>
          <w:lang w:val="ru-RU"/>
        </w:rPr>
      </w:pPr>
      <w:r w:rsidRPr="002D3EEA">
        <w:rPr>
          <w:sz w:val="24"/>
          <w:szCs w:val="24"/>
        </w:rPr>
        <w:t>У 2019році поступило 0,298тис.грніншихнадходжень, а саме:</w:t>
      </w:r>
    </w:p>
    <w:p w:rsidR="00383BC8" w:rsidRPr="002D3EEA" w:rsidRDefault="00383BC8" w:rsidP="00383BC8">
      <w:pPr>
        <w:pStyle w:val="af"/>
        <w:spacing w:after="0" w:line="276" w:lineRule="auto"/>
        <w:ind w:left="0" w:firstLine="567"/>
        <w:jc w:val="both"/>
        <w:rPr>
          <w:sz w:val="24"/>
          <w:szCs w:val="24"/>
        </w:rPr>
      </w:pPr>
      <w:r w:rsidRPr="002D3EEA">
        <w:rPr>
          <w:sz w:val="24"/>
          <w:szCs w:val="24"/>
        </w:rPr>
        <w:t>Грошові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стягнення за шкоду, заподіяну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порушенням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законодавства про охорону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навколишнього природного середовища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внаслідок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господарської та іншої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діяльності – 2,21 тис.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грн.;</w:t>
      </w:r>
    </w:p>
    <w:p w:rsidR="00383BC8" w:rsidRPr="002D3EEA" w:rsidRDefault="00383BC8" w:rsidP="00383BC8">
      <w:pPr>
        <w:pStyle w:val="af"/>
        <w:spacing w:after="0" w:line="276" w:lineRule="auto"/>
        <w:ind w:left="0" w:firstLine="567"/>
        <w:jc w:val="both"/>
        <w:rPr>
          <w:sz w:val="24"/>
          <w:szCs w:val="24"/>
        </w:rPr>
      </w:pPr>
      <w:r w:rsidRPr="002D3EEA">
        <w:rPr>
          <w:sz w:val="24"/>
          <w:szCs w:val="24"/>
        </w:rPr>
        <w:t>Надано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дотації з місцевого бюджету на здійснення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переданих з державного бюджету видатків з утримання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закладів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освіти та охорони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здоров</w:t>
      </w:r>
      <w:r w:rsidRPr="00571807">
        <w:rPr>
          <w:sz w:val="24"/>
          <w:szCs w:val="24"/>
          <w:vertAlign w:val="superscript"/>
        </w:rPr>
        <w:t>,</w:t>
      </w:r>
      <w:r w:rsidRPr="002D3EEA">
        <w:rPr>
          <w:sz w:val="24"/>
          <w:szCs w:val="24"/>
        </w:rPr>
        <w:t>я за рахунок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відповідної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додаткової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дотації з державного бюджету  602,77тис.грн</w:t>
      </w:r>
    </w:p>
    <w:p w:rsidR="00383BC8" w:rsidRPr="002D3EEA" w:rsidRDefault="00383BC8" w:rsidP="00383BC8">
      <w:pPr>
        <w:pStyle w:val="af"/>
        <w:spacing w:after="0" w:line="276" w:lineRule="auto"/>
        <w:ind w:left="0" w:firstLine="567"/>
        <w:jc w:val="both"/>
        <w:rPr>
          <w:sz w:val="24"/>
          <w:szCs w:val="24"/>
        </w:rPr>
      </w:pPr>
      <w:r w:rsidRPr="002D3EEA">
        <w:rPr>
          <w:sz w:val="24"/>
          <w:szCs w:val="24"/>
        </w:rPr>
        <w:t>З Державного бюджету отримано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 xml:space="preserve">субвенцій до загального фонду в </w:t>
      </w:r>
      <w:r>
        <w:rPr>
          <w:sz w:val="24"/>
          <w:szCs w:val="24"/>
        </w:rPr>
        <w:t xml:space="preserve">загальній сумі </w:t>
      </w:r>
      <w:r w:rsidRPr="002D3EEA">
        <w:rPr>
          <w:sz w:val="24"/>
          <w:szCs w:val="24"/>
        </w:rPr>
        <w:t>6 837,27 тис. грн. при запланованих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6 367,27тис. грн., що становить 107 % до запланованих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показників бюджету, в тому числі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освітньої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субвенції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 xml:space="preserve">4 626,1 тис. грн., </w:t>
      </w:r>
      <w:r>
        <w:rPr>
          <w:sz w:val="24"/>
          <w:szCs w:val="24"/>
        </w:rPr>
        <w:t xml:space="preserve">медичної субвенції </w:t>
      </w:r>
      <w:r w:rsidRPr="002D3EEA">
        <w:rPr>
          <w:sz w:val="24"/>
          <w:szCs w:val="24"/>
        </w:rPr>
        <w:t>845,7 тис. грн., субвенції на здійснення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заходів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соціально-економічного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розвитку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окремих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територій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113,0 тис.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грн, субвенція з державного бюджету місцевим бюджетам на формування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інфраструктури ОТГ 444,0тис.грн., субвенція з місцевого бюджету на проведення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виборів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депутатів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місцевих рад та сільських, селищних, міських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голів, за рахунок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відповідної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субвенції з державного бюджету 154,2 тис.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грн.. Освітня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субвенція з місцевого бюджету на забезпечення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якісної, сучасної та доступної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загальної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середньої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освіти «Нова українська школа»  51,49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тис.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грн.</w:t>
      </w:r>
    </w:p>
    <w:p w:rsidR="00383BC8" w:rsidRPr="002D3EEA" w:rsidRDefault="00383BC8" w:rsidP="00383BC8">
      <w:pPr>
        <w:pStyle w:val="af"/>
        <w:spacing w:after="0" w:line="276" w:lineRule="auto"/>
        <w:ind w:left="0" w:firstLine="567"/>
        <w:jc w:val="both"/>
        <w:rPr>
          <w:sz w:val="24"/>
          <w:szCs w:val="24"/>
        </w:rPr>
      </w:pPr>
      <w:r w:rsidRPr="002D3EEA">
        <w:rPr>
          <w:sz w:val="24"/>
          <w:szCs w:val="24"/>
        </w:rPr>
        <w:t>З державного бюджету отримано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субвенцій до спеціального фонду в загальнійсумі1 400,0 тис. грн.,  що становить 96 %.</w:t>
      </w:r>
    </w:p>
    <w:p w:rsidR="00383BC8" w:rsidRPr="002D3EEA" w:rsidRDefault="00383BC8" w:rsidP="00383BC8">
      <w:pPr>
        <w:pStyle w:val="af"/>
        <w:spacing w:after="0" w:line="276" w:lineRule="auto"/>
        <w:ind w:left="0" w:firstLine="567"/>
        <w:jc w:val="both"/>
        <w:rPr>
          <w:sz w:val="24"/>
          <w:szCs w:val="24"/>
        </w:rPr>
      </w:pPr>
      <w:r w:rsidRPr="002D3EEA">
        <w:rPr>
          <w:sz w:val="24"/>
          <w:szCs w:val="24"/>
        </w:rPr>
        <w:t>По екологічному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податку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відслідковується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виконання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планових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призначень за 2019рік  на 109.6 % ( план 58,76 тис. грн., фактичні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надходження за 6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 xml:space="preserve">місяців 2019 року – 64,39 тис. грн. в тому числі по кодах: 19010100 – 24,21 тис. грн., 19010200 – 5,13тис.грн., 19010300 – 35,06тис.грн. ), тобтоперевиконанняскладає5,64тис.грн. </w:t>
      </w:r>
    </w:p>
    <w:p w:rsidR="00383BC8" w:rsidRPr="002D3EEA" w:rsidRDefault="00383BC8" w:rsidP="00383BC8">
      <w:pPr>
        <w:pStyle w:val="af"/>
        <w:spacing w:after="0" w:line="276" w:lineRule="auto"/>
        <w:ind w:left="0" w:firstLine="567"/>
        <w:jc w:val="both"/>
        <w:rPr>
          <w:sz w:val="24"/>
          <w:szCs w:val="24"/>
        </w:rPr>
      </w:pPr>
      <w:r w:rsidRPr="002D3EEA">
        <w:rPr>
          <w:sz w:val="24"/>
          <w:szCs w:val="24"/>
        </w:rPr>
        <w:t>У 2019 надійшла з обласного бюджету інша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субвенція на капітальний ремонт (внутрішнє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опорядження навчальних класів та коридору) Полянського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навчально-виховного комплексу «Дошкільний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 xml:space="preserve">навчальний заклад </w:t>
      </w:r>
      <w:r>
        <w:rPr>
          <w:sz w:val="24"/>
          <w:szCs w:val="24"/>
        </w:rPr>
        <w:t>–</w:t>
      </w:r>
      <w:r w:rsidRPr="002D3EEA">
        <w:rPr>
          <w:sz w:val="24"/>
          <w:szCs w:val="24"/>
        </w:rPr>
        <w:t xml:space="preserve"> середня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загальноосвітня школа І-ІІ ступенів» за адресою: вул. Шкільна, 10 б с.</w:t>
      </w:r>
      <w:r>
        <w:rPr>
          <w:sz w:val="24"/>
          <w:szCs w:val="24"/>
        </w:rPr>
        <w:t xml:space="preserve"> </w:t>
      </w:r>
      <w:proofErr w:type="spellStart"/>
      <w:r w:rsidRPr="002D3EEA">
        <w:rPr>
          <w:sz w:val="24"/>
          <w:szCs w:val="24"/>
        </w:rPr>
        <w:t>Полянь</w:t>
      </w:r>
      <w:proofErr w:type="spellEnd"/>
      <w:r w:rsidRPr="002D3EEA">
        <w:rPr>
          <w:sz w:val="24"/>
          <w:szCs w:val="24"/>
        </w:rPr>
        <w:t xml:space="preserve">, </w:t>
      </w:r>
      <w:proofErr w:type="spellStart"/>
      <w:r w:rsidRPr="002D3EEA">
        <w:rPr>
          <w:sz w:val="24"/>
          <w:szCs w:val="24"/>
        </w:rPr>
        <w:t>Славутського</w:t>
      </w:r>
      <w:proofErr w:type="spellEnd"/>
      <w:r w:rsidRPr="002D3EEA">
        <w:rPr>
          <w:sz w:val="24"/>
          <w:szCs w:val="24"/>
        </w:rPr>
        <w:t xml:space="preserve"> району, Хмельницької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області при плані1400,0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тис.</w:t>
      </w:r>
      <w:r>
        <w:rPr>
          <w:sz w:val="24"/>
          <w:szCs w:val="24"/>
        </w:rPr>
        <w:t xml:space="preserve"> </w:t>
      </w:r>
      <w:r w:rsidRPr="002D3EEA">
        <w:rPr>
          <w:sz w:val="24"/>
          <w:szCs w:val="24"/>
        </w:rPr>
        <w:t>грн.  надійшло1400,0тис.грн.</w:t>
      </w:r>
    </w:p>
    <w:p w:rsidR="00383BC8" w:rsidRPr="005B416C" w:rsidRDefault="00383BC8" w:rsidP="00383BC8">
      <w:pPr>
        <w:ind w:firstLine="567"/>
        <w:jc w:val="both"/>
        <w:rPr>
          <w:rFonts w:ascii="Times New Roman" w:hAnsi="Times New Roman" w:cs="Times New Roman"/>
          <w:bCs/>
          <w:iCs/>
          <w:snapToGrid w:val="0"/>
          <w:sz w:val="24"/>
          <w:szCs w:val="24"/>
        </w:rPr>
      </w:pPr>
      <w:r w:rsidRPr="005B416C">
        <w:rPr>
          <w:rFonts w:ascii="Times New Roman" w:hAnsi="Times New Roman" w:cs="Times New Roman"/>
          <w:sz w:val="24"/>
          <w:szCs w:val="24"/>
        </w:rPr>
        <w:t>Власних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16C">
        <w:rPr>
          <w:rFonts w:ascii="Times New Roman" w:hAnsi="Times New Roman" w:cs="Times New Roman"/>
          <w:sz w:val="24"/>
          <w:szCs w:val="24"/>
        </w:rPr>
        <w:t>надходжень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16C">
        <w:rPr>
          <w:rFonts w:ascii="Times New Roman" w:hAnsi="Times New Roman" w:cs="Times New Roman"/>
          <w:sz w:val="24"/>
          <w:szCs w:val="24"/>
        </w:rPr>
        <w:t>бюджетних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16C">
        <w:rPr>
          <w:rFonts w:ascii="Times New Roman" w:hAnsi="Times New Roman" w:cs="Times New Roman"/>
          <w:sz w:val="24"/>
          <w:szCs w:val="24"/>
        </w:rPr>
        <w:t>установ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16C">
        <w:rPr>
          <w:rFonts w:ascii="Times New Roman" w:hAnsi="Times New Roman" w:cs="Times New Roman"/>
          <w:sz w:val="24"/>
          <w:szCs w:val="24"/>
        </w:rPr>
        <w:t>надійшло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16C">
        <w:rPr>
          <w:rFonts w:ascii="Times New Roman" w:hAnsi="Times New Roman" w:cs="Times New Roman"/>
          <w:sz w:val="24"/>
          <w:szCs w:val="24"/>
        </w:rPr>
        <w:t>147,676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16C">
        <w:rPr>
          <w:rFonts w:ascii="Times New Roman" w:hAnsi="Times New Roman" w:cs="Times New Roman"/>
          <w:sz w:val="24"/>
          <w:szCs w:val="24"/>
        </w:rPr>
        <w:t>тис.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16C">
        <w:rPr>
          <w:rFonts w:ascii="Times New Roman" w:hAnsi="Times New Roman" w:cs="Times New Roman"/>
          <w:sz w:val="24"/>
          <w:szCs w:val="24"/>
        </w:rPr>
        <w:t>грн., що на 141,676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16C">
        <w:rPr>
          <w:rFonts w:ascii="Times New Roman" w:hAnsi="Times New Roman" w:cs="Times New Roman"/>
          <w:sz w:val="24"/>
          <w:szCs w:val="24"/>
        </w:rPr>
        <w:t>тис.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16C">
        <w:rPr>
          <w:rFonts w:ascii="Times New Roman" w:hAnsi="Times New Roman" w:cs="Times New Roman"/>
          <w:sz w:val="24"/>
          <w:szCs w:val="24"/>
        </w:rPr>
        <w:t>грн. більше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16C">
        <w:rPr>
          <w:rFonts w:ascii="Times New Roman" w:hAnsi="Times New Roman" w:cs="Times New Roman"/>
          <w:sz w:val="24"/>
          <w:szCs w:val="24"/>
        </w:rPr>
        <w:t>планових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16C">
        <w:rPr>
          <w:rFonts w:ascii="Times New Roman" w:hAnsi="Times New Roman" w:cs="Times New Roman"/>
          <w:sz w:val="24"/>
          <w:szCs w:val="24"/>
        </w:rPr>
        <w:t>призначень, з них благодійних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16C">
        <w:rPr>
          <w:rFonts w:ascii="Times New Roman" w:hAnsi="Times New Roman" w:cs="Times New Roman"/>
          <w:sz w:val="24"/>
          <w:szCs w:val="24"/>
        </w:rPr>
        <w:t>внесків, грантів та дарунків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16C">
        <w:rPr>
          <w:rFonts w:ascii="Times New Roman" w:hAnsi="Times New Roman" w:cs="Times New Roman"/>
          <w:sz w:val="24"/>
          <w:szCs w:val="24"/>
        </w:rPr>
        <w:t>надійшло в сумі119,36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16C">
        <w:rPr>
          <w:rFonts w:ascii="Times New Roman" w:hAnsi="Times New Roman" w:cs="Times New Roman"/>
          <w:sz w:val="24"/>
          <w:szCs w:val="24"/>
        </w:rPr>
        <w:t>тис.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16C">
        <w:rPr>
          <w:rFonts w:ascii="Times New Roman" w:hAnsi="Times New Roman" w:cs="Times New Roman"/>
          <w:sz w:val="24"/>
          <w:szCs w:val="24"/>
        </w:rPr>
        <w:t>грн.,які не планувались так, як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16C">
        <w:rPr>
          <w:rFonts w:ascii="Times New Roman" w:hAnsi="Times New Roman" w:cs="Times New Roman"/>
          <w:bCs/>
          <w:iCs/>
          <w:snapToGrid w:val="0"/>
          <w:sz w:val="24"/>
          <w:szCs w:val="24"/>
        </w:rPr>
        <w:t>не мають</w:t>
      </w:r>
      <w:r>
        <w:rPr>
          <w:rFonts w:ascii="Times New Roman" w:hAnsi="Times New Roman" w:cs="Times New Roman"/>
          <w:bCs/>
          <w:iCs/>
          <w:snapToGrid w:val="0"/>
          <w:sz w:val="24"/>
          <w:szCs w:val="24"/>
        </w:rPr>
        <w:t xml:space="preserve"> </w:t>
      </w:r>
      <w:r w:rsidRPr="005B416C">
        <w:rPr>
          <w:rFonts w:ascii="Times New Roman" w:hAnsi="Times New Roman" w:cs="Times New Roman"/>
          <w:bCs/>
          <w:iCs/>
          <w:snapToGrid w:val="0"/>
          <w:sz w:val="24"/>
          <w:szCs w:val="24"/>
        </w:rPr>
        <w:t xml:space="preserve">постійного характеру, а тому не можуть бути </w:t>
      </w:r>
      <w:proofErr w:type="spellStart"/>
      <w:r w:rsidRPr="005B416C">
        <w:rPr>
          <w:rFonts w:ascii="Times New Roman" w:hAnsi="Times New Roman" w:cs="Times New Roman"/>
          <w:bCs/>
          <w:iCs/>
          <w:snapToGrid w:val="0"/>
          <w:sz w:val="24"/>
          <w:szCs w:val="24"/>
        </w:rPr>
        <w:t>з</w:t>
      </w:r>
      <w:r>
        <w:rPr>
          <w:rFonts w:ascii="Times New Roman" w:hAnsi="Times New Roman" w:cs="Times New Roman"/>
          <w:bCs/>
          <w:iCs/>
          <w:snapToGrid w:val="0"/>
          <w:sz w:val="24"/>
          <w:szCs w:val="24"/>
        </w:rPr>
        <w:t>а</w:t>
      </w:r>
      <w:r w:rsidRPr="005B416C">
        <w:rPr>
          <w:rFonts w:ascii="Times New Roman" w:hAnsi="Times New Roman" w:cs="Times New Roman"/>
          <w:bCs/>
          <w:iCs/>
          <w:snapToGrid w:val="0"/>
          <w:sz w:val="24"/>
          <w:szCs w:val="24"/>
        </w:rPr>
        <w:t>прогнозованими</w:t>
      </w:r>
      <w:proofErr w:type="spellEnd"/>
      <w:r w:rsidRPr="005B416C">
        <w:rPr>
          <w:rFonts w:ascii="Times New Roman" w:hAnsi="Times New Roman" w:cs="Times New Roman"/>
          <w:bCs/>
          <w:iCs/>
          <w:snapToGrid w:val="0"/>
          <w:sz w:val="24"/>
          <w:szCs w:val="24"/>
        </w:rPr>
        <w:t>.</w:t>
      </w:r>
    </w:p>
    <w:p w:rsidR="00383BC8" w:rsidRPr="002D3EEA" w:rsidRDefault="00383BC8" w:rsidP="00383BC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3EEA">
        <w:rPr>
          <w:rFonts w:ascii="Times New Roman" w:hAnsi="Times New Roman" w:cs="Times New Roman"/>
          <w:b/>
          <w:sz w:val="24"/>
          <w:szCs w:val="24"/>
        </w:rPr>
        <w:t>Видатки</w:t>
      </w:r>
    </w:p>
    <w:p w:rsidR="00383BC8" w:rsidRPr="002D3EEA" w:rsidRDefault="00383BC8" w:rsidP="00383BC8">
      <w:pPr>
        <w:pStyle w:val="afc"/>
        <w:spacing w:line="276" w:lineRule="auto"/>
        <w:ind w:firstLine="720"/>
        <w:jc w:val="both"/>
        <w:rPr>
          <w:b w:val="0"/>
          <w:i/>
        </w:rPr>
      </w:pPr>
      <w:r w:rsidRPr="002D3EEA">
        <w:t xml:space="preserve">За підсумками півріччя 2019 року видаткова частина сільського бюджету по загальному фонду виконана в сумі 15 909,16 грн. або на 62% до уточненого плану на 6 місяців 2019 року. Виконання видатків по спеціальному фонду бюджету становить 3 277,86 грн. або 66% до піврічного показника уточненого плану. </w:t>
      </w:r>
    </w:p>
    <w:p w:rsidR="00383BC8" w:rsidRPr="002D3EEA" w:rsidRDefault="00383BC8" w:rsidP="00383BC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50" w:type="dxa"/>
        <w:tblInd w:w="-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2"/>
        <w:gridCol w:w="1843"/>
        <w:gridCol w:w="1844"/>
        <w:gridCol w:w="1951"/>
      </w:tblGrid>
      <w:tr w:rsidR="00383BC8" w:rsidRPr="002D3EEA" w:rsidTr="005767E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C8" w:rsidRPr="002D3EEA" w:rsidRDefault="00383BC8" w:rsidP="005767E5">
            <w:pPr>
              <w:pStyle w:val="afc"/>
              <w:spacing w:line="276" w:lineRule="auto"/>
              <w:rPr>
                <w:rFonts w:eastAsia="Times New Roman"/>
                <w:color w:val="000000"/>
                <w:lang w:val="ru-RU"/>
              </w:rPr>
            </w:pPr>
            <w:r w:rsidRPr="002D3EEA">
              <w:rPr>
                <w:color w:val="000000"/>
                <w:lang w:val="ru-RU"/>
              </w:rPr>
              <w:t>Фонд бюджету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C8" w:rsidRPr="002D3EEA" w:rsidRDefault="00383BC8" w:rsidP="005767E5">
            <w:pPr>
              <w:pStyle w:val="afc"/>
              <w:spacing w:line="276" w:lineRule="auto"/>
              <w:rPr>
                <w:rFonts w:eastAsia="Times New Roman"/>
                <w:color w:val="000000"/>
                <w:lang w:val="ru-RU"/>
              </w:rPr>
            </w:pPr>
            <w:proofErr w:type="spellStart"/>
            <w:r w:rsidRPr="002D3EEA">
              <w:rPr>
                <w:color w:val="000000"/>
                <w:lang w:val="ru-RU"/>
              </w:rPr>
              <w:t>Передбачено</w:t>
            </w:r>
            <w:proofErr w:type="spellEnd"/>
            <w:r w:rsidRPr="002D3EEA">
              <w:rPr>
                <w:color w:val="000000"/>
                <w:lang w:val="ru-RU"/>
              </w:rPr>
              <w:t xml:space="preserve"> бюджетом </w:t>
            </w:r>
          </w:p>
          <w:p w:rsidR="00383BC8" w:rsidRPr="002D3EEA" w:rsidRDefault="00383BC8" w:rsidP="005767E5">
            <w:pPr>
              <w:pStyle w:val="afc"/>
              <w:spacing w:line="276" w:lineRule="auto"/>
              <w:rPr>
                <w:color w:val="000000"/>
                <w:lang w:val="ru-RU"/>
              </w:rPr>
            </w:pPr>
            <w:proofErr w:type="spellStart"/>
            <w:r w:rsidRPr="002D3EEA">
              <w:rPr>
                <w:color w:val="000000"/>
                <w:lang w:val="ru-RU"/>
              </w:rPr>
              <w:t>насічень-червень</w:t>
            </w:r>
            <w:proofErr w:type="spellEnd"/>
            <w:r w:rsidRPr="002D3EEA">
              <w:rPr>
                <w:color w:val="000000"/>
                <w:lang w:val="ru-RU"/>
              </w:rPr>
              <w:t xml:space="preserve"> 2019 року,</w:t>
            </w:r>
          </w:p>
          <w:p w:rsidR="00383BC8" w:rsidRPr="002D3EEA" w:rsidRDefault="00383BC8" w:rsidP="005767E5">
            <w:pPr>
              <w:pStyle w:val="afc"/>
              <w:spacing w:line="276" w:lineRule="auto"/>
              <w:rPr>
                <w:rFonts w:eastAsia="Times New Roman"/>
                <w:color w:val="000000"/>
                <w:lang w:val="ru-RU"/>
              </w:rPr>
            </w:pPr>
            <w:r w:rsidRPr="002D3EEA">
              <w:rPr>
                <w:color w:val="000000"/>
              </w:rPr>
              <w:t>тис.</w:t>
            </w:r>
            <w:r w:rsidRPr="002D3EEA">
              <w:rPr>
                <w:color w:val="000000"/>
                <w:lang w:val="ru-RU"/>
              </w:rPr>
              <w:t>грн.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C8" w:rsidRPr="002D3EEA" w:rsidRDefault="00383BC8" w:rsidP="005767E5">
            <w:pPr>
              <w:pStyle w:val="afc"/>
              <w:spacing w:line="276" w:lineRule="auto"/>
              <w:rPr>
                <w:rFonts w:eastAsia="Times New Roman"/>
                <w:color w:val="000000"/>
                <w:lang w:val="ru-RU"/>
              </w:rPr>
            </w:pPr>
            <w:r w:rsidRPr="002D3EEA">
              <w:rPr>
                <w:color w:val="000000"/>
                <w:lang w:val="ru-RU"/>
              </w:rPr>
              <w:t>Уточнений план</w:t>
            </w:r>
          </w:p>
          <w:p w:rsidR="00383BC8" w:rsidRPr="002D3EEA" w:rsidRDefault="00383BC8" w:rsidP="005767E5">
            <w:pPr>
              <w:pStyle w:val="afc"/>
              <w:spacing w:line="276" w:lineRule="auto"/>
              <w:rPr>
                <w:color w:val="000000"/>
                <w:lang w:val="ru-RU"/>
              </w:rPr>
            </w:pPr>
            <w:proofErr w:type="spellStart"/>
            <w:r w:rsidRPr="002D3EEA">
              <w:rPr>
                <w:color w:val="000000"/>
                <w:lang w:val="ru-RU"/>
              </w:rPr>
              <w:t>насічень-червень</w:t>
            </w:r>
            <w:proofErr w:type="spellEnd"/>
            <w:r w:rsidRPr="002D3EEA">
              <w:rPr>
                <w:color w:val="000000"/>
                <w:lang w:val="ru-RU"/>
              </w:rPr>
              <w:t xml:space="preserve"> 2019 року,</w:t>
            </w:r>
          </w:p>
          <w:p w:rsidR="00383BC8" w:rsidRPr="002D3EEA" w:rsidRDefault="00383BC8" w:rsidP="005767E5">
            <w:pPr>
              <w:pStyle w:val="afc"/>
              <w:spacing w:line="276" w:lineRule="auto"/>
              <w:rPr>
                <w:rFonts w:eastAsia="Times New Roman"/>
                <w:color w:val="000000"/>
                <w:lang w:val="ru-RU"/>
              </w:rPr>
            </w:pPr>
            <w:r w:rsidRPr="002D3EEA">
              <w:rPr>
                <w:color w:val="000000"/>
              </w:rPr>
              <w:t>тис.</w:t>
            </w:r>
            <w:r w:rsidRPr="002D3EEA">
              <w:rPr>
                <w:color w:val="000000"/>
                <w:lang w:val="ru-RU"/>
              </w:rPr>
              <w:t>грн.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C8" w:rsidRPr="002D3EEA" w:rsidRDefault="00383BC8" w:rsidP="005767E5">
            <w:pPr>
              <w:pStyle w:val="afc"/>
              <w:spacing w:line="276" w:lineRule="auto"/>
              <w:rPr>
                <w:rFonts w:eastAsia="Times New Roman"/>
                <w:color w:val="000000"/>
              </w:rPr>
            </w:pPr>
            <w:proofErr w:type="spellStart"/>
            <w:r w:rsidRPr="002D3EEA">
              <w:rPr>
                <w:color w:val="000000"/>
                <w:lang w:val="ru-RU"/>
              </w:rPr>
              <w:t>Касовівидатки</w:t>
            </w:r>
            <w:proofErr w:type="spellEnd"/>
            <w:r w:rsidRPr="002D3EEA">
              <w:rPr>
                <w:color w:val="000000"/>
                <w:lang w:val="ru-RU"/>
              </w:rPr>
              <w:t xml:space="preserve"> за </w:t>
            </w:r>
          </w:p>
          <w:p w:rsidR="00383BC8" w:rsidRPr="002D3EEA" w:rsidRDefault="00383BC8" w:rsidP="005767E5">
            <w:pPr>
              <w:pStyle w:val="afc"/>
              <w:spacing w:line="276" w:lineRule="auto"/>
              <w:rPr>
                <w:color w:val="000000"/>
                <w:lang w:val="ru-RU"/>
              </w:rPr>
            </w:pPr>
            <w:r w:rsidRPr="002D3EEA">
              <w:rPr>
                <w:color w:val="000000"/>
              </w:rPr>
              <w:t>6 міс.</w:t>
            </w:r>
            <w:r w:rsidRPr="002D3EEA">
              <w:rPr>
                <w:color w:val="000000"/>
                <w:lang w:val="ru-RU"/>
              </w:rPr>
              <w:t>2019р.,</w:t>
            </w:r>
          </w:p>
          <w:p w:rsidR="00383BC8" w:rsidRPr="002D3EEA" w:rsidRDefault="00383BC8" w:rsidP="005767E5">
            <w:pPr>
              <w:pStyle w:val="afc"/>
              <w:spacing w:line="276" w:lineRule="auto"/>
              <w:rPr>
                <w:rFonts w:eastAsia="Times New Roman"/>
                <w:color w:val="000000"/>
                <w:lang w:val="ru-RU"/>
              </w:rPr>
            </w:pPr>
            <w:r w:rsidRPr="002D3EEA">
              <w:rPr>
                <w:color w:val="000000"/>
              </w:rPr>
              <w:t>тис.</w:t>
            </w:r>
            <w:r w:rsidRPr="002D3EEA">
              <w:rPr>
                <w:color w:val="000000"/>
                <w:lang w:val="ru-RU"/>
              </w:rPr>
              <w:t>грн.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C8" w:rsidRPr="002D3EEA" w:rsidRDefault="00383BC8" w:rsidP="005767E5">
            <w:pPr>
              <w:pStyle w:val="afc"/>
              <w:spacing w:line="276" w:lineRule="auto"/>
              <w:rPr>
                <w:rFonts w:eastAsia="Times New Roman"/>
                <w:color w:val="000000"/>
                <w:lang w:val="ru-RU"/>
              </w:rPr>
            </w:pPr>
            <w:r w:rsidRPr="002D3EEA">
              <w:rPr>
                <w:color w:val="000000"/>
                <w:lang w:val="ru-RU"/>
              </w:rPr>
              <w:t xml:space="preserve">% </w:t>
            </w:r>
            <w:proofErr w:type="spellStart"/>
            <w:r w:rsidRPr="002D3EEA">
              <w:rPr>
                <w:color w:val="000000"/>
                <w:lang w:val="ru-RU"/>
              </w:rPr>
              <w:t>виконанняуточненого</w:t>
            </w:r>
            <w:proofErr w:type="spellEnd"/>
            <w:r w:rsidRPr="002D3EEA">
              <w:rPr>
                <w:color w:val="000000"/>
                <w:lang w:val="ru-RU"/>
              </w:rPr>
              <w:t xml:space="preserve"> плану на </w:t>
            </w:r>
            <w:proofErr w:type="spellStart"/>
            <w:proofErr w:type="gramStart"/>
            <w:r w:rsidRPr="002D3EEA">
              <w:rPr>
                <w:color w:val="000000"/>
                <w:lang w:val="ru-RU"/>
              </w:rPr>
              <w:t>р</w:t>
            </w:r>
            <w:proofErr w:type="gramEnd"/>
            <w:r w:rsidRPr="002D3EEA">
              <w:rPr>
                <w:color w:val="000000"/>
                <w:lang w:val="ru-RU"/>
              </w:rPr>
              <w:t>ік</w:t>
            </w:r>
            <w:proofErr w:type="spellEnd"/>
          </w:p>
        </w:tc>
      </w:tr>
      <w:tr w:rsidR="00383BC8" w:rsidRPr="002D3EEA" w:rsidTr="005767E5">
        <w:trPr>
          <w:trHeight w:val="3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C8" w:rsidRPr="002D3EEA" w:rsidRDefault="00383BC8" w:rsidP="005767E5">
            <w:pPr>
              <w:pStyle w:val="afc"/>
              <w:spacing w:line="276" w:lineRule="auto"/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 w:rsidRPr="002D3EEA">
              <w:rPr>
                <w:color w:val="000000"/>
                <w:lang w:val="ru-RU"/>
              </w:rPr>
              <w:t>Загальний</w:t>
            </w:r>
            <w:proofErr w:type="spellEnd"/>
            <w:r w:rsidRPr="002D3EEA">
              <w:rPr>
                <w:color w:val="000000"/>
                <w:lang w:val="ru-RU"/>
              </w:rPr>
              <w:t xml:space="preserve"> фонд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C8" w:rsidRPr="002D3EEA" w:rsidRDefault="00383BC8" w:rsidP="005767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3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15 697 970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C8" w:rsidRPr="002D3EEA" w:rsidRDefault="00383BC8" w:rsidP="005767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3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18 592 711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C8" w:rsidRPr="002D3EEA" w:rsidRDefault="00383BC8" w:rsidP="005767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3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16 034 751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C8" w:rsidRPr="002D3EEA" w:rsidRDefault="00383BC8" w:rsidP="005767E5">
            <w:pPr>
              <w:pStyle w:val="afc"/>
              <w:spacing w:line="276" w:lineRule="auto"/>
              <w:jc w:val="right"/>
              <w:rPr>
                <w:rFonts w:eastAsia="Times New Roman"/>
                <w:color w:val="000000"/>
                <w:lang w:val="ru-RU"/>
              </w:rPr>
            </w:pPr>
            <w:r w:rsidRPr="002D3EEA">
              <w:rPr>
                <w:color w:val="000000"/>
                <w:lang w:val="ru-RU"/>
              </w:rPr>
              <w:t>85,6</w:t>
            </w:r>
          </w:p>
        </w:tc>
      </w:tr>
      <w:tr w:rsidR="00383BC8" w:rsidRPr="002D3EEA" w:rsidTr="005767E5">
        <w:trPr>
          <w:trHeight w:val="3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C8" w:rsidRPr="002D3EEA" w:rsidRDefault="00383BC8" w:rsidP="005767E5">
            <w:pPr>
              <w:pStyle w:val="afc"/>
              <w:spacing w:line="276" w:lineRule="auto"/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proofErr w:type="gramStart"/>
            <w:r w:rsidRPr="002D3EEA">
              <w:rPr>
                <w:color w:val="000000"/>
                <w:lang w:val="ru-RU"/>
              </w:rPr>
              <w:t>Спец</w:t>
            </w:r>
            <w:proofErr w:type="gramEnd"/>
            <w:r w:rsidRPr="002D3EEA">
              <w:rPr>
                <w:color w:val="000000"/>
                <w:lang w:val="ru-RU"/>
              </w:rPr>
              <w:t>іальний</w:t>
            </w:r>
            <w:proofErr w:type="spellEnd"/>
            <w:r w:rsidRPr="002D3EEA">
              <w:rPr>
                <w:color w:val="000000"/>
                <w:lang w:val="ru-RU"/>
              </w:rPr>
              <w:t xml:space="preserve"> фонд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C8" w:rsidRPr="002D3EEA" w:rsidRDefault="00383BC8" w:rsidP="005767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3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1 249 740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C8" w:rsidRPr="002D3EEA" w:rsidRDefault="00383BC8" w:rsidP="005767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3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4 967 945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C8" w:rsidRPr="002D3EEA" w:rsidRDefault="00383BC8" w:rsidP="005767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3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3 277 864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C8" w:rsidRPr="002D3EEA" w:rsidRDefault="00383BC8" w:rsidP="005767E5">
            <w:pPr>
              <w:pStyle w:val="afc"/>
              <w:spacing w:line="276" w:lineRule="auto"/>
              <w:jc w:val="right"/>
              <w:rPr>
                <w:rFonts w:eastAsia="Times New Roman"/>
                <w:color w:val="000000"/>
                <w:lang w:val="ru-RU"/>
              </w:rPr>
            </w:pPr>
            <w:r w:rsidRPr="002D3EEA">
              <w:rPr>
                <w:color w:val="000000"/>
                <w:lang w:val="ru-RU"/>
              </w:rPr>
              <w:t>66,0</w:t>
            </w:r>
          </w:p>
        </w:tc>
      </w:tr>
      <w:tr w:rsidR="00383BC8" w:rsidRPr="002D3EEA" w:rsidTr="005767E5">
        <w:trPr>
          <w:trHeight w:val="3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C8" w:rsidRPr="002D3EEA" w:rsidRDefault="00383BC8" w:rsidP="005767E5">
            <w:pPr>
              <w:pStyle w:val="afc"/>
              <w:spacing w:line="276" w:lineRule="auto"/>
              <w:rPr>
                <w:rFonts w:eastAsia="Times New Roman"/>
                <w:color w:val="000000"/>
                <w:lang w:val="ru-RU"/>
              </w:rPr>
            </w:pPr>
            <w:r w:rsidRPr="002D3EEA">
              <w:rPr>
                <w:b w:val="0"/>
                <w:color w:val="000000"/>
                <w:lang w:val="ru-RU"/>
              </w:rPr>
              <w:t>Разом: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C8" w:rsidRPr="002D3EEA" w:rsidRDefault="00383BC8" w:rsidP="005767E5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D3E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16 947 710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C8" w:rsidRPr="002D3EEA" w:rsidRDefault="00383BC8" w:rsidP="005767E5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D3E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23 560 656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C8" w:rsidRPr="002D3EEA" w:rsidRDefault="00383BC8" w:rsidP="005767E5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D3E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19 187 022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C8" w:rsidRPr="002D3EEA" w:rsidRDefault="00383BC8" w:rsidP="005767E5">
            <w:pPr>
              <w:pStyle w:val="afc"/>
              <w:spacing w:line="276" w:lineRule="auto"/>
              <w:jc w:val="right"/>
              <w:rPr>
                <w:rFonts w:eastAsia="Times New Roman"/>
                <w:color w:val="000000"/>
                <w:lang w:val="ru-RU"/>
              </w:rPr>
            </w:pPr>
            <w:r w:rsidRPr="002D3EEA">
              <w:rPr>
                <w:b w:val="0"/>
                <w:color w:val="000000"/>
                <w:lang w:val="ru-RU"/>
              </w:rPr>
              <w:t>81,4</w:t>
            </w:r>
          </w:p>
        </w:tc>
      </w:tr>
    </w:tbl>
    <w:p w:rsidR="00383BC8" w:rsidRPr="002D3EEA" w:rsidRDefault="00383BC8" w:rsidP="00383BC8">
      <w:pPr>
        <w:pStyle w:val="afc"/>
        <w:spacing w:line="276" w:lineRule="auto"/>
        <w:ind w:firstLine="709"/>
        <w:jc w:val="both"/>
        <w:rPr>
          <w:rFonts w:eastAsia="Times New Roman"/>
          <w:b w:val="0"/>
          <w:color w:val="000000"/>
        </w:rPr>
      </w:pPr>
    </w:p>
    <w:p w:rsidR="00383BC8" w:rsidRPr="002D3EEA" w:rsidRDefault="00383BC8" w:rsidP="00383BC8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3EEA">
        <w:rPr>
          <w:rFonts w:ascii="Times New Roman" w:hAnsi="Times New Roman" w:cs="Times New Roman"/>
          <w:color w:val="000000"/>
          <w:sz w:val="24"/>
          <w:szCs w:val="24"/>
        </w:rPr>
        <w:t>За 6 місяців 2019 року забезпечено всі галузі бюджетної сфери коштами на виплату заробітної плати і нарахувань на неї (з врахуванням підвищення її рівня та рівня мінімальної заробітної плати), на оплату за спожиті комунальні послуги та енергоносії, на придбання продуктів харчування.</w:t>
      </w:r>
    </w:p>
    <w:p w:rsidR="00383BC8" w:rsidRDefault="00383BC8" w:rsidP="00383BC8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83BC8" w:rsidRDefault="00383BC8" w:rsidP="00383BC8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Головний спеціаліст відділу фінансів                                              Я.М.Поліщук</w:t>
      </w:r>
    </w:p>
    <w:p w:rsidR="00383BC8" w:rsidRDefault="00383BC8" w:rsidP="00383BC8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83BC8" w:rsidRDefault="00383BC8" w:rsidP="00383BC8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83BC8" w:rsidRDefault="00383BC8" w:rsidP="00383BC8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83BC8" w:rsidRDefault="00383BC8" w:rsidP="00383BC8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83BC8" w:rsidRDefault="00383BC8" w:rsidP="00383BC8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83BC8" w:rsidRDefault="00383BC8" w:rsidP="00383BC8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83BC8" w:rsidRDefault="00383BC8" w:rsidP="00383BC8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83BC8" w:rsidRDefault="00383BC8" w:rsidP="00383BC8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83BC8" w:rsidRDefault="00383BC8" w:rsidP="00383BC8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83BC8" w:rsidRDefault="00383BC8" w:rsidP="00383BC8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B582C" w:rsidRDefault="00383BC8" w:rsidP="002B582C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bookmarkStart w:id="0" w:name="_GoBack"/>
      <w:bookmarkEnd w:id="0"/>
    </w:p>
    <w:p w:rsidR="006C4EC3" w:rsidRDefault="006C4EC3" w:rsidP="005767E5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D1FF9"/>
    <w:rsid w:val="000D395B"/>
    <w:rsid w:val="000D7580"/>
    <w:rsid w:val="000F2A24"/>
    <w:rsid w:val="001144AA"/>
    <w:rsid w:val="001357B8"/>
    <w:rsid w:val="001D1FAB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75651"/>
    <w:rsid w:val="002B06E1"/>
    <w:rsid w:val="002B582C"/>
    <w:rsid w:val="002C4BD1"/>
    <w:rsid w:val="002D2F55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C13CF"/>
    <w:rsid w:val="004C5A15"/>
    <w:rsid w:val="00512F62"/>
    <w:rsid w:val="00521A95"/>
    <w:rsid w:val="005767E5"/>
    <w:rsid w:val="005841BF"/>
    <w:rsid w:val="005C6072"/>
    <w:rsid w:val="005C6B79"/>
    <w:rsid w:val="005E428D"/>
    <w:rsid w:val="005F15D0"/>
    <w:rsid w:val="006419C9"/>
    <w:rsid w:val="006449D6"/>
    <w:rsid w:val="006B346D"/>
    <w:rsid w:val="006C2390"/>
    <w:rsid w:val="006C4EC3"/>
    <w:rsid w:val="006C591F"/>
    <w:rsid w:val="006E37F3"/>
    <w:rsid w:val="006E383C"/>
    <w:rsid w:val="0070527E"/>
    <w:rsid w:val="00714F6D"/>
    <w:rsid w:val="007320E9"/>
    <w:rsid w:val="0078030B"/>
    <w:rsid w:val="007864D0"/>
    <w:rsid w:val="007A703A"/>
    <w:rsid w:val="007B21F3"/>
    <w:rsid w:val="007C08D6"/>
    <w:rsid w:val="00815985"/>
    <w:rsid w:val="00834715"/>
    <w:rsid w:val="00845B5A"/>
    <w:rsid w:val="00862BFD"/>
    <w:rsid w:val="00866610"/>
    <w:rsid w:val="008C5FD6"/>
    <w:rsid w:val="008E6611"/>
    <w:rsid w:val="00951EC1"/>
    <w:rsid w:val="009625E5"/>
    <w:rsid w:val="0097777F"/>
    <w:rsid w:val="009A5AD3"/>
    <w:rsid w:val="009A60A4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630F7"/>
    <w:rsid w:val="00A87CFC"/>
    <w:rsid w:val="00A94E09"/>
    <w:rsid w:val="00AA4429"/>
    <w:rsid w:val="00AA6952"/>
    <w:rsid w:val="00AF3D43"/>
    <w:rsid w:val="00B121CC"/>
    <w:rsid w:val="00B61035"/>
    <w:rsid w:val="00B6316E"/>
    <w:rsid w:val="00B83C6C"/>
    <w:rsid w:val="00B9340A"/>
    <w:rsid w:val="00BA46F7"/>
    <w:rsid w:val="00BF0237"/>
    <w:rsid w:val="00BF08DB"/>
    <w:rsid w:val="00C459E7"/>
    <w:rsid w:val="00C702AC"/>
    <w:rsid w:val="00C73393"/>
    <w:rsid w:val="00C75B10"/>
    <w:rsid w:val="00CA723A"/>
    <w:rsid w:val="00CB1375"/>
    <w:rsid w:val="00CB6B52"/>
    <w:rsid w:val="00CC69B7"/>
    <w:rsid w:val="00D621DF"/>
    <w:rsid w:val="00DA33B8"/>
    <w:rsid w:val="00DD5E57"/>
    <w:rsid w:val="00DF09BB"/>
    <w:rsid w:val="00E009F8"/>
    <w:rsid w:val="00E25827"/>
    <w:rsid w:val="00E27EB5"/>
    <w:rsid w:val="00E337F3"/>
    <w:rsid w:val="00E66AEC"/>
    <w:rsid w:val="00E8518A"/>
    <w:rsid w:val="00E95BB4"/>
    <w:rsid w:val="00ED1771"/>
    <w:rsid w:val="00EE40F7"/>
    <w:rsid w:val="00EF08B3"/>
    <w:rsid w:val="00F03BE6"/>
    <w:rsid w:val="00F07A36"/>
    <w:rsid w:val="00F81B41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3276</Words>
  <Characters>18675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2019-08-30T11:19:00Z</dcterms:created>
  <dcterms:modified xsi:type="dcterms:W3CDTF">2019-08-30T11:19:00Z</dcterms:modified>
</cp:coreProperties>
</file>