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04" w:rsidRDefault="00FA2204" w:rsidP="00FA2204">
      <w:pPr>
        <w:spacing w:after="0"/>
        <w:jc w:val="center"/>
        <w:rPr>
          <w:rFonts w:ascii="Times New Roman" w:hAnsi="Times New Roman" w:cs="Times New Roman"/>
          <w:sz w:val="24"/>
          <w:szCs w:val="24"/>
        </w:rPr>
      </w:pPr>
      <w:bookmarkStart w:id="0" w:name="_GoBack"/>
      <w:bookmarkEnd w:id="0"/>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FA2204" w:rsidRDefault="00FA2204" w:rsidP="00FA2204"/>
    <w:p w:rsidR="00FA2204" w:rsidRDefault="00FA2204" w:rsidP="00FA2204"/>
    <w:p w:rsidR="00FA2204" w:rsidRDefault="00FA2204" w:rsidP="00FA220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FA2204" w:rsidRDefault="00FA2204" w:rsidP="00FA220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FA2204" w:rsidRDefault="00FA2204" w:rsidP="00FA220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FA2204" w:rsidRDefault="00FA2204" w:rsidP="00FA220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FA2204" w:rsidRDefault="00FA2204" w:rsidP="00FA2204">
      <w:pPr>
        <w:widowControl w:val="0"/>
        <w:autoSpaceDE w:val="0"/>
        <w:autoSpaceDN w:val="0"/>
        <w:adjustRightInd w:val="0"/>
        <w:spacing w:after="0"/>
        <w:jc w:val="center"/>
        <w:rPr>
          <w:rFonts w:ascii="Times New Roman" w:hAnsi="Times New Roman" w:cs="Times New Roman"/>
          <w:b/>
          <w:sz w:val="24"/>
          <w:szCs w:val="24"/>
        </w:rPr>
      </w:pPr>
    </w:p>
    <w:p w:rsidR="00FA2204" w:rsidRDefault="00FA2204" w:rsidP="00FA2204">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FA2204" w:rsidRDefault="00FA2204" w:rsidP="00FA2204">
      <w:pPr>
        <w:spacing w:after="0"/>
        <w:jc w:val="center"/>
        <w:rPr>
          <w:rFonts w:ascii="Times New Roman" w:hAnsi="Times New Roman" w:cs="Times New Roman"/>
          <w:sz w:val="24"/>
          <w:szCs w:val="24"/>
        </w:rPr>
      </w:pPr>
    </w:p>
    <w:p w:rsidR="00FA2204" w:rsidRDefault="00FA2204" w:rsidP="00FA220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FA2204" w:rsidRDefault="00FA2204" w:rsidP="00FA2204">
      <w:pPr>
        <w:spacing w:after="0" w:line="240" w:lineRule="auto"/>
        <w:jc w:val="center"/>
        <w:rPr>
          <w:rFonts w:ascii="Times New Roman" w:eastAsia="Arial Unicode MS" w:hAnsi="Times New Roman" w:cs="Times New Roman"/>
          <w:color w:val="000000"/>
          <w:sz w:val="24"/>
          <w:szCs w:val="24"/>
        </w:rPr>
      </w:pPr>
    </w:p>
    <w:p w:rsidR="00FA2204" w:rsidRDefault="00FA2204" w:rsidP="00FA2204">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26.06.2020  року                                    Крупець                                                   №15</w:t>
      </w:r>
    </w:p>
    <w:p w:rsidR="00FA2204" w:rsidRPr="009150CB" w:rsidRDefault="00FA2204" w:rsidP="00FA2204">
      <w:pPr>
        <w:shd w:val="clear" w:color="auto" w:fill="FFFFFF"/>
        <w:spacing w:after="0"/>
        <w:jc w:val="center"/>
        <w:rPr>
          <w:rFonts w:ascii="Times New Roman" w:hAnsi="Times New Roman" w:cs="Times New Roman"/>
          <w:sz w:val="24"/>
          <w:szCs w:val="24"/>
        </w:rPr>
      </w:pPr>
    </w:p>
    <w:p w:rsidR="00FA2204" w:rsidRPr="009150CB" w:rsidRDefault="00FA2204" w:rsidP="00FA2204">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 xml:space="preserve">Про встановлення ставок та пільг із </w:t>
      </w:r>
    </w:p>
    <w:p w:rsidR="00FA2204" w:rsidRPr="009150CB" w:rsidRDefault="00FA2204" w:rsidP="00FA2204">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 xml:space="preserve">сплати податку на нерухоме майно, </w:t>
      </w:r>
    </w:p>
    <w:p w:rsidR="00FA2204" w:rsidRPr="009150CB" w:rsidRDefault="00FA2204" w:rsidP="00FA2204">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відмінне від земельної ділянки на  2021рік</w:t>
      </w:r>
    </w:p>
    <w:p w:rsidR="00FA2204" w:rsidRPr="009150CB" w:rsidRDefault="00FA2204" w:rsidP="00FA2204">
      <w:pPr>
        <w:keepNext/>
        <w:keepLines/>
        <w:spacing w:after="0"/>
        <w:rPr>
          <w:rFonts w:ascii="Times New Roman" w:hAnsi="Times New Roman" w:cs="Times New Roman"/>
          <w:b/>
          <w:noProof/>
          <w:sz w:val="24"/>
          <w:szCs w:val="24"/>
        </w:rPr>
      </w:pPr>
    </w:p>
    <w:p w:rsidR="00FA2204" w:rsidRPr="009150CB" w:rsidRDefault="00FA2204" w:rsidP="00FA2204">
      <w:pPr>
        <w:keepNext/>
        <w:keepLines/>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 xml:space="preserve">            Відповідно до пункту 24 частини 1 статті 26 Закону України “Про місцеве самоврядування в Україні”, статті 266 Податкового кодексу України та,  сільська рада ВИРІШИЛА:</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1. Установити на території  Крупецької сільської ради:</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1) ставки податку на нерухоме майно, відмінне від земельної ділянки, згідно з додатком 1;</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2. Оприлюднити рішення в засобах масової інформації або в інший можливий спосіб.</w:t>
      </w:r>
    </w:p>
    <w:p w:rsidR="00FA2204" w:rsidRPr="009150CB" w:rsidRDefault="00FA2204" w:rsidP="00FA2204">
      <w:pPr>
        <w:spacing w:after="0"/>
        <w:jc w:val="both"/>
        <w:rPr>
          <w:rFonts w:ascii="Times New Roman" w:hAnsi="Times New Roman" w:cs="Times New Roman"/>
          <w:color w:val="000000"/>
          <w:sz w:val="24"/>
          <w:szCs w:val="24"/>
        </w:rPr>
      </w:pPr>
      <w:r w:rsidRPr="009150CB">
        <w:rPr>
          <w:rFonts w:ascii="Times New Roman" w:eastAsia="Arial Unicode MS" w:hAnsi="Times New Roman" w:cs="Times New Roman"/>
          <w:noProof/>
          <w:color w:val="000000"/>
          <w:sz w:val="24"/>
          <w:szCs w:val="24"/>
        </w:rPr>
        <w:t xml:space="preserve">          3. </w:t>
      </w:r>
      <w:r w:rsidRPr="009150CB">
        <w:rPr>
          <w:rFonts w:ascii="Times New Roman" w:hAnsi="Times New Roman" w:cs="Times New Roman"/>
          <w:bCs/>
          <w:sz w:val="24"/>
          <w:szCs w:val="24"/>
        </w:rPr>
        <w:t>В</w:t>
      </w:r>
      <w:r w:rsidRPr="009150CB">
        <w:rPr>
          <w:rFonts w:ascii="Times New Roman" w:hAnsi="Times New Roman" w:cs="Times New Roman"/>
          <w:sz w:val="24"/>
          <w:szCs w:val="24"/>
        </w:rPr>
        <w:t xml:space="preserve">важати такими, що втратило чинність рішення сільської ради </w:t>
      </w:r>
      <w:r w:rsidRPr="009150CB">
        <w:rPr>
          <w:rFonts w:ascii="Times New Roman" w:hAnsi="Times New Roman" w:cs="Times New Roman"/>
          <w:noProof/>
          <w:sz w:val="24"/>
          <w:szCs w:val="24"/>
        </w:rPr>
        <w:t xml:space="preserve">  від 25 червня 2019 року № 20 «</w:t>
      </w:r>
      <w:r w:rsidRPr="009150CB">
        <w:rPr>
          <w:rFonts w:ascii="Times New Roman" w:hAnsi="Times New Roman" w:cs="Times New Roman"/>
          <w:color w:val="000000"/>
          <w:sz w:val="24"/>
          <w:szCs w:val="24"/>
        </w:rPr>
        <w:t>Про встановлення ставок та пільг із сплати  податку на нерухоме майно, відмінне від земельної ділянки на 2021 рік».</w:t>
      </w:r>
    </w:p>
    <w:p w:rsidR="00FA2204" w:rsidRPr="009150CB" w:rsidRDefault="00FA2204" w:rsidP="00FA2204">
      <w:pPr>
        <w:tabs>
          <w:tab w:val="left" w:pos="851"/>
          <w:tab w:val="left" w:pos="993"/>
        </w:tabs>
        <w:spacing w:after="0"/>
        <w:ind w:left="426"/>
        <w:jc w:val="both"/>
        <w:rPr>
          <w:rFonts w:ascii="Times New Roman" w:hAnsi="Times New Roman" w:cs="Times New Roman"/>
          <w:sz w:val="24"/>
          <w:szCs w:val="24"/>
        </w:rPr>
      </w:pPr>
      <w:r w:rsidRPr="009150CB">
        <w:rPr>
          <w:rFonts w:ascii="Times New Roman" w:hAnsi="Times New Roman" w:cs="Times New Roman"/>
          <w:sz w:val="24"/>
          <w:szCs w:val="24"/>
        </w:rPr>
        <w:t xml:space="preserve">  4. Рішення набирає чинності з 01 січня 2021 року.</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eastAsia="Arial Unicode MS" w:hAnsi="Times New Roman" w:cs="Times New Roman"/>
          <w:noProof/>
          <w:color w:val="000000"/>
          <w:sz w:val="24"/>
          <w:szCs w:val="24"/>
        </w:rPr>
        <w:t xml:space="preserve">5. Контроль за виконанням рішення покласти на </w:t>
      </w:r>
      <w:r w:rsidRPr="009150CB">
        <w:rPr>
          <w:rFonts w:ascii="Times New Roman" w:eastAsia="Arial Unicode MS" w:hAnsi="Times New Roman" w:cs="Times New Roman"/>
          <w:color w:val="000000"/>
          <w:sz w:val="24"/>
          <w:szCs w:val="24"/>
        </w:rPr>
        <w:t>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FA2204" w:rsidRPr="009150CB" w:rsidRDefault="00FA2204" w:rsidP="00FA2204">
      <w:pPr>
        <w:spacing w:after="0"/>
        <w:jc w:val="both"/>
        <w:rPr>
          <w:rFonts w:ascii="Times New Roman" w:eastAsia="Arial Unicode MS" w:hAnsi="Times New Roman" w:cs="Times New Roman"/>
          <w:color w:val="000000"/>
          <w:sz w:val="24"/>
          <w:szCs w:val="24"/>
        </w:rPr>
      </w:pPr>
    </w:p>
    <w:p w:rsidR="00FA2204" w:rsidRPr="009150CB" w:rsidRDefault="00FA2204" w:rsidP="00FA2204">
      <w:pPr>
        <w:spacing w:after="0"/>
        <w:jc w:val="both"/>
        <w:rPr>
          <w:rFonts w:ascii="Times New Roman" w:eastAsia="Arial Unicode MS" w:hAnsi="Times New Roman" w:cs="Times New Roman"/>
          <w:color w:val="000000"/>
          <w:sz w:val="24"/>
          <w:szCs w:val="24"/>
        </w:rPr>
      </w:pPr>
    </w:p>
    <w:p w:rsidR="00FA2204" w:rsidRPr="009150CB" w:rsidRDefault="00FA2204" w:rsidP="00FA2204">
      <w:pPr>
        <w:spacing w:after="0"/>
        <w:jc w:val="both"/>
        <w:rPr>
          <w:rFonts w:ascii="Times New Roman" w:eastAsia="Arial Unicode MS" w:hAnsi="Times New Roman" w:cs="Times New Roman"/>
          <w:color w:val="000000"/>
          <w:sz w:val="24"/>
          <w:szCs w:val="24"/>
        </w:rPr>
      </w:pPr>
    </w:p>
    <w:p w:rsidR="00FA2204" w:rsidRPr="009150CB" w:rsidRDefault="00FA2204" w:rsidP="00FA2204">
      <w:pPr>
        <w:spacing w:after="0"/>
        <w:jc w:val="both"/>
        <w:rPr>
          <w:rFonts w:ascii="Times New Roman" w:eastAsia="Arial Unicode MS" w:hAnsi="Times New Roman" w:cs="Times New Roman"/>
          <w:color w:val="000000"/>
          <w:sz w:val="24"/>
          <w:szCs w:val="24"/>
        </w:rPr>
      </w:pPr>
    </w:p>
    <w:p w:rsidR="00FA2204" w:rsidRPr="009150CB" w:rsidRDefault="00FA2204" w:rsidP="00FA220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 xml:space="preserve">Сільський голова                                                                                              В.А. Михалюк </w:t>
      </w:r>
    </w:p>
    <w:p w:rsidR="00FA2204" w:rsidRPr="009150CB" w:rsidRDefault="00FA2204" w:rsidP="00FA2204">
      <w:pPr>
        <w:spacing w:before="120" w:after="0"/>
        <w:jc w:val="both"/>
        <w:rPr>
          <w:rFonts w:ascii="Times New Roman" w:hAnsi="Times New Roman" w:cs="Times New Roman"/>
          <w:noProof/>
          <w:sz w:val="24"/>
          <w:szCs w:val="24"/>
        </w:rPr>
      </w:pPr>
    </w:p>
    <w:p w:rsidR="00FA2204" w:rsidRPr="009150CB" w:rsidRDefault="00FA2204" w:rsidP="00FA2204">
      <w:pPr>
        <w:spacing w:after="0"/>
        <w:rPr>
          <w:rFonts w:ascii="Times New Roman" w:eastAsia="Arial Unicode MS" w:hAnsi="Times New Roman" w:cs="Times New Roman"/>
          <w:color w:val="000000"/>
          <w:sz w:val="24"/>
          <w:szCs w:val="24"/>
        </w:rPr>
      </w:pPr>
    </w:p>
    <w:p w:rsidR="00FA2204" w:rsidRPr="009150CB" w:rsidRDefault="00FA2204" w:rsidP="00FA2204">
      <w:pPr>
        <w:pStyle w:val="ShapkaDocumentu"/>
        <w:spacing w:after="0" w:line="276" w:lineRule="auto"/>
        <w:ind w:left="4956"/>
        <w:jc w:val="both"/>
        <w:rPr>
          <w:rFonts w:ascii="Times New Roman" w:hAnsi="Times New Roman"/>
          <w:sz w:val="24"/>
          <w:szCs w:val="24"/>
        </w:rPr>
      </w:pPr>
      <w:r w:rsidRPr="009150CB">
        <w:rPr>
          <w:rFonts w:ascii="Times New Roman" w:hAnsi="Times New Roman"/>
          <w:sz w:val="24"/>
          <w:szCs w:val="24"/>
        </w:rPr>
        <w:t>Додаток №1</w:t>
      </w:r>
    </w:p>
    <w:p w:rsidR="00FA2204" w:rsidRPr="009150CB" w:rsidRDefault="00FA2204" w:rsidP="00FA2204">
      <w:pPr>
        <w:pStyle w:val="ShapkaDocumentu"/>
        <w:spacing w:after="0" w:line="276" w:lineRule="auto"/>
        <w:ind w:left="4956"/>
        <w:jc w:val="both"/>
        <w:rPr>
          <w:rFonts w:ascii="Times New Roman" w:hAnsi="Times New Roman"/>
          <w:sz w:val="24"/>
          <w:szCs w:val="24"/>
        </w:rPr>
      </w:pPr>
      <w:r w:rsidRPr="009150CB">
        <w:rPr>
          <w:rFonts w:ascii="Times New Roman" w:hAnsi="Times New Roman"/>
          <w:sz w:val="24"/>
          <w:szCs w:val="24"/>
        </w:rPr>
        <w:t>ЗАТВЕРДЖЕНО</w:t>
      </w:r>
    </w:p>
    <w:p w:rsidR="00FA2204" w:rsidRPr="00FB6E98" w:rsidRDefault="00FA2204" w:rsidP="00FA2204">
      <w:pPr>
        <w:pStyle w:val="HTML0"/>
        <w:spacing w:line="276" w:lineRule="auto"/>
        <w:ind w:left="4962"/>
        <w:rPr>
          <w:rFonts w:ascii="Times New Roman" w:hAnsi="Times New Roman"/>
          <w:color w:val="000000"/>
          <w:lang w:val="uk-UA"/>
        </w:rPr>
      </w:pPr>
      <w:r w:rsidRPr="00FB6E98">
        <w:rPr>
          <w:rFonts w:ascii="Times New Roman" w:hAnsi="Times New Roman"/>
          <w:color w:val="000000"/>
          <w:lang w:val="uk-UA"/>
        </w:rPr>
        <w:t>рішення  ХХХ</w:t>
      </w:r>
      <w:r>
        <w:rPr>
          <w:rFonts w:ascii="Times New Roman" w:hAnsi="Times New Roman"/>
          <w:color w:val="000000"/>
        </w:rPr>
        <w:t>V</w:t>
      </w:r>
      <w:r w:rsidRPr="00FB6E98">
        <w:rPr>
          <w:rFonts w:ascii="Times New Roman" w:hAnsi="Times New Roman"/>
          <w:color w:val="000000"/>
          <w:lang w:val="uk-UA"/>
        </w:rPr>
        <w:t xml:space="preserve">ІІІ сесії </w:t>
      </w:r>
    </w:p>
    <w:p w:rsidR="00FA2204" w:rsidRPr="00FB6E98" w:rsidRDefault="00FA2204" w:rsidP="00FA2204">
      <w:pPr>
        <w:pStyle w:val="HTML0"/>
        <w:spacing w:line="276" w:lineRule="auto"/>
        <w:ind w:left="4962"/>
        <w:rPr>
          <w:rFonts w:ascii="Times New Roman" w:hAnsi="Times New Roman"/>
          <w:color w:val="000000"/>
          <w:lang w:val="uk-UA"/>
        </w:rPr>
      </w:pPr>
      <w:r w:rsidRPr="00FB6E98">
        <w:rPr>
          <w:rFonts w:ascii="Times New Roman" w:hAnsi="Times New Roman"/>
          <w:color w:val="000000"/>
          <w:lang w:val="uk-UA"/>
        </w:rPr>
        <w:t xml:space="preserve">Крупецької сільської ради </w:t>
      </w:r>
    </w:p>
    <w:p w:rsidR="00FA2204" w:rsidRPr="00FB6E98" w:rsidRDefault="00FA2204" w:rsidP="00FA2204">
      <w:pPr>
        <w:pStyle w:val="HTML0"/>
        <w:spacing w:line="276" w:lineRule="auto"/>
        <w:ind w:leftChars="2255" w:left="4961" w:firstLine="2"/>
        <w:rPr>
          <w:rFonts w:ascii="Times New Roman" w:hAnsi="Times New Roman"/>
          <w:color w:val="000000"/>
          <w:lang w:val="uk-UA"/>
        </w:rPr>
      </w:pPr>
      <w:r w:rsidRPr="009150CB">
        <w:rPr>
          <w:rFonts w:ascii="Times New Roman" w:hAnsi="Times New Roman"/>
          <w:color w:val="000000"/>
        </w:rPr>
        <w:t>V</w:t>
      </w:r>
      <w:r w:rsidRPr="00FB6E98">
        <w:rPr>
          <w:rFonts w:ascii="Times New Roman" w:hAnsi="Times New Roman"/>
          <w:color w:val="000000"/>
          <w:lang w:val="uk-UA"/>
        </w:rPr>
        <w:t>ІІ скликання від 26.06.2020р. №15</w:t>
      </w:r>
    </w:p>
    <w:p w:rsidR="00FA2204" w:rsidRPr="009150CB" w:rsidRDefault="00FA2204" w:rsidP="00FA2204">
      <w:pPr>
        <w:keepNext/>
        <w:keepLines/>
        <w:spacing w:after="0"/>
        <w:jc w:val="both"/>
        <w:rPr>
          <w:rFonts w:ascii="Times New Roman" w:hAnsi="Times New Roman" w:cs="Times New Roman"/>
          <w:noProof/>
          <w:sz w:val="24"/>
          <w:szCs w:val="24"/>
        </w:rPr>
      </w:pPr>
    </w:p>
    <w:p w:rsidR="00FA2204" w:rsidRPr="009150CB" w:rsidRDefault="00FA2204" w:rsidP="00FA2204">
      <w:pPr>
        <w:keepNext/>
        <w:keepLines/>
        <w:spacing w:before="120" w:after="120"/>
        <w:jc w:val="center"/>
        <w:rPr>
          <w:rFonts w:ascii="Times New Roman" w:hAnsi="Times New Roman" w:cs="Times New Roman"/>
          <w:b/>
          <w:noProof/>
          <w:sz w:val="24"/>
          <w:szCs w:val="24"/>
        </w:rPr>
      </w:pPr>
      <w:r w:rsidRPr="009150CB">
        <w:rPr>
          <w:rFonts w:ascii="Times New Roman" w:hAnsi="Times New Roman" w:cs="Times New Roman"/>
          <w:b/>
          <w:noProof/>
          <w:sz w:val="24"/>
          <w:szCs w:val="24"/>
        </w:rPr>
        <w:t>СТАВКИ</w:t>
      </w:r>
      <w:r w:rsidRPr="009150CB">
        <w:rPr>
          <w:rFonts w:ascii="Times New Roman" w:hAnsi="Times New Roman" w:cs="Times New Roman"/>
          <w:b/>
          <w:noProof/>
          <w:sz w:val="24"/>
          <w:szCs w:val="24"/>
          <w:vertAlign w:val="superscript"/>
        </w:rPr>
        <w:br/>
      </w:r>
      <w:r w:rsidRPr="009150CB">
        <w:rPr>
          <w:rFonts w:ascii="Times New Roman" w:hAnsi="Times New Roman" w:cs="Times New Roman"/>
          <w:b/>
          <w:noProof/>
          <w:sz w:val="24"/>
          <w:szCs w:val="24"/>
        </w:rPr>
        <w:t>податку на нерухоме майно, відмінне від земельної ділянки</w:t>
      </w:r>
    </w:p>
    <w:p w:rsidR="00FA2204" w:rsidRPr="009150CB" w:rsidRDefault="00FA2204" w:rsidP="00FA2204">
      <w:pPr>
        <w:spacing w:before="12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Ставки встановлюються на 2021 рік та вводяться в дію з 01 січня 2021 року.</w:t>
      </w:r>
    </w:p>
    <w:p w:rsidR="00FA2204" w:rsidRPr="009150CB" w:rsidRDefault="00FA2204" w:rsidP="00FA2204">
      <w:pPr>
        <w:spacing w:before="120" w:after="12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67" w:type="dxa"/>
        <w:tblInd w:w="80"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8"/>
        <w:gridCol w:w="710"/>
        <w:gridCol w:w="253"/>
        <w:gridCol w:w="940"/>
        <w:gridCol w:w="1536"/>
        <w:gridCol w:w="2327"/>
        <w:gridCol w:w="674"/>
        <w:gridCol w:w="662"/>
        <w:gridCol w:w="689"/>
        <w:gridCol w:w="707"/>
        <w:gridCol w:w="619"/>
        <w:gridCol w:w="646"/>
        <w:gridCol w:w="176"/>
      </w:tblGrid>
      <w:tr w:rsidR="00FA2204" w:rsidRPr="009150CB" w:rsidTr="00835974">
        <w:trPr>
          <w:gridBefore w:val="1"/>
          <w:wBefore w:w="28" w:type="dxa"/>
          <w:trHeight w:val="1153"/>
        </w:trPr>
        <w:tc>
          <w:tcPr>
            <w:tcW w:w="963" w:type="dxa"/>
            <w:gridSpan w:val="2"/>
            <w:vAlign w:val="center"/>
          </w:tcPr>
          <w:p w:rsidR="00FA2204" w:rsidRPr="009150CB" w:rsidRDefault="00FA2204" w:rsidP="00835974">
            <w:pPr>
              <w:spacing w:before="120" w:after="0"/>
              <w:ind w:firstLine="34"/>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області</w:t>
            </w:r>
          </w:p>
        </w:tc>
        <w:tc>
          <w:tcPr>
            <w:tcW w:w="940" w:type="dxa"/>
            <w:vAlign w:val="center"/>
          </w:tcPr>
          <w:p w:rsidR="00FA2204" w:rsidRPr="009150CB" w:rsidRDefault="00FA2204" w:rsidP="00835974">
            <w:pPr>
              <w:spacing w:before="120" w:after="0"/>
              <w:ind w:firstLine="34"/>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району</w:t>
            </w:r>
          </w:p>
        </w:tc>
        <w:tc>
          <w:tcPr>
            <w:tcW w:w="1536" w:type="dxa"/>
            <w:vAlign w:val="center"/>
          </w:tcPr>
          <w:p w:rsidR="00FA2204" w:rsidRPr="009150CB" w:rsidRDefault="00FA2204" w:rsidP="00835974">
            <w:pPr>
              <w:spacing w:before="120" w:after="0"/>
              <w:ind w:firstLine="34"/>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згідно з КОАТУУ</w:t>
            </w:r>
          </w:p>
        </w:tc>
        <w:tc>
          <w:tcPr>
            <w:tcW w:w="6500" w:type="dxa"/>
            <w:gridSpan w:val="8"/>
            <w:vAlign w:val="center"/>
          </w:tcPr>
          <w:p w:rsidR="00FA2204" w:rsidRPr="009150CB" w:rsidRDefault="00FA2204" w:rsidP="00835974">
            <w:pPr>
              <w:tabs>
                <w:tab w:val="left" w:pos="6192"/>
              </w:tabs>
              <w:spacing w:before="120" w:after="0"/>
              <w:ind w:firstLine="34"/>
              <w:rPr>
                <w:rFonts w:ascii="Times New Roman" w:hAnsi="Times New Roman" w:cs="Times New Roman"/>
                <w:noProof/>
                <w:sz w:val="24"/>
                <w:szCs w:val="24"/>
              </w:rPr>
            </w:pPr>
            <w:r w:rsidRPr="009150CB">
              <w:rPr>
                <w:rFonts w:ascii="Times New Roman" w:hAnsi="Times New Roman" w:cs="Times New Roman"/>
                <w:noProof/>
                <w:sz w:val="24"/>
                <w:szCs w:val="24"/>
              </w:rPr>
              <w:t xml:space="preserve">Найменування адміністративно-територіальної одиниці або </w:t>
            </w:r>
            <w:r w:rsidRPr="009150CB">
              <w:rPr>
                <w:rFonts w:ascii="Times New Roman" w:hAnsi="Times New Roman" w:cs="Times New Roman"/>
                <w:noProof/>
                <w:sz w:val="24"/>
                <w:szCs w:val="24"/>
              </w:rPr>
              <w:br/>
              <w:t>населеного пункту, або території об’єднаної</w:t>
            </w:r>
          </w:p>
          <w:p w:rsidR="00FA2204" w:rsidRPr="009150CB" w:rsidRDefault="00FA2204" w:rsidP="00835974">
            <w:pPr>
              <w:spacing w:before="120" w:after="0"/>
              <w:ind w:firstLine="34"/>
              <w:rPr>
                <w:rFonts w:ascii="Times New Roman" w:hAnsi="Times New Roman" w:cs="Times New Roman"/>
                <w:noProof/>
                <w:sz w:val="24"/>
                <w:szCs w:val="24"/>
              </w:rPr>
            </w:pPr>
            <w:r w:rsidRPr="009150CB">
              <w:rPr>
                <w:rFonts w:ascii="Times New Roman" w:hAnsi="Times New Roman" w:cs="Times New Roman"/>
                <w:noProof/>
                <w:sz w:val="24"/>
                <w:szCs w:val="24"/>
              </w:rPr>
              <w:t>територіальної громади</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6823984001</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Крупець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6823984002</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Стригани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6823986801</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Полянь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6823986802</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Колом’є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6823986803</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Комарівка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6823986805</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Хоровиця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6823984701</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Лисиче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6823984702</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Дідова Гора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6823984703</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Потереба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6823982101</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Головлі (Крупецька ОТГ)</w:t>
            </w:r>
          </w:p>
        </w:tc>
      </w:tr>
      <w:tr w:rsidR="00FA2204" w:rsidRPr="009150CB" w:rsidTr="00835974">
        <w:trPr>
          <w:gridBefore w:val="1"/>
          <w:wBefore w:w="28" w:type="dxa"/>
          <w:trHeight w:val="291"/>
        </w:trPr>
        <w:tc>
          <w:tcPr>
            <w:tcW w:w="963" w:type="dxa"/>
            <w:gridSpan w:val="2"/>
            <w:vAlign w:val="center"/>
          </w:tcPr>
          <w:p w:rsidR="00FA2204" w:rsidRPr="009150CB" w:rsidRDefault="00FA2204" w:rsidP="00835974">
            <w:pPr>
              <w:spacing w:after="0"/>
              <w:jc w:val="both"/>
              <w:rPr>
                <w:rFonts w:ascii="Times New Roman" w:hAnsi="Times New Roman" w:cs="Times New Roman"/>
                <w:noProof/>
                <w:sz w:val="24"/>
                <w:szCs w:val="24"/>
              </w:rPr>
            </w:pPr>
          </w:p>
        </w:tc>
        <w:tc>
          <w:tcPr>
            <w:tcW w:w="940" w:type="dxa"/>
            <w:vAlign w:val="center"/>
          </w:tcPr>
          <w:p w:rsidR="00FA2204" w:rsidRPr="009150CB" w:rsidRDefault="00FA2204" w:rsidP="00835974">
            <w:pPr>
              <w:spacing w:after="0"/>
              <w:ind w:firstLine="34"/>
              <w:jc w:val="both"/>
              <w:rPr>
                <w:rFonts w:ascii="Times New Roman" w:hAnsi="Times New Roman" w:cs="Times New Roman"/>
                <w:noProof/>
                <w:sz w:val="24"/>
                <w:szCs w:val="24"/>
                <w:lang w:val="en-US"/>
              </w:rPr>
            </w:pPr>
          </w:p>
        </w:tc>
        <w:tc>
          <w:tcPr>
            <w:tcW w:w="1536" w:type="dxa"/>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6823982102</w:t>
            </w:r>
          </w:p>
        </w:tc>
        <w:tc>
          <w:tcPr>
            <w:tcW w:w="6500" w:type="dxa"/>
            <w:gridSpan w:val="8"/>
            <w:vAlign w:val="center"/>
          </w:tcPr>
          <w:p w:rsidR="00FA2204" w:rsidRPr="009150CB" w:rsidRDefault="00FA2204" w:rsidP="00835974">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Нижні Головлі (Крупецька ОТГ)</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5794" w:type="dxa"/>
            <w:gridSpan w:val="6"/>
            <w:tcBorders>
              <w:top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Класифікація будівель та споруд</w:t>
            </w:r>
            <w:r w:rsidRPr="009150CB">
              <w:rPr>
                <w:rFonts w:ascii="Times New Roman" w:hAnsi="Times New Roman" w:cs="Times New Roman"/>
                <w:noProof/>
                <w:sz w:val="24"/>
                <w:szCs w:val="24"/>
                <w:vertAlign w:val="superscript"/>
                <w:lang w:val="en-US"/>
              </w:rPr>
              <w:t>2</w:t>
            </w:r>
          </w:p>
        </w:tc>
        <w:tc>
          <w:tcPr>
            <w:tcW w:w="3997" w:type="dxa"/>
            <w:gridSpan w:val="6"/>
            <w:tcBorders>
              <w:top w:val="single" w:sz="4" w:space="0" w:color="auto"/>
              <w:left w:val="single" w:sz="4" w:space="0" w:color="auto"/>
              <w:bottom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Ставки податку</w:t>
            </w:r>
            <w:r w:rsidRPr="009150CB">
              <w:rPr>
                <w:rFonts w:ascii="Times New Roman" w:hAnsi="Times New Roman" w:cs="Times New Roman"/>
                <w:noProof/>
                <w:sz w:val="24"/>
                <w:szCs w:val="24"/>
                <w:vertAlign w:val="superscript"/>
              </w:rPr>
              <w:t>3</w:t>
            </w:r>
            <w:r w:rsidRPr="009150CB">
              <w:rPr>
                <w:rFonts w:ascii="Times New Roman" w:hAnsi="Times New Roman" w:cs="Times New Roman"/>
                <w:noProof/>
                <w:sz w:val="24"/>
                <w:szCs w:val="24"/>
              </w:rPr>
              <w:t xml:space="preserve"> за 1 кв. метр</w:t>
            </w:r>
            <w:r w:rsidRPr="009150CB">
              <w:rPr>
                <w:rFonts w:ascii="Times New Roman" w:hAnsi="Times New Roman" w:cs="Times New Roman"/>
                <w:noProof/>
                <w:sz w:val="24"/>
                <w:szCs w:val="24"/>
              </w:rPr>
              <w:br/>
              <w:t>(відсотків розміру мінімальної заробітної плати)</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val="restart"/>
            <w:tcBorders>
              <w:top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w:t>
            </w:r>
            <w:r w:rsidRPr="009150CB">
              <w:rPr>
                <w:rFonts w:ascii="Times New Roman" w:hAnsi="Times New Roman" w:cs="Times New Roman"/>
                <w:noProof/>
                <w:sz w:val="24"/>
                <w:szCs w:val="24"/>
                <w:vertAlign w:val="superscript"/>
                <w:lang w:val="en-US"/>
              </w:rPr>
              <w:t>2</w:t>
            </w:r>
          </w:p>
        </w:tc>
        <w:tc>
          <w:tcPr>
            <w:tcW w:w="5056" w:type="dxa"/>
            <w:gridSpan w:val="4"/>
            <w:vMerge w:val="restart"/>
            <w:tcBorders>
              <w:top w:val="single" w:sz="4" w:space="0" w:color="auto"/>
              <w:left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найменування</w:t>
            </w:r>
            <w:r w:rsidRPr="009150CB">
              <w:rPr>
                <w:rFonts w:ascii="Times New Roman" w:hAnsi="Times New Roman" w:cs="Times New Roman"/>
                <w:noProof/>
                <w:sz w:val="24"/>
                <w:szCs w:val="24"/>
                <w:vertAlign w:val="superscript"/>
                <w:lang w:val="en-US"/>
              </w:rPr>
              <w:t>2</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для юридичних осіб</w:t>
            </w:r>
          </w:p>
        </w:tc>
        <w:tc>
          <w:tcPr>
            <w:tcW w:w="1972" w:type="dxa"/>
            <w:gridSpan w:val="3"/>
            <w:tcBorders>
              <w:top w:val="single" w:sz="4" w:space="0" w:color="auto"/>
              <w:left w:val="single" w:sz="4" w:space="0" w:color="auto"/>
              <w:bottom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для фізичних осіб</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tcBorders>
              <w:bottom w:val="single" w:sz="4" w:space="0" w:color="auto"/>
              <w:right w:val="single" w:sz="4" w:space="0" w:color="auto"/>
            </w:tcBorders>
            <w:vAlign w:val="center"/>
          </w:tcPr>
          <w:p w:rsidR="00FA2204" w:rsidRPr="009150CB" w:rsidRDefault="00FA2204" w:rsidP="00835974">
            <w:pPr>
              <w:spacing w:before="120" w:after="0"/>
              <w:rPr>
                <w:rFonts w:ascii="Times New Roman" w:hAnsi="Times New Roman" w:cs="Times New Roman"/>
                <w:noProof/>
                <w:sz w:val="24"/>
                <w:szCs w:val="24"/>
                <w:lang w:val="en-US"/>
              </w:rPr>
            </w:pPr>
          </w:p>
        </w:tc>
        <w:tc>
          <w:tcPr>
            <w:tcW w:w="5056" w:type="dxa"/>
            <w:gridSpan w:val="4"/>
            <w:vMerge/>
            <w:tcBorders>
              <w:left w:val="single" w:sz="4" w:space="0" w:color="auto"/>
              <w:bottom w:val="single" w:sz="4" w:space="0" w:color="auto"/>
              <w:right w:val="single" w:sz="4" w:space="0" w:color="auto"/>
            </w:tcBorders>
            <w:vAlign w:val="center"/>
          </w:tcPr>
          <w:p w:rsidR="00FA2204" w:rsidRPr="009150CB" w:rsidRDefault="00FA2204" w:rsidP="00835974">
            <w:pPr>
              <w:spacing w:before="120" w:after="0"/>
              <w:rPr>
                <w:rFonts w:ascii="Times New Roman" w:hAnsi="Times New Roman" w:cs="Times New Roman"/>
                <w:noProof/>
                <w:sz w:val="24"/>
                <w:szCs w:val="24"/>
                <w:lang w:val="en-US"/>
              </w:rPr>
            </w:pPr>
          </w:p>
        </w:tc>
        <w:tc>
          <w:tcPr>
            <w:tcW w:w="674" w:type="dxa"/>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 зона</w:t>
            </w:r>
            <w:r w:rsidRPr="009150CB">
              <w:rPr>
                <w:rFonts w:ascii="Times New Roman" w:hAnsi="Times New Roman" w:cs="Times New Roman"/>
                <w:noProof/>
                <w:sz w:val="24"/>
                <w:szCs w:val="24"/>
                <w:vertAlign w:val="superscript"/>
                <w:lang w:val="en-US"/>
              </w:rPr>
              <w:t>4</w:t>
            </w:r>
          </w:p>
        </w:tc>
        <w:tc>
          <w:tcPr>
            <w:tcW w:w="662" w:type="dxa"/>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2 зона</w:t>
            </w:r>
            <w:r w:rsidRPr="009150CB">
              <w:rPr>
                <w:rFonts w:ascii="Times New Roman" w:hAnsi="Times New Roman" w:cs="Times New Roman"/>
                <w:noProof/>
                <w:sz w:val="24"/>
                <w:szCs w:val="24"/>
                <w:vertAlign w:val="superscript"/>
                <w:lang w:val="en-US"/>
              </w:rPr>
              <w:t>4</w:t>
            </w:r>
          </w:p>
        </w:tc>
        <w:tc>
          <w:tcPr>
            <w:tcW w:w="689" w:type="dxa"/>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3 зона</w:t>
            </w:r>
            <w:r w:rsidRPr="009150CB">
              <w:rPr>
                <w:rFonts w:ascii="Times New Roman" w:hAnsi="Times New Roman" w:cs="Times New Roman"/>
                <w:noProof/>
                <w:sz w:val="24"/>
                <w:szCs w:val="24"/>
                <w:vertAlign w:val="superscript"/>
                <w:lang w:val="en-US"/>
              </w:rPr>
              <w:t>4</w:t>
            </w:r>
          </w:p>
        </w:tc>
        <w:tc>
          <w:tcPr>
            <w:tcW w:w="707" w:type="dxa"/>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 зона</w:t>
            </w:r>
            <w:r w:rsidRPr="009150CB">
              <w:rPr>
                <w:rFonts w:ascii="Times New Roman" w:hAnsi="Times New Roman" w:cs="Times New Roman"/>
                <w:noProof/>
                <w:sz w:val="24"/>
                <w:szCs w:val="24"/>
                <w:vertAlign w:val="superscript"/>
                <w:lang w:val="en-US"/>
              </w:rPr>
              <w:t>4</w:t>
            </w:r>
          </w:p>
        </w:tc>
        <w:tc>
          <w:tcPr>
            <w:tcW w:w="619" w:type="dxa"/>
            <w:tcBorders>
              <w:top w:val="single" w:sz="4" w:space="0" w:color="auto"/>
              <w:left w:val="single" w:sz="4" w:space="0" w:color="auto"/>
              <w:bottom w:val="single" w:sz="4" w:space="0" w:color="auto"/>
              <w:right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2 зона</w:t>
            </w:r>
            <w:r w:rsidRPr="009150CB">
              <w:rPr>
                <w:rFonts w:ascii="Times New Roman" w:hAnsi="Times New Roman" w:cs="Times New Roman"/>
                <w:noProof/>
                <w:sz w:val="24"/>
                <w:szCs w:val="24"/>
                <w:vertAlign w:val="superscript"/>
                <w:lang w:val="en-US"/>
              </w:rPr>
              <w:t>4</w:t>
            </w:r>
          </w:p>
        </w:tc>
        <w:tc>
          <w:tcPr>
            <w:tcW w:w="646" w:type="dxa"/>
            <w:tcBorders>
              <w:top w:val="single" w:sz="4" w:space="0" w:color="auto"/>
              <w:left w:val="single" w:sz="4" w:space="0" w:color="auto"/>
              <w:bottom w:val="single" w:sz="4" w:space="0" w:color="auto"/>
            </w:tcBorders>
            <w:vAlign w:val="center"/>
          </w:tcPr>
          <w:p w:rsidR="00FA2204" w:rsidRPr="009150CB" w:rsidRDefault="00FA2204" w:rsidP="00835974">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3 зона</w:t>
            </w:r>
            <w:r w:rsidRPr="009150CB">
              <w:rPr>
                <w:rFonts w:ascii="Times New Roman" w:hAnsi="Times New Roman" w:cs="Times New Roman"/>
                <w:noProof/>
                <w:sz w:val="24"/>
                <w:szCs w:val="24"/>
                <w:vertAlign w:val="superscript"/>
                <w:lang w:val="en-US"/>
              </w:rPr>
              <w:t>4</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11</w:t>
            </w:r>
          </w:p>
        </w:tc>
        <w:tc>
          <w:tcPr>
            <w:tcW w:w="9053" w:type="dxa"/>
            <w:gridSpan w:val="10"/>
            <w:vAlign w:val="center"/>
          </w:tcPr>
          <w:p w:rsidR="00FA2204" w:rsidRPr="009150CB" w:rsidRDefault="00FA2204" w:rsidP="00835974">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житлові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111</w:t>
            </w:r>
          </w:p>
        </w:tc>
        <w:tc>
          <w:tcPr>
            <w:tcW w:w="9053" w:type="dxa"/>
            <w:gridSpan w:val="10"/>
            <w:vAlign w:val="center"/>
          </w:tcPr>
          <w:p w:rsidR="00FA2204" w:rsidRPr="009150CB" w:rsidRDefault="00FA2204" w:rsidP="00835974">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одноквартирні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1110</w:t>
            </w:r>
          </w:p>
        </w:tc>
        <w:tc>
          <w:tcPr>
            <w:tcW w:w="9053" w:type="dxa"/>
            <w:gridSpan w:val="10"/>
            <w:vAlign w:val="center"/>
          </w:tcPr>
          <w:p w:rsidR="00FA2204" w:rsidRPr="009150CB" w:rsidRDefault="00FA2204" w:rsidP="00835974">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одноквартирні</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одноквартирні масової забудови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Котеджі та будинки одноквартирні підвищеної комфортності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садибного типу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дачні та садові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Будинки з двома та більше квартирами</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з двома квартирами</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двоквартирні масової забудови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Котеджі та будинки двоквартирні підвищеної комфортності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Будинки з трьома та більше квартирами</w:t>
            </w:r>
            <w:r w:rsidRPr="009150CB">
              <w:rPr>
                <w:rFonts w:ascii="Times New Roman" w:hAnsi="Times New Roman" w:cs="Times New Roman"/>
                <w:noProof/>
                <w:sz w:val="24"/>
                <w:szCs w:val="24"/>
                <w:vertAlign w:val="superscript"/>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багатоквартирні масової забудови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багатоквартирні підвищеної комфортності, індивідуальні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житлові готельного типу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Гуртожитки</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робітників та службовців</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студентів вищих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учнів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Будинки-інтернати для людей похилого віку та інвалідів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 дитини та сирітські будинки</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 для біженців, притулки для бездомних</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Будинки для колективного проживання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rPr>
            </w:pP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нежитлові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Готелі, ресторани та подібні будівлі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готельні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Готелі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Мотелі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1211.3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Кемпінги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Пансіонати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Ресторани та бари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Інші будівлі для тимчасового проживання</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Туристичні бази та гірські притулки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Дитячі та сімейні табори відпочинку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Центри та будинки відпочинку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Інші будівлі для тимчасового проживання, не класифіковані раніше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122</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офісні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офісні</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органів державного та місцевого управління</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фінансового обслуговування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органів правосуддя</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закордонних представництв</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Адміністративно-побутові будівлі промислових підприємств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для конторських та адміністративних цілей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торговельні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торговельні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Торгові центри, універмаги, магазини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Криті ринки, павільйони та зали для ярмарків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Станції технічного обслуговування автомобілів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Їдальні, кафе, закусочні тощо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Бази та склади підприємств торгівлі і громадського харчування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підприємств побутового обслуговування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торговельні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124</w:t>
            </w:r>
          </w:p>
        </w:tc>
        <w:tc>
          <w:tcPr>
            <w:tcW w:w="9053" w:type="dxa"/>
            <w:gridSpan w:val="10"/>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транспорту та засобів зв’язку</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Вокзали, аеровокзали, будівлі засобів зв’язку та пов’язані з ними будівлі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1241.1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Автовокзали та інші будівлі автомобільного транспорту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Вокзали та інші будівлі залізничного транспорту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міського електротранспорту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Аеровокзали та інші будівлі повітряного транспорту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Морські та річкові вокзали, маяки та пов’язані з ними будівлі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станцій підвісних та канатних доріг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1241.7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1241.8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Ангари для літаків, локомотивні, вагонні, трамвайні та тролейбусні депо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транспорту та засобів зв’язку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Гаражі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Гаражі наземні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Гаражі підземні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Стоянки автомобільні криті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Навіси для велосипедів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промислові та склади</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промислові</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підприємств машинобудування та металообробної промисловості</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чорної металургії</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хімічної та нафтохімічної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легкої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харчової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медичної та мікробіологічної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1251.7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підприємств лісової, деревообробної та </w:t>
            </w:r>
            <w:r w:rsidRPr="009150CB">
              <w:rPr>
                <w:rFonts w:ascii="Times New Roman" w:hAnsi="Times New Roman" w:cs="Times New Roman"/>
                <w:noProof/>
                <w:sz w:val="24"/>
                <w:szCs w:val="24"/>
                <w:lang w:val="en-US"/>
              </w:rPr>
              <w:lastRenderedPageBreak/>
              <w:t>целюлозно-паперової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lastRenderedPageBreak/>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1251.8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інших промислових виробництв, включаючи поліграфічне</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Резервуари, силоси та склади</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Резервуари для нафти, нафтопродуктів та газу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Резервуари та ємності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Силоси для зерна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Силоси для цементу та інших сипучих матеріалів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Склади спеціальні товарні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Холодильники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1252.7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Складські майданчики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1252.8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Склади універсальні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Склади та сховища інші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для публічних виступів, закладів освітнього, медичного та оздоровчого призначення</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публічних виступів</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Театри, кінотеатри та концертні зали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Зали засідань та багатоцільові зали для публічних виступів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Цирки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Казино, ігорні будинки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Музичні та танцювальні зали, дискотеки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для публічних виступів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Музеї та бібліотеки</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Музеї та художні галереї</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Бібліотеки, книгосховища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Технічні центри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Планетарії</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1262.5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архівів</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зоологічних та ботанічних садів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навчальних та дослідних закладів</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науково-дослідних та проектно-вишукувальних установ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вищих навчальних закладів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шкіл та інших середніх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професійно-технічних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дошкільних та позашкільних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спеціальних навчальних закладів для дітей з особливими потребами</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1263.7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закладів з фахової перепідготовки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1263.8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метеорологічних станцій, обсерваторій</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освітніх та науково-дослідних закладів інші</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лікарень та оздоровчих закладів</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Лікарні багатопрофільні територіального обслуговування, навчальних закладів</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Лікарні профільні, диспансери</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Материнські та дитячі реабілітаційні центри, пологові будинки</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Поліклініки, пункти медичного обслуговування та консультації</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Шпиталі виправних закладів, в’язниць та Збройних Сил</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1264.6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Санаторії, профілакторії та центри функціональної реабілітації</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Заклади лікувально-профілактичні та оздоровчі інші</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Зали спортивні</w:t>
            </w:r>
            <w:r w:rsidRPr="009150CB">
              <w:rPr>
                <w:rFonts w:ascii="Times New Roman" w:hAnsi="Times New Roman" w:cs="Times New Roman"/>
                <w:noProof/>
                <w:sz w:val="24"/>
                <w:szCs w:val="24"/>
                <w:vertAlign w:val="superscript"/>
                <w:lang w:val="en-US"/>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1265.1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Зали гімнастичні, баскетбольні, волейбольні, тенісні тощо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Басейни криті для плавання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Хокейні та льодові стадіони криті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Манежі легкоатлетичні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Тири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1265.9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Зали спортивні інші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нежитлові інші</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 </w:t>
            </w:r>
          </w:p>
        </w:tc>
        <w:tc>
          <w:tcPr>
            <w:tcW w:w="9053" w:type="dxa"/>
            <w:gridSpan w:val="10"/>
            <w:vAlign w:val="center"/>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сільськогосподарського призначення, лісівництва та рибного господарства</w:t>
            </w:r>
            <w:r w:rsidRPr="009150CB">
              <w:rPr>
                <w:rFonts w:ascii="Times New Roman" w:hAnsi="Times New Roman" w:cs="Times New Roman"/>
                <w:noProof/>
                <w:sz w:val="24"/>
                <w:szCs w:val="24"/>
                <w:vertAlign w:val="superscript"/>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1271.1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тваринництва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1271.2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птахівництва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1271.3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зберігання зерна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1271.4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силосні та сінажні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1271.5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для садівництва, виноградарства та виноробства</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1271.6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тепличного господарства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1271.7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рибного господарства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1271.8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лісівництва та звірівництва</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1271.9 </w:t>
            </w:r>
          </w:p>
        </w:tc>
        <w:tc>
          <w:tcPr>
            <w:tcW w:w="5056" w:type="dxa"/>
            <w:gridSpan w:val="4"/>
            <w:vAlign w:val="center"/>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сільськогосподарського призначення інші</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FA2204" w:rsidRPr="009150CB" w:rsidRDefault="00FA2204" w:rsidP="00835974">
            <w:pPr>
              <w:spacing w:before="8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8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 </w:t>
            </w:r>
          </w:p>
        </w:tc>
        <w:tc>
          <w:tcPr>
            <w:tcW w:w="9053" w:type="dxa"/>
            <w:gridSpan w:val="10"/>
            <w:vAlign w:val="center"/>
          </w:tcPr>
          <w:p w:rsidR="00FA2204" w:rsidRPr="009150CB" w:rsidRDefault="00FA2204" w:rsidP="00835974">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для культової та релігійної діяльності</w:t>
            </w:r>
            <w:r w:rsidRPr="009150CB">
              <w:rPr>
                <w:rFonts w:ascii="Times New Roman" w:hAnsi="Times New Roman" w:cs="Times New Roman"/>
                <w:noProof/>
                <w:sz w:val="24"/>
                <w:szCs w:val="24"/>
                <w:vertAlign w:val="superscript"/>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Церкви, собори, костьоли, мечеті, синагоги тощо</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Похоронні бюро та ритуальні зали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Цвинтарі та крематорії</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Пам’ятки історичні та такі, що охороняються державою</w:t>
            </w:r>
            <w:r w:rsidRPr="009150CB">
              <w:rPr>
                <w:rFonts w:ascii="Times New Roman" w:hAnsi="Times New Roman" w:cs="Times New Roman"/>
                <w:noProof/>
                <w:sz w:val="24"/>
                <w:szCs w:val="24"/>
                <w:vertAlign w:val="superscript"/>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Пам’ятки історії та архітектури</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Археологічні розкопки, руїни та історичні місця, що охороняються державою</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Меморіали, художньо-декоративні будівлі, статуї</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 </w:t>
            </w:r>
          </w:p>
        </w:tc>
        <w:tc>
          <w:tcPr>
            <w:tcW w:w="9053" w:type="dxa"/>
            <w:gridSpan w:val="10"/>
            <w:vAlign w:val="center"/>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інші, не класифіковані раніше</w:t>
            </w:r>
            <w:r w:rsidRPr="009150CB">
              <w:rPr>
                <w:rFonts w:ascii="Times New Roman" w:hAnsi="Times New Roman" w:cs="Times New Roman"/>
                <w:noProof/>
                <w:sz w:val="24"/>
                <w:szCs w:val="24"/>
                <w:vertAlign w:val="superscript"/>
              </w:rPr>
              <w:t>5</w:t>
            </w: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1274.1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Казарми Збройних Сил</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1274.2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поліцейських та пожежних служб</w:t>
            </w:r>
            <w:r w:rsidRPr="009150CB">
              <w:rPr>
                <w:rFonts w:ascii="Times New Roman" w:hAnsi="Times New Roman" w:cs="Times New Roman"/>
                <w:noProof/>
                <w:sz w:val="24"/>
                <w:szCs w:val="24"/>
                <w:vertAlign w:val="superscript"/>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1274.3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виправних закладів, в’язниць та слідчих ізоляторів</w:t>
            </w:r>
            <w:r w:rsidRPr="009150CB">
              <w:rPr>
                <w:rFonts w:ascii="Times New Roman" w:hAnsi="Times New Roman" w:cs="Times New Roman"/>
                <w:noProof/>
                <w:sz w:val="24"/>
                <w:szCs w:val="24"/>
                <w:vertAlign w:val="superscript"/>
                <w:lang w:val="en-US"/>
              </w:rPr>
              <w:t>5</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p>
        </w:tc>
        <w:tc>
          <w:tcPr>
            <w:tcW w:w="674"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1274.4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лазень та пралень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lang w:val="en-US"/>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lang w:val="en-US"/>
              </w:rPr>
            </w:pPr>
          </w:p>
        </w:tc>
      </w:tr>
      <w:tr w:rsidR="00FA2204" w:rsidRPr="009150CB"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FA2204" w:rsidRPr="009150CB" w:rsidRDefault="00FA2204" w:rsidP="00835974">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1274.5 </w:t>
            </w:r>
          </w:p>
        </w:tc>
        <w:tc>
          <w:tcPr>
            <w:tcW w:w="5056" w:type="dxa"/>
            <w:gridSpan w:val="4"/>
            <w:vAlign w:val="center"/>
          </w:tcPr>
          <w:p w:rsidR="00FA2204" w:rsidRPr="009150CB" w:rsidRDefault="00FA2204" w:rsidP="00835974">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з облаштування населених пунктів </w:t>
            </w:r>
          </w:p>
        </w:tc>
        <w:tc>
          <w:tcPr>
            <w:tcW w:w="674"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8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707" w:type="dxa"/>
          </w:tcPr>
          <w:p w:rsidR="00FA2204" w:rsidRPr="009150CB" w:rsidRDefault="00FA2204" w:rsidP="00835974">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FA2204" w:rsidRPr="009150CB" w:rsidRDefault="00FA2204" w:rsidP="00835974">
            <w:pPr>
              <w:spacing w:before="100" w:after="0"/>
              <w:jc w:val="center"/>
              <w:rPr>
                <w:rFonts w:ascii="Times New Roman" w:hAnsi="Times New Roman" w:cs="Times New Roman"/>
                <w:noProof/>
                <w:sz w:val="24"/>
                <w:szCs w:val="24"/>
              </w:rPr>
            </w:pPr>
          </w:p>
        </w:tc>
        <w:tc>
          <w:tcPr>
            <w:tcW w:w="646" w:type="dxa"/>
          </w:tcPr>
          <w:p w:rsidR="00FA2204" w:rsidRPr="009150CB" w:rsidRDefault="00FA2204" w:rsidP="00835974">
            <w:pPr>
              <w:spacing w:before="100" w:after="0"/>
              <w:jc w:val="center"/>
              <w:rPr>
                <w:rFonts w:ascii="Times New Roman" w:hAnsi="Times New Roman" w:cs="Times New Roman"/>
                <w:noProof/>
                <w:sz w:val="24"/>
                <w:szCs w:val="24"/>
              </w:rPr>
            </w:pPr>
          </w:p>
        </w:tc>
      </w:tr>
    </w:tbl>
    <w:p w:rsidR="00FA2204" w:rsidRPr="009150CB" w:rsidRDefault="00FA2204" w:rsidP="00FA2204">
      <w:pPr>
        <w:spacing w:before="120" w:after="0"/>
        <w:jc w:val="both"/>
        <w:rPr>
          <w:rFonts w:ascii="Times New Roman" w:hAnsi="Times New Roman" w:cs="Times New Roman"/>
          <w:noProof/>
          <w:sz w:val="24"/>
          <w:szCs w:val="24"/>
        </w:rPr>
      </w:pPr>
      <w:r w:rsidRPr="009150CB">
        <w:rPr>
          <w:rFonts w:ascii="Times New Roman" w:hAnsi="Times New Roman" w:cs="Times New Roman"/>
          <w:noProof/>
          <w:sz w:val="24"/>
          <w:szCs w:val="24"/>
        </w:rPr>
        <w:t>__________</w:t>
      </w:r>
    </w:p>
    <w:p w:rsidR="00FA2204" w:rsidRPr="009150CB" w:rsidRDefault="00FA2204" w:rsidP="00FA2204">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1</w:t>
      </w:r>
      <w:r w:rsidRPr="009150CB">
        <w:rPr>
          <w:rFonts w:ascii="Times New Roman" w:hAnsi="Times New Roman" w:cs="Times New Roman"/>
          <w:noProof/>
          <w:sz w:val="24"/>
          <w:szCs w:val="24"/>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FA2204" w:rsidRPr="009150CB" w:rsidRDefault="00FA2204" w:rsidP="00FA2204">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2</w:t>
      </w:r>
      <w:r w:rsidRPr="009150CB">
        <w:rPr>
          <w:rFonts w:ascii="Times New Roman" w:hAnsi="Times New Roman" w:cs="Times New Roman"/>
          <w:noProof/>
          <w:sz w:val="24"/>
          <w:szCs w:val="24"/>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FA2204" w:rsidRPr="009150CB" w:rsidRDefault="00FA2204" w:rsidP="00FA2204">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3</w:t>
      </w:r>
      <w:r w:rsidRPr="009150CB">
        <w:rPr>
          <w:rFonts w:ascii="Times New Roman" w:hAnsi="Times New Roman" w:cs="Times New Roman"/>
          <w:noProof/>
          <w:sz w:val="24"/>
          <w:szCs w:val="24"/>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FA2204" w:rsidRPr="009150CB" w:rsidRDefault="00FA2204" w:rsidP="00FA2204">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4</w:t>
      </w:r>
      <w:r w:rsidRPr="009150CB">
        <w:rPr>
          <w:rFonts w:ascii="Times New Roman" w:hAnsi="Times New Roman" w:cs="Times New Roman"/>
          <w:noProof/>
          <w:sz w:val="24"/>
          <w:szCs w:val="24"/>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FA2204" w:rsidRPr="009150CB" w:rsidRDefault="00FA2204" w:rsidP="00FA2204">
      <w:pPr>
        <w:spacing w:before="60" w:after="0"/>
        <w:ind w:firstLine="567"/>
        <w:jc w:val="both"/>
        <w:rPr>
          <w:rFonts w:ascii="Times New Roman" w:hAnsi="Times New Roman" w:cs="Times New Roman"/>
          <w:noProof/>
          <w:sz w:val="24"/>
          <w:szCs w:val="24"/>
          <w:vertAlign w:val="superscript"/>
        </w:rPr>
      </w:pPr>
      <w:r w:rsidRPr="009150CB">
        <w:rPr>
          <w:rFonts w:ascii="Times New Roman" w:hAnsi="Times New Roman" w:cs="Times New Roman"/>
          <w:noProof/>
          <w:sz w:val="24"/>
          <w:szCs w:val="24"/>
          <w:vertAlign w:val="superscript"/>
        </w:rPr>
        <w:t>5</w:t>
      </w:r>
      <w:r w:rsidRPr="009150CB">
        <w:rPr>
          <w:rFonts w:ascii="Times New Roman" w:hAnsi="Times New Roman" w:cs="Times New Roman"/>
          <w:noProof/>
          <w:sz w:val="24"/>
          <w:szCs w:val="24"/>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FA2204" w:rsidRPr="009150CB" w:rsidRDefault="00FA2204" w:rsidP="00FA2204">
      <w:pPr>
        <w:spacing w:after="0"/>
        <w:rPr>
          <w:rFonts w:ascii="Times New Roman" w:eastAsia="Arial Unicode MS" w:hAnsi="Times New Roman" w:cs="Times New Roman"/>
          <w:color w:val="000000"/>
          <w:sz w:val="24"/>
          <w:szCs w:val="24"/>
        </w:rPr>
      </w:pPr>
    </w:p>
    <w:p w:rsidR="00FA2204" w:rsidRPr="009150CB" w:rsidRDefault="00FA2204" w:rsidP="00FA2204">
      <w:pPr>
        <w:spacing w:after="0"/>
        <w:rPr>
          <w:rFonts w:ascii="Times New Roman" w:eastAsia="Arial Unicode MS" w:hAnsi="Times New Roman" w:cs="Times New Roman"/>
          <w:color w:val="000000"/>
          <w:sz w:val="24"/>
          <w:szCs w:val="24"/>
        </w:rPr>
      </w:pPr>
    </w:p>
    <w:p w:rsidR="00FA2204" w:rsidRPr="009150CB" w:rsidRDefault="00FA2204" w:rsidP="00FA2204">
      <w:pPr>
        <w:spacing w:after="0"/>
        <w:rPr>
          <w:rFonts w:ascii="Times New Roman" w:eastAsia="Arial Unicode MS" w:hAnsi="Times New Roman" w:cs="Times New Roman"/>
          <w:color w:val="000000"/>
          <w:sz w:val="24"/>
          <w:szCs w:val="24"/>
        </w:rPr>
      </w:pPr>
    </w:p>
    <w:p w:rsidR="00FA2204" w:rsidRDefault="00FA2204" w:rsidP="00FA2204">
      <w:pPr>
        <w:spacing w:after="0" w:line="240" w:lineRule="auto"/>
        <w:rPr>
          <w:rFonts w:ascii="Arial Unicode MS" w:eastAsia="Arial Unicode MS" w:hAnsi="Arial Unicode MS" w:cs="Arial Unicode MS"/>
          <w:color w:val="000000"/>
          <w:sz w:val="24"/>
          <w:szCs w:val="24"/>
        </w:rPr>
      </w:pPr>
    </w:p>
    <w:p w:rsidR="00FA2204" w:rsidRDefault="00FA2204" w:rsidP="00FA2204">
      <w:pPr>
        <w:spacing w:after="0" w:line="240" w:lineRule="auto"/>
        <w:rPr>
          <w:rFonts w:ascii="Arial Unicode MS" w:eastAsia="Arial Unicode MS" w:hAnsi="Arial Unicode MS" w:cs="Arial Unicode MS"/>
          <w:color w:val="000000"/>
          <w:sz w:val="24"/>
          <w:szCs w:val="24"/>
        </w:rPr>
      </w:pPr>
    </w:p>
    <w:p w:rsidR="00FA2204" w:rsidRDefault="00FA2204" w:rsidP="00FA2204">
      <w:pPr>
        <w:spacing w:after="0" w:line="240" w:lineRule="auto"/>
        <w:rPr>
          <w:rFonts w:ascii="Arial Unicode MS" w:eastAsia="Arial Unicode MS" w:hAnsi="Arial Unicode MS" w:cs="Arial Unicode MS"/>
          <w:color w:val="000000"/>
          <w:sz w:val="24"/>
          <w:szCs w:val="24"/>
        </w:rPr>
      </w:pPr>
    </w:p>
    <w:p w:rsidR="00FA2204" w:rsidRDefault="00FA2204" w:rsidP="00FA2204">
      <w:pPr>
        <w:spacing w:after="0" w:line="240" w:lineRule="auto"/>
        <w:rPr>
          <w:rFonts w:ascii="Arial Unicode MS" w:eastAsia="Arial Unicode MS" w:hAnsi="Arial Unicode MS" w:cs="Arial Unicode MS"/>
          <w:color w:val="000000"/>
          <w:sz w:val="24"/>
          <w:szCs w:val="24"/>
        </w:rPr>
      </w:pPr>
    </w:p>
    <w:p w:rsidR="00FA2204" w:rsidRPr="003741AD" w:rsidRDefault="00FA2204" w:rsidP="00FA2204">
      <w:pPr>
        <w:spacing w:after="0" w:line="240" w:lineRule="auto"/>
        <w:rPr>
          <w:rFonts w:ascii="Arial Unicode MS" w:eastAsia="Arial Unicode MS" w:hAnsi="Arial Unicode MS" w:cs="Arial Unicode MS"/>
          <w:color w:val="000000"/>
          <w:sz w:val="24"/>
          <w:szCs w:val="24"/>
        </w:rPr>
      </w:pPr>
    </w:p>
    <w:p w:rsidR="00FA2204" w:rsidRDefault="00FA2204" w:rsidP="00FA2204">
      <w:pPr>
        <w:pStyle w:val="ShapkaDocumentu"/>
        <w:spacing w:after="0"/>
        <w:ind w:left="4956"/>
        <w:jc w:val="both"/>
        <w:rPr>
          <w:rFonts w:ascii="Times New Roman" w:hAnsi="Times New Roman"/>
          <w:sz w:val="24"/>
          <w:szCs w:val="24"/>
        </w:rPr>
      </w:pPr>
      <w:r>
        <w:rPr>
          <w:rFonts w:ascii="Times New Roman" w:hAnsi="Times New Roman"/>
          <w:sz w:val="24"/>
          <w:szCs w:val="24"/>
        </w:rPr>
        <w:lastRenderedPageBreak/>
        <w:t>Додаток №2</w:t>
      </w:r>
    </w:p>
    <w:p w:rsidR="00FA2204" w:rsidRPr="00F500E7" w:rsidRDefault="00FA2204" w:rsidP="00FA2204">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FA2204" w:rsidRPr="00FB6E98" w:rsidRDefault="00FA2204" w:rsidP="00FA2204">
      <w:pPr>
        <w:pStyle w:val="HTML0"/>
        <w:spacing w:line="276" w:lineRule="auto"/>
        <w:ind w:left="4962"/>
        <w:rPr>
          <w:rFonts w:ascii="Times New Roman" w:hAnsi="Times New Roman"/>
          <w:color w:val="000000"/>
          <w:lang w:val="uk-UA"/>
        </w:rPr>
      </w:pPr>
      <w:r w:rsidRPr="00FB6E98">
        <w:rPr>
          <w:rFonts w:ascii="Times New Roman" w:hAnsi="Times New Roman"/>
          <w:color w:val="000000"/>
          <w:lang w:val="uk-UA"/>
        </w:rPr>
        <w:t>рішення  ХХХ</w:t>
      </w:r>
      <w:r w:rsidRPr="004C7BEF">
        <w:rPr>
          <w:rFonts w:ascii="Times New Roman" w:hAnsi="Times New Roman"/>
          <w:color w:val="000000"/>
        </w:rPr>
        <w:t>V</w:t>
      </w:r>
      <w:r w:rsidRPr="00FB6E98">
        <w:rPr>
          <w:rFonts w:ascii="Times New Roman" w:hAnsi="Times New Roman"/>
          <w:color w:val="000000"/>
          <w:lang w:val="uk-UA"/>
        </w:rPr>
        <w:t xml:space="preserve">ІІІ сесії </w:t>
      </w:r>
    </w:p>
    <w:p w:rsidR="00FA2204" w:rsidRPr="00FB6E98" w:rsidRDefault="00FA2204" w:rsidP="00FA2204">
      <w:pPr>
        <w:pStyle w:val="HTML0"/>
        <w:ind w:left="4962"/>
        <w:rPr>
          <w:rFonts w:ascii="Times New Roman" w:hAnsi="Times New Roman"/>
          <w:color w:val="000000"/>
          <w:lang w:val="uk-UA"/>
        </w:rPr>
      </w:pPr>
      <w:r w:rsidRPr="00FB6E98">
        <w:rPr>
          <w:rFonts w:ascii="Times New Roman" w:hAnsi="Times New Roman"/>
          <w:color w:val="000000"/>
          <w:lang w:val="uk-UA"/>
        </w:rPr>
        <w:t xml:space="preserve">Крупецької сільської ради </w:t>
      </w:r>
    </w:p>
    <w:p w:rsidR="00FA2204" w:rsidRPr="00FB6E98" w:rsidRDefault="00FA2204" w:rsidP="00FA2204">
      <w:pPr>
        <w:pStyle w:val="HTML0"/>
        <w:ind w:leftChars="2255" w:left="4961" w:firstLine="2"/>
        <w:rPr>
          <w:rFonts w:ascii="Times New Roman" w:hAnsi="Times New Roman"/>
          <w:color w:val="000000"/>
          <w:lang w:val="uk-UA"/>
        </w:rPr>
      </w:pPr>
      <w:r w:rsidRPr="004C7BEF">
        <w:rPr>
          <w:rFonts w:ascii="Times New Roman" w:hAnsi="Times New Roman"/>
          <w:color w:val="000000"/>
        </w:rPr>
        <w:t>V</w:t>
      </w:r>
      <w:r w:rsidRPr="00FB6E98">
        <w:rPr>
          <w:rFonts w:ascii="Times New Roman" w:hAnsi="Times New Roman"/>
          <w:color w:val="000000"/>
          <w:lang w:val="uk-UA"/>
        </w:rPr>
        <w:t>ІІ скликання від 26.06.2020 р. №15</w:t>
      </w:r>
    </w:p>
    <w:p w:rsidR="00FA2204" w:rsidRPr="003741AD" w:rsidRDefault="00FA2204" w:rsidP="00FA2204">
      <w:pPr>
        <w:keepNext/>
        <w:keepLines/>
        <w:spacing w:before="240" w:after="240" w:line="240" w:lineRule="auto"/>
        <w:jc w:val="center"/>
        <w:rPr>
          <w:rFonts w:ascii="Times New Roman" w:hAnsi="Times New Roman"/>
          <w:b/>
          <w:sz w:val="28"/>
          <w:szCs w:val="28"/>
        </w:rPr>
      </w:pPr>
      <w:r w:rsidRPr="004C7BEF">
        <w:rPr>
          <w:rFonts w:ascii="Times New Roman" w:hAnsi="Times New Roman"/>
          <w:b/>
          <w:sz w:val="24"/>
          <w:szCs w:val="24"/>
        </w:rPr>
        <w:t>ПЕРЕЛІК</w:t>
      </w:r>
      <w:r w:rsidRPr="004C7BEF">
        <w:rPr>
          <w:rFonts w:ascii="Times New Roman" w:hAnsi="Times New Roman"/>
          <w:b/>
          <w:sz w:val="24"/>
          <w:szCs w:val="24"/>
        </w:rPr>
        <w:br/>
      </w:r>
      <w:r w:rsidRPr="003741AD">
        <w:rPr>
          <w:rFonts w:ascii="Times New Roman" w:hAnsi="Times New Roman"/>
          <w:b/>
          <w:sz w:val="28"/>
          <w:szCs w:val="28"/>
        </w:rP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3741AD">
        <w:rPr>
          <w:rFonts w:ascii="Times New Roman" w:hAnsi="Times New Roman"/>
          <w:b/>
          <w:sz w:val="28"/>
          <w:szCs w:val="28"/>
          <w:vertAlign w:val="superscript"/>
        </w:rPr>
        <w:t>1</w:t>
      </w:r>
    </w:p>
    <w:p w:rsidR="00FA2204" w:rsidRPr="003741AD" w:rsidRDefault="00FA2204" w:rsidP="00FA2204">
      <w:pPr>
        <w:spacing w:before="120" w:after="0" w:line="240" w:lineRule="auto"/>
        <w:ind w:firstLine="567"/>
        <w:jc w:val="both"/>
        <w:rPr>
          <w:rFonts w:ascii="Times New Roman" w:hAnsi="Times New Roman"/>
          <w:sz w:val="24"/>
          <w:szCs w:val="24"/>
        </w:rPr>
      </w:pPr>
      <w:r w:rsidRPr="003741AD">
        <w:rPr>
          <w:rFonts w:ascii="Times New Roman" w:hAnsi="Times New Roman"/>
          <w:sz w:val="24"/>
          <w:szCs w:val="24"/>
        </w:rPr>
        <w:t>Пільги встановлюються на</w:t>
      </w:r>
      <w:r>
        <w:rPr>
          <w:rFonts w:ascii="Times New Roman" w:hAnsi="Times New Roman"/>
          <w:sz w:val="24"/>
          <w:szCs w:val="24"/>
        </w:rPr>
        <w:t xml:space="preserve"> 2021</w:t>
      </w:r>
      <w:r w:rsidRPr="003741AD">
        <w:rPr>
          <w:rFonts w:ascii="Times New Roman" w:hAnsi="Times New Roman"/>
          <w:sz w:val="24"/>
          <w:szCs w:val="24"/>
        </w:rPr>
        <w:t xml:space="preserve"> рік та вводяться в дію</w:t>
      </w:r>
      <w:r w:rsidRPr="003741AD">
        <w:rPr>
          <w:rFonts w:ascii="Times New Roman" w:hAnsi="Times New Roman"/>
          <w:sz w:val="24"/>
          <w:szCs w:val="24"/>
        </w:rPr>
        <w:br/>
        <w:t xml:space="preserve"> з 01 січня </w:t>
      </w:r>
      <w:r>
        <w:rPr>
          <w:rFonts w:ascii="Times New Roman" w:hAnsi="Times New Roman"/>
          <w:sz w:val="24"/>
          <w:szCs w:val="24"/>
        </w:rPr>
        <w:t>2021</w:t>
      </w:r>
      <w:r w:rsidRPr="003741AD">
        <w:rPr>
          <w:rFonts w:ascii="Times New Roman" w:hAnsi="Times New Roman"/>
          <w:sz w:val="24"/>
          <w:szCs w:val="24"/>
        </w:rPr>
        <w:t xml:space="preserve"> року.</w:t>
      </w:r>
    </w:p>
    <w:p w:rsidR="00FA2204" w:rsidRPr="003741AD" w:rsidRDefault="00FA2204" w:rsidP="00FA2204">
      <w:pPr>
        <w:spacing w:before="120" w:after="120" w:line="240" w:lineRule="auto"/>
        <w:ind w:firstLine="567"/>
        <w:jc w:val="both"/>
        <w:rPr>
          <w:rFonts w:ascii="Times New Roman" w:hAnsi="Times New Roman"/>
          <w:sz w:val="24"/>
          <w:szCs w:val="24"/>
        </w:rPr>
      </w:pPr>
      <w:r w:rsidRPr="003741AD">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FA2204" w:rsidRPr="00D91D21" w:rsidTr="00835974">
        <w:tc>
          <w:tcPr>
            <w:tcW w:w="990"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Код області</w:t>
            </w:r>
          </w:p>
        </w:tc>
        <w:tc>
          <w:tcPr>
            <w:tcW w:w="748"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Код району</w:t>
            </w:r>
          </w:p>
        </w:tc>
        <w:tc>
          <w:tcPr>
            <w:tcW w:w="993"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Код згідно з КОАТУУ</w:t>
            </w:r>
          </w:p>
        </w:tc>
        <w:tc>
          <w:tcPr>
            <w:tcW w:w="2269"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Найменування адміністративно-територіальної одиниці</w:t>
            </w:r>
            <w:r w:rsidRPr="003741AD">
              <w:rPr>
                <w:rFonts w:ascii="Times New Roman" w:hAnsi="Times New Roman"/>
                <w:sz w:val="24"/>
                <w:szCs w:val="24"/>
              </w:rPr>
              <w:br/>
              <w:t>або населеного пункту, або території об’єднаної територіальної громади</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sidRPr="007D64AA">
              <w:rPr>
                <w:rFonts w:ascii="Times New Roman" w:hAnsi="Times New Roman"/>
                <w:noProof/>
                <w:sz w:val="24"/>
                <w:szCs w:val="24"/>
              </w:rPr>
              <w:t>6823984001</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sidRPr="007D64AA">
              <w:rPr>
                <w:rFonts w:ascii="Times New Roman" w:hAnsi="Times New Roman"/>
                <w:noProof/>
                <w:sz w:val="24"/>
                <w:szCs w:val="24"/>
              </w:rPr>
              <w:t xml:space="preserve">Крупець </w:t>
            </w:r>
            <w:r>
              <w:rPr>
                <w:rFonts w:ascii="Times New Roman" w:hAnsi="Times New Roman"/>
                <w:noProof/>
                <w:sz w:val="24"/>
                <w:szCs w:val="24"/>
              </w:rPr>
              <w:t>(Крупецька ОТГ)</w:t>
            </w:r>
          </w:p>
        </w:tc>
      </w:tr>
      <w:tr w:rsidR="00FA2204" w:rsidRPr="00D91D21" w:rsidTr="00835974">
        <w:tc>
          <w:tcPr>
            <w:tcW w:w="990" w:type="pct"/>
            <w:vAlign w:val="center"/>
          </w:tcPr>
          <w:p w:rsidR="00FA2204" w:rsidRPr="003741AD" w:rsidRDefault="00FA2204" w:rsidP="00835974">
            <w:pPr>
              <w:spacing w:after="0" w:line="240" w:lineRule="auto"/>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6823984002</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Стригани</w:t>
            </w:r>
            <w:r w:rsidRPr="007D64AA">
              <w:rPr>
                <w:rFonts w:ascii="Times New Roman" w:hAnsi="Times New Roman"/>
                <w:noProof/>
                <w:sz w:val="24"/>
                <w:szCs w:val="24"/>
              </w:rPr>
              <w:t xml:space="preserve"> </w:t>
            </w:r>
            <w:r>
              <w:rPr>
                <w:rFonts w:ascii="Times New Roman" w:hAnsi="Times New Roman"/>
                <w:noProof/>
                <w:sz w:val="24"/>
                <w:szCs w:val="24"/>
              </w:rPr>
              <w:t>(Крупецька ОТГ)</w:t>
            </w:r>
          </w:p>
        </w:tc>
      </w:tr>
      <w:tr w:rsidR="00FA2204" w:rsidRPr="00D91D21" w:rsidTr="00835974">
        <w:tc>
          <w:tcPr>
            <w:tcW w:w="990" w:type="pct"/>
            <w:vAlign w:val="center"/>
          </w:tcPr>
          <w:p w:rsidR="00FA2204" w:rsidRPr="003741AD" w:rsidRDefault="00FA2204" w:rsidP="00835974">
            <w:pPr>
              <w:spacing w:after="0" w:line="240" w:lineRule="auto"/>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B263C8" w:rsidRDefault="00FA2204" w:rsidP="00835974">
            <w:pPr>
              <w:spacing w:after="0" w:line="240" w:lineRule="auto"/>
              <w:jc w:val="both"/>
              <w:rPr>
                <w:rFonts w:ascii="Times New Roman" w:hAnsi="Times New Roman"/>
                <w:noProof/>
                <w:sz w:val="24"/>
                <w:szCs w:val="24"/>
              </w:rPr>
            </w:pPr>
            <w:r w:rsidRPr="00B263C8">
              <w:rPr>
                <w:rFonts w:ascii="Times New Roman" w:hAnsi="Times New Roman"/>
                <w:noProof/>
                <w:sz w:val="24"/>
                <w:szCs w:val="24"/>
              </w:rPr>
              <w:t>6823986801</w:t>
            </w:r>
          </w:p>
        </w:tc>
        <w:tc>
          <w:tcPr>
            <w:tcW w:w="2269" w:type="pct"/>
            <w:vAlign w:val="center"/>
          </w:tcPr>
          <w:p w:rsidR="00FA2204" w:rsidRPr="00B263C8" w:rsidRDefault="00FA2204" w:rsidP="00835974">
            <w:pPr>
              <w:spacing w:after="0" w:line="240" w:lineRule="auto"/>
              <w:jc w:val="both"/>
              <w:rPr>
                <w:rFonts w:ascii="Times New Roman" w:hAnsi="Times New Roman"/>
                <w:noProof/>
                <w:sz w:val="24"/>
                <w:szCs w:val="24"/>
              </w:rPr>
            </w:pPr>
            <w:r w:rsidRPr="00B263C8">
              <w:rPr>
                <w:rFonts w:ascii="Times New Roman" w:hAnsi="Times New Roman"/>
                <w:noProof/>
                <w:sz w:val="24"/>
                <w:szCs w:val="24"/>
              </w:rPr>
              <w:t>Полянь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6823986802</w:t>
            </w:r>
          </w:p>
        </w:tc>
        <w:tc>
          <w:tcPr>
            <w:tcW w:w="2269"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Колом’є</w:t>
            </w:r>
            <w:r w:rsidRPr="00B263C8">
              <w:rPr>
                <w:rFonts w:ascii="Times New Roman" w:hAnsi="Times New Roman"/>
                <w:noProof/>
                <w:sz w:val="24"/>
                <w:szCs w:val="24"/>
              </w:rPr>
              <w:t xml:space="preserve">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6823986803</w:t>
            </w:r>
          </w:p>
        </w:tc>
        <w:tc>
          <w:tcPr>
            <w:tcW w:w="2269"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Комарівка</w:t>
            </w:r>
            <w:r w:rsidRPr="00B263C8">
              <w:rPr>
                <w:rFonts w:ascii="Times New Roman" w:hAnsi="Times New Roman"/>
                <w:noProof/>
                <w:sz w:val="24"/>
                <w:szCs w:val="24"/>
              </w:rPr>
              <w:t xml:space="preserve">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6823986805</w:t>
            </w:r>
          </w:p>
        </w:tc>
        <w:tc>
          <w:tcPr>
            <w:tcW w:w="2269" w:type="pct"/>
            <w:vAlign w:val="center"/>
          </w:tcPr>
          <w:p w:rsidR="00FA2204" w:rsidRPr="00B263C8"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Хоровиця</w:t>
            </w:r>
            <w:r w:rsidRPr="00B263C8">
              <w:rPr>
                <w:rFonts w:ascii="Times New Roman" w:hAnsi="Times New Roman"/>
                <w:noProof/>
                <w:sz w:val="24"/>
                <w:szCs w:val="24"/>
              </w:rPr>
              <w:t xml:space="preserve">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6823984701</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6823984702</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6823984703</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6823982101</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FA2204" w:rsidRPr="00D91D21" w:rsidTr="00835974">
        <w:tc>
          <w:tcPr>
            <w:tcW w:w="990"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748" w:type="pct"/>
            <w:vAlign w:val="center"/>
          </w:tcPr>
          <w:p w:rsidR="00FA2204" w:rsidRPr="003741AD" w:rsidRDefault="00FA2204" w:rsidP="00835974">
            <w:pPr>
              <w:spacing w:after="0" w:line="240" w:lineRule="auto"/>
              <w:ind w:firstLine="28"/>
              <w:jc w:val="center"/>
              <w:rPr>
                <w:rFonts w:ascii="Times New Roman" w:hAnsi="Times New Roman"/>
                <w:sz w:val="24"/>
                <w:szCs w:val="24"/>
              </w:rPr>
            </w:pPr>
          </w:p>
        </w:tc>
        <w:tc>
          <w:tcPr>
            <w:tcW w:w="993"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6823982102</w:t>
            </w:r>
          </w:p>
        </w:tc>
        <w:tc>
          <w:tcPr>
            <w:tcW w:w="2269" w:type="pct"/>
            <w:vAlign w:val="center"/>
          </w:tcPr>
          <w:p w:rsidR="00FA2204" w:rsidRPr="007D64AA" w:rsidRDefault="00FA2204" w:rsidP="00835974">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bl>
    <w:p w:rsidR="00FA2204" w:rsidRPr="003741AD" w:rsidRDefault="00FA2204" w:rsidP="00FA2204">
      <w:pPr>
        <w:spacing w:after="0" w:line="240" w:lineRule="auto"/>
        <w:ind w:firstLine="567"/>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835"/>
        <w:gridCol w:w="2741"/>
      </w:tblGrid>
      <w:tr w:rsidR="00FA2204" w:rsidRPr="00D91D21" w:rsidTr="00835974">
        <w:tc>
          <w:tcPr>
            <w:tcW w:w="3569"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Група платників, категорія/класифікація</w:t>
            </w:r>
            <w:r w:rsidRPr="003741AD">
              <w:rPr>
                <w:rFonts w:ascii="Times New Roman" w:hAnsi="Times New Roman"/>
                <w:sz w:val="24"/>
                <w:szCs w:val="24"/>
              </w:rPr>
              <w:br/>
              <w:t>будівель та споруд</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Розмір пільги</w:t>
            </w:r>
            <w:r w:rsidRPr="003741AD">
              <w:rPr>
                <w:rFonts w:ascii="Times New Roman" w:hAnsi="Times New Roman"/>
                <w:sz w:val="24"/>
                <w:szCs w:val="24"/>
              </w:rPr>
              <w:br/>
              <w:t>(відсотків суми податкового зобов’язання за рік)</w:t>
            </w:r>
          </w:p>
        </w:tc>
      </w:tr>
      <w:tr w:rsidR="00FA2204" w:rsidRPr="00D91D21" w:rsidTr="00835974">
        <w:tc>
          <w:tcPr>
            <w:tcW w:w="3569" w:type="pct"/>
            <w:vAlign w:val="center"/>
          </w:tcPr>
          <w:p w:rsidR="00FA2204" w:rsidRPr="003741AD" w:rsidRDefault="00FA2204" w:rsidP="00835974">
            <w:pPr>
              <w:spacing w:before="120" w:after="0" w:line="240" w:lineRule="auto"/>
              <w:ind w:firstLine="28"/>
              <w:rPr>
                <w:rFonts w:ascii="Times New Roman" w:hAnsi="Times New Roman"/>
                <w:sz w:val="24"/>
                <w:szCs w:val="24"/>
              </w:rPr>
            </w:pPr>
            <w:r w:rsidRPr="003741AD">
              <w:rPr>
                <w:rFonts w:ascii="Times New Roman" w:hAnsi="Times New Roman"/>
                <w:noProof/>
                <w:sz w:val="24"/>
                <w:szCs w:val="24"/>
              </w:rPr>
              <w:t>Будівлі органів державного та місцевого управління</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органів правосуддя</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закордонних представництв</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Музеї та художні галереї</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Бібліотеки, книгосховища</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Планетарії</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lastRenderedPageBreak/>
              <w:t>Будівлі архівів</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Будівлі зоологічних та ботанічних садів</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шкіл та інших середніх навчальних закладів</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професійно-технічних навчальних закладів</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дошкільних та позашкільних навчальних закладів</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спеціальних навчальних закладів для дітей з особливими потребами</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метеорологічних станцій, обсерваторій</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Будівлі освітніх та науково-дослідних закладів інші</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Лікарні багатопрофільні територіального обслуговування, навчальних закладів</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Лікарні профільні, диспансери</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Материнські та дитячі реабілітаційні центри, пологові будинки</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Поліклініки, пункти медичного обслуговування та консультації</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Шпиталі виправних закладів, в’язниць та Збройних Сил</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Санаторії, профілакторії та центри функціональної реабілітації</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40" w:lineRule="auto"/>
              <w:rPr>
                <w:rFonts w:ascii="Times New Roman" w:hAnsi="Times New Roman"/>
                <w:noProof/>
                <w:sz w:val="24"/>
                <w:szCs w:val="24"/>
              </w:rPr>
            </w:pPr>
            <w:r w:rsidRPr="003741AD">
              <w:rPr>
                <w:rFonts w:ascii="Times New Roman" w:hAnsi="Times New Roman"/>
                <w:noProof/>
                <w:sz w:val="24"/>
                <w:szCs w:val="24"/>
              </w:rPr>
              <w:t>Заклади лікувально-профілактичні та оздоровчі інші</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Церкви, собори, костьоли, мечеті, синагоги тощо</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 xml:space="preserve">Похоронні бюро та ритуальні зали </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lang w:val="en-US"/>
              </w:rPr>
            </w:pPr>
            <w:r w:rsidRPr="003741AD">
              <w:rPr>
                <w:rFonts w:ascii="Times New Roman" w:hAnsi="Times New Roman"/>
                <w:noProof/>
                <w:sz w:val="24"/>
                <w:szCs w:val="24"/>
                <w:lang w:val="en-US"/>
              </w:rPr>
              <w:t>Цвинтарі та крематорії</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Пам’ятки історичні та такі, що охороняються державою</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lang w:val="en-US"/>
              </w:rPr>
            </w:pPr>
            <w:r w:rsidRPr="003741AD">
              <w:rPr>
                <w:rFonts w:ascii="Times New Roman" w:hAnsi="Times New Roman"/>
                <w:noProof/>
                <w:sz w:val="24"/>
                <w:szCs w:val="24"/>
                <w:lang w:val="en-US"/>
              </w:rPr>
              <w:t>Пам’ятки історії та архітектури</w:t>
            </w:r>
            <w:r w:rsidRPr="003741AD">
              <w:rPr>
                <w:rFonts w:ascii="Times New Roman" w:hAnsi="Times New Roman"/>
                <w:noProof/>
                <w:sz w:val="24"/>
                <w:szCs w:val="24"/>
                <w:vertAlign w:val="superscript"/>
                <w:lang w:val="en-US"/>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Археологічні розкопки, руїни та історичні місця, що охороняються державою</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r w:rsidR="00FA2204" w:rsidRPr="00D91D21" w:rsidTr="00835974">
        <w:tc>
          <w:tcPr>
            <w:tcW w:w="3569" w:type="pct"/>
            <w:vAlign w:val="center"/>
          </w:tcPr>
          <w:p w:rsidR="00FA2204" w:rsidRPr="003741AD" w:rsidRDefault="00FA2204" w:rsidP="00835974">
            <w:pPr>
              <w:spacing w:before="100" w:after="0" w:line="228" w:lineRule="auto"/>
              <w:rPr>
                <w:rFonts w:ascii="Times New Roman" w:hAnsi="Times New Roman"/>
                <w:noProof/>
                <w:sz w:val="24"/>
                <w:szCs w:val="24"/>
              </w:rPr>
            </w:pPr>
            <w:r w:rsidRPr="003741AD">
              <w:rPr>
                <w:rFonts w:ascii="Times New Roman" w:hAnsi="Times New Roman"/>
                <w:noProof/>
                <w:sz w:val="24"/>
                <w:szCs w:val="24"/>
              </w:rPr>
              <w:t>Меморіали, художньо-декоративні будівлі, статуї</w:t>
            </w:r>
            <w:r w:rsidRPr="003741AD">
              <w:rPr>
                <w:rFonts w:ascii="Times New Roman" w:hAnsi="Times New Roman"/>
                <w:noProof/>
                <w:sz w:val="24"/>
                <w:szCs w:val="24"/>
                <w:vertAlign w:val="superscript"/>
              </w:rPr>
              <w:t>5</w:t>
            </w:r>
          </w:p>
        </w:tc>
        <w:tc>
          <w:tcPr>
            <w:tcW w:w="1431" w:type="pct"/>
            <w:vAlign w:val="center"/>
          </w:tcPr>
          <w:p w:rsidR="00FA2204" w:rsidRPr="003741AD" w:rsidRDefault="00FA2204" w:rsidP="00835974">
            <w:pPr>
              <w:spacing w:before="120" w:after="0" w:line="240" w:lineRule="auto"/>
              <w:ind w:firstLine="28"/>
              <w:jc w:val="center"/>
              <w:rPr>
                <w:rFonts w:ascii="Times New Roman" w:hAnsi="Times New Roman"/>
                <w:sz w:val="24"/>
                <w:szCs w:val="24"/>
              </w:rPr>
            </w:pPr>
          </w:p>
        </w:tc>
      </w:tr>
    </w:tbl>
    <w:p w:rsidR="00FA2204" w:rsidRPr="003741AD" w:rsidRDefault="00FA2204" w:rsidP="00FA2204">
      <w:pPr>
        <w:spacing w:before="120" w:after="0" w:line="240" w:lineRule="auto"/>
        <w:jc w:val="both"/>
        <w:rPr>
          <w:rFonts w:ascii="Times New Roman" w:hAnsi="Times New Roman"/>
          <w:sz w:val="24"/>
          <w:szCs w:val="24"/>
        </w:rPr>
      </w:pPr>
    </w:p>
    <w:p w:rsidR="00FA2204" w:rsidRPr="003741AD" w:rsidRDefault="00FA2204" w:rsidP="00FA2204">
      <w:pPr>
        <w:spacing w:before="120" w:after="0" w:line="240" w:lineRule="auto"/>
        <w:ind w:firstLine="567"/>
        <w:jc w:val="both"/>
        <w:rPr>
          <w:rFonts w:ascii="Times New Roman" w:hAnsi="Times New Roman"/>
          <w:sz w:val="20"/>
          <w:szCs w:val="20"/>
        </w:rPr>
      </w:pPr>
      <w:r w:rsidRPr="003741AD">
        <w:rPr>
          <w:rFonts w:ascii="Times New Roman" w:hAnsi="Times New Roman"/>
          <w:sz w:val="20"/>
          <w:szCs w:val="20"/>
          <w:vertAlign w:val="superscript"/>
        </w:rPr>
        <w:t xml:space="preserve">1 </w:t>
      </w:r>
      <w:r w:rsidRPr="003741AD">
        <w:rPr>
          <w:rFonts w:ascii="Times New Roman" w:hAnsi="Times New Roman"/>
          <w:sz w:val="20"/>
          <w:szCs w:val="20"/>
        </w:rPr>
        <w:t>Пільги визначаються з урахуванням норм підпункту 12.3.7 пункту 12.3 статті12,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FA2204" w:rsidRPr="003741AD" w:rsidRDefault="00FA2204" w:rsidP="00FA2204">
      <w:pPr>
        <w:spacing w:after="0" w:line="240" w:lineRule="auto"/>
        <w:rPr>
          <w:rFonts w:ascii="Arial Unicode MS" w:eastAsia="Arial Unicode MS" w:hAnsi="Arial Unicode MS" w:cs="Arial Unicode MS"/>
          <w:color w:val="000000"/>
          <w:sz w:val="24"/>
          <w:szCs w:val="24"/>
        </w:rPr>
      </w:pPr>
    </w:p>
    <w:p w:rsidR="003912C3" w:rsidRDefault="003912C3"/>
    <w:sectPr w:rsidR="003912C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E6D"/>
    <w:multiLevelType w:val="hybridMultilevel"/>
    <w:tmpl w:val="7AF23502"/>
    <w:lvl w:ilvl="0" w:tplc="7406AA76">
      <w:start w:val="1"/>
      <w:numFmt w:val="bullet"/>
      <w:lvlText w:val=""/>
      <w:lvlJc w:val="left"/>
      <w:pPr>
        <w:ind w:left="720" w:hanging="360"/>
      </w:pPr>
      <w:rPr>
        <w:rFonts w:ascii="Symbol" w:hAnsi="Symbol" w:hint="default"/>
      </w:rPr>
    </w:lvl>
    <w:lvl w:ilvl="1" w:tplc="FDF8D1A8">
      <w:start w:val="5"/>
      <w:numFmt w:val="bullet"/>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abstractNum w:abstractNumId="2">
    <w:nsid w:val="082227C1"/>
    <w:multiLevelType w:val="hybridMultilevel"/>
    <w:tmpl w:val="C74E7CD8"/>
    <w:lvl w:ilvl="0" w:tplc="DD9C6B7A">
      <w:start w:val="1"/>
      <w:numFmt w:val="decimal"/>
      <w:lvlText w:val="%1."/>
      <w:lvlJc w:val="left"/>
      <w:pPr>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232BBE"/>
    <w:multiLevelType w:val="multilevel"/>
    <w:tmpl w:val="9AE4B9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F1B40D1"/>
    <w:multiLevelType w:val="hybridMultilevel"/>
    <w:tmpl w:val="BC267D62"/>
    <w:lvl w:ilvl="0" w:tplc="B0702736">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3D06C7"/>
    <w:multiLevelType w:val="multilevel"/>
    <w:tmpl w:val="E70C3BBE"/>
    <w:lvl w:ilvl="0">
      <w:start w:val="1"/>
      <w:numFmt w:val="decimal"/>
      <w:lvlText w:val="%1."/>
      <w:lvlJc w:val="left"/>
      <w:pPr>
        <w:ind w:left="1065" w:hanging="360"/>
      </w:pPr>
    </w:lvl>
    <w:lvl w:ilvl="1">
      <w:start w:val="1"/>
      <w:numFmt w:val="decimal"/>
      <w:isLgl/>
      <w:lvlText w:val="%1.%2."/>
      <w:lvlJc w:val="left"/>
      <w:pPr>
        <w:ind w:left="1430" w:hanging="720"/>
      </w:pPr>
      <w:rPr>
        <w:rFonts w:ascii="Times New Roman" w:hAnsi="Times New Roman" w:cs="Times New Roman" w:hint="default"/>
        <w:color w:val="auto"/>
        <w:sz w:val="24"/>
        <w:szCs w:val="24"/>
      </w:r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6">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A13DF7"/>
    <w:multiLevelType w:val="hybridMultilevel"/>
    <w:tmpl w:val="5E208478"/>
    <w:lvl w:ilvl="0" w:tplc="49D0138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9">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0484C08"/>
    <w:multiLevelType w:val="hybridMultilevel"/>
    <w:tmpl w:val="283E42A4"/>
    <w:lvl w:ilvl="0" w:tplc="16EA583A">
      <w:start w:val="1"/>
      <w:numFmt w:val="decimal"/>
      <w:lvlText w:val="%1."/>
      <w:lvlJc w:val="left"/>
      <w:pPr>
        <w:ind w:left="1070" w:hanging="360"/>
      </w:pPr>
      <w:rPr>
        <w:b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5E80D2A"/>
    <w:multiLevelType w:val="hybridMultilevel"/>
    <w:tmpl w:val="32CE521A"/>
    <w:lvl w:ilvl="0" w:tplc="F1F4C0C0">
      <w:start w:val="1"/>
      <w:numFmt w:val="upperRoman"/>
      <w:lvlText w:val="%1."/>
      <w:lvlJc w:val="left"/>
      <w:pPr>
        <w:ind w:left="1080" w:hanging="7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6">
    <w:nsid w:val="7F1A6116"/>
    <w:multiLevelType w:val="multilevel"/>
    <w:tmpl w:val="C0E002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1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204"/>
    <w:rsid w:val="00171A2E"/>
    <w:rsid w:val="00304C90"/>
    <w:rsid w:val="003912C3"/>
    <w:rsid w:val="00505B6D"/>
    <w:rsid w:val="006D3977"/>
    <w:rsid w:val="007D6C18"/>
    <w:rsid w:val="00D1641A"/>
    <w:rsid w:val="00FA2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A2204"/>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A2204"/>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FA2204"/>
    <w:rPr>
      <w:rFonts w:ascii="Consolas" w:hAnsi="Consolas"/>
      <w:sz w:val="20"/>
      <w:szCs w:val="20"/>
      <w:lang w:val="uk-UA" w:eastAsia="uk-UA" w:bidi="ar-SA"/>
    </w:rPr>
  </w:style>
  <w:style w:type="paragraph" w:customStyle="1" w:styleId="af6">
    <w:name w:val="Нормальний текст"/>
    <w:basedOn w:val="a"/>
    <w:qFormat/>
    <w:rsid w:val="00FA2204"/>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FA2204"/>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FA2204"/>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FA2204"/>
    <w:pPr>
      <w:spacing w:after="120"/>
      <w:ind w:left="283"/>
    </w:pPr>
  </w:style>
  <w:style w:type="character" w:customStyle="1" w:styleId="afa">
    <w:name w:val="Основной текст с отступом Знак"/>
    <w:basedOn w:val="a0"/>
    <w:link w:val="af9"/>
    <w:rsid w:val="00FA2204"/>
    <w:rPr>
      <w:lang w:val="uk-UA" w:eastAsia="uk-UA" w:bidi="ar-SA"/>
    </w:rPr>
  </w:style>
  <w:style w:type="paragraph" w:customStyle="1" w:styleId="afb">
    <w:name w:val="Назва документа"/>
    <w:basedOn w:val="a"/>
    <w:next w:val="af6"/>
    <w:qFormat/>
    <w:rsid w:val="00FA2204"/>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uiPriority w:val="59"/>
    <w:rsid w:val="00FA2204"/>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FA2204"/>
  </w:style>
  <w:style w:type="paragraph" w:customStyle="1" w:styleId="ShapkaDocumentu">
    <w:name w:val="Shapka Documentu"/>
    <w:basedOn w:val="a"/>
    <w:rsid w:val="00FA2204"/>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FA2204"/>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FA2204"/>
  </w:style>
  <w:style w:type="character" w:customStyle="1" w:styleId="rvts0">
    <w:name w:val="rvts0"/>
    <w:rsid w:val="00FA2204"/>
  </w:style>
  <w:style w:type="paragraph" w:styleId="afd">
    <w:name w:val="Block Text"/>
    <w:basedOn w:val="a"/>
    <w:rsid w:val="00FA2204"/>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FA2204"/>
    <w:rPr>
      <w:color w:val="0000FF"/>
      <w:u w:val="single"/>
    </w:rPr>
  </w:style>
  <w:style w:type="character" w:styleId="aff">
    <w:name w:val="FollowedHyperlink"/>
    <w:uiPriority w:val="99"/>
    <w:semiHidden/>
    <w:unhideWhenUsed/>
    <w:rsid w:val="00FA2204"/>
    <w:rPr>
      <w:color w:val="800080"/>
      <w:u w:val="single"/>
    </w:rPr>
  </w:style>
  <w:style w:type="paragraph" w:styleId="aff0">
    <w:name w:val="header"/>
    <w:basedOn w:val="a"/>
    <w:link w:val="aff1"/>
    <w:uiPriority w:val="99"/>
    <w:unhideWhenUsed/>
    <w:rsid w:val="00FA2204"/>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FA2204"/>
    <w:rPr>
      <w:rFonts w:ascii="Calibri" w:eastAsia="Times New Roman" w:hAnsi="Calibri" w:cs="Times New Roman"/>
      <w:lang w:val="uk-UA" w:eastAsia="uk-UA" w:bidi="ar-SA"/>
    </w:rPr>
  </w:style>
  <w:style w:type="paragraph" w:styleId="aff2">
    <w:name w:val="footer"/>
    <w:basedOn w:val="a"/>
    <w:link w:val="aff3"/>
    <w:unhideWhenUsed/>
    <w:rsid w:val="00FA2204"/>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FA2204"/>
    <w:rPr>
      <w:rFonts w:ascii="Calibri" w:eastAsia="Times New Roman" w:hAnsi="Calibri" w:cs="Times New Roman"/>
      <w:lang w:val="uk-UA" w:eastAsia="uk-UA" w:bidi="ar-SA"/>
    </w:rPr>
  </w:style>
  <w:style w:type="paragraph" w:styleId="aff4">
    <w:name w:val="Body Text"/>
    <w:basedOn w:val="a"/>
    <w:link w:val="aff5"/>
    <w:unhideWhenUsed/>
    <w:rsid w:val="00FA2204"/>
    <w:pPr>
      <w:spacing w:after="120"/>
    </w:pPr>
    <w:rPr>
      <w:rFonts w:ascii="Calibri" w:eastAsia="Times New Roman" w:hAnsi="Calibri" w:cs="Times New Roman"/>
    </w:rPr>
  </w:style>
  <w:style w:type="character" w:customStyle="1" w:styleId="aff5">
    <w:name w:val="Основной текст Знак"/>
    <w:basedOn w:val="a0"/>
    <w:link w:val="aff4"/>
    <w:rsid w:val="00FA2204"/>
    <w:rPr>
      <w:rFonts w:ascii="Calibri" w:eastAsia="Times New Roman" w:hAnsi="Calibri" w:cs="Times New Roman"/>
      <w:lang w:val="uk-UA" w:eastAsia="uk-UA" w:bidi="ar-SA"/>
    </w:rPr>
  </w:style>
  <w:style w:type="paragraph" w:styleId="24">
    <w:name w:val="Body Text 2"/>
    <w:basedOn w:val="a"/>
    <w:link w:val="25"/>
    <w:semiHidden/>
    <w:unhideWhenUsed/>
    <w:rsid w:val="00FA2204"/>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FA2204"/>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FA2204"/>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FA2204"/>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FA2204"/>
  </w:style>
  <w:style w:type="paragraph" w:customStyle="1" w:styleId="centr">
    <w:name w:val="centr"/>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FA2204"/>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uiPriority w:val="99"/>
    <w:qFormat/>
    <w:rsid w:val="00FA2204"/>
    <w:pPr>
      <w:ind w:left="720"/>
    </w:pPr>
    <w:rPr>
      <w:rFonts w:ascii="Calibri" w:eastAsia="Times New Roman" w:hAnsi="Calibri" w:cs="Calibri"/>
      <w:lang w:eastAsia="en-US"/>
    </w:rPr>
  </w:style>
  <w:style w:type="paragraph" w:customStyle="1" w:styleId="Just">
    <w:name w:val="Just"/>
    <w:rsid w:val="00FA2204"/>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FA2204"/>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FA2204"/>
    <w:rPr>
      <w:b/>
      <w:bCs/>
      <w:sz w:val="18"/>
      <w:szCs w:val="18"/>
      <w:shd w:val="clear" w:color="auto" w:fill="FFFFFF"/>
    </w:rPr>
  </w:style>
  <w:style w:type="paragraph" w:customStyle="1" w:styleId="Heading10">
    <w:name w:val="Heading #1"/>
    <w:basedOn w:val="a"/>
    <w:link w:val="Heading1"/>
    <w:rsid w:val="00FA2204"/>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FA2204"/>
    <w:rPr>
      <w:sz w:val="19"/>
      <w:szCs w:val="19"/>
      <w:shd w:val="clear" w:color="auto" w:fill="FFFFFF"/>
    </w:rPr>
  </w:style>
  <w:style w:type="paragraph" w:customStyle="1" w:styleId="13">
    <w:name w:val="Основной текст1"/>
    <w:basedOn w:val="a"/>
    <w:link w:val="Bodytext"/>
    <w:rsid w:val="00FA2204"/>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FA2204"/>
    <w:rPr>
      <w:b/>
      <w:bCs/>
      <w:sz w:val="18"/>
      <w:szCs w:val="18"/>
      <w:shd w:val="clear" w:color="auto" w:fill="FFFFFF"/>
    </w:rPr>
  </w:style>
  <w:style w:type="paragraph" w:customStyle="1" w:styleId="Bodytext20">
    <w:name w:val="Body text (2)"/>
    <w:basedOn w:val="a"/>
    <w:link w:val="Bodytext2"/>
    <w:rsid w:val="00FA2204"/>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FA2204"/>
    <w:rPr>
      <w:sz w:val="19"/>
      <w:szCs w:val="19"/>
      <w:shd w:val="clear" w:color="auto" w:fill="FFFFFF"/>
    </w:rPr>
  </w:style>
  <w:style w:type="paragraph" w:customStyle="1" w:styleId="Heading120">
    <w:name w:val="Heading #1 (2)"/>
    <w:basedOn w:val="a"/>
    <w:link w:val="Heading12"/>
    <w:rsid w:val="00FA2204"/>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FA2204"/>
    <w:rPr>
      <w:sz w:val="18"/>
      <w:szCs w:val="18"/>
      <w:shd w:val="clear" w:color="auto" w:fill="FFFFFF"/>
    </w:rPr>
  </w:style>
  <w:style w:type="paragraph" w:customStyle="1" w:styleId="26">
    <w:name w:val="Основной текст2"/>
    <w:basedOn w:val="a"/>
    <w:link w:val="aff8"/>
    <w:rsid w:val="00FA2204"/>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FA2204"/>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FA2204"/>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FA2204"/>
  </w:style>
  <w:style w:type="character" w:customStyle="1" w:styleId="15">
    <w:name w:val="Основной текст с отступом Знак1"/>
    <w:locked/>
    <w:rsid w:val="00FA2204"/>
    <w:rPr>
      <w:rFonts w:ascii="Times New Roman" w:eastAsia="Times New Roman" w:hAnsi="Times New Roman" w:cs="Times New Roman"/>
      <w:sz w:val="20"/>
      <w:szCs w:val="20"/>
      <w:lang w:eastAsia="ru-RU"/>
    </w:rPr>
  </w:style>
  <w:style w:type="character" w:customStyle="1" w:styleId="FontStyle23">
    <w:name w:val="Font Style23"/>
    <w:rsid w:val="00FA2204"/>
    <w:rPr>
      <w:rFonts w:ascii="Times New Roman" w:hAnsi="Times New Roman" w:cs="Times New Roman" w:hint="default"/>
      <w:sz w:val="24"/>
      <w:szCs w:val="24"/>
    </w:rPr>
  </w:style>
  <w:style w:type="character" w:customStyle="1" w:styleId="d">
    <w:name w:val="d"/>
    <w:basedOn w:val="a0"/>
    <w:rsid w:val="00FA2204"/>
  </w:style>
  <w:style w:type="character" w:customStyle="1" w:styleId="m">
    <w:name w:val="m"/>
    <w:basedOn w:val="a0"/>
    <w:rsid w:val="00FA2204"/>
  </w:style>
  <w:style w:type="character" w:customStyle="1" w:styleId="y">
    <w:name w:val="y"/>
    <w:basedOn w:val="a0"/>
    <w:rsid w:val="00FA2204"/>
  </w:style>
  <w:style w:type="paragraph" w:styleId="32">
    <w:name w:val="Body Text Indent 3"/>
    <w:basedOn w:val="a"/>
    <w:link w:val="33"/>
    <w:uiPriority w:val="99"/>
    <w:semiHidden/>
    <w:unhideWhenUsed/>
    <w:rsid w:val="00FA2204"/>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FA2204"/>
    <w:rPr>
      <w:rFonts w:ascii="Calibri" w:eastAsia="Times New Roman" w:hAnsi="Calibri" w:cs="Times New Roman"/>
      <w:sz w:val="16"/>
      <w:szCs w:val="16"/>
      <w:lang w:val="uk-UA" w:eastAsia="uk-UA" w:bidi="ar-SA"/>
    </w:rPr>
  </w:style>
  <w:style w:type="paragraph" w:customStyle="1" w:styleId="16">
    <w:name w:val="Обычный1"/>
    <w:uiPriority w:val="99"/>
    <w:rsid w:val="00FA2204"/>
    <w:pPr>
      <w:spacing w:after="0"/>
    </w:pPr>
    <w:rPr>
      <w:rFonts w:ascii="Arial" w:eastAsia="Times New Roman" w:hAnsi="Arial" w:cs="Arial"/>
      <w:color w:val="000000"/>
    </w:rPr>
  </w:style>
  <w:style w:type="character" w:customStyle="1" w:styleId="st42">
    <w:name w:val="st42"/>
    <w:uiPriority w:val="99"/>
    <w:rsid w:val="00FA2204"/>
    <w:rPr>
      <w:rFonts w:ascii="Times New Roman" w:hAnsi="Times New Roman" w:cs="Times New Roman" w:hint="default"/>
      <w:color w:val="000000"/>
    </w:rPr>
  </w:style>
  <w:style w:type="paragraph" w:styleId="28">
    <w:name w:val="Body Text Indent 2"/>
    <w:basedOn w:val="a"/>
    <w:link w:val="29"/>
    <w:uiPriority w:val="99"/>
    <w:unhideWhenUsed/>
    <w:rsid w:val="00FA2204"/>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FA2204"/>
    <w:rPr>
      <w:rFonts w:ascii="Calibri" w:eastAsia="Times New Roman" w:hAnsi="Calibri" w:cs="Times New Roman"/>
      <w:lang w:val="uk-UA" w:eastAsia="uk-UA" w:bidi="ar-SA"/>
    </w:rPr>
  </w:style>
  <w:style w:type="paragraph" w:customStyle="1" w:styleId="aff9">
    <w:name w:val="Содержимое таблицы"/>
    <w:basedOn w:val="a"/>
    <w:uiPriority w:val="99"/>
    <w:rsid w:val="00FA2204"/>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FA220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FA220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FA2204"/>
    <w:rPr>
      <w:rFonts w:ascii="Times New Roman" w:hAnsi="Times New Roman" w:cs="Times New Roman" w:hint="default"/>
      <w:b/>
      <w:bCs w:val="0"/>
      <w:sz w:val="24"/>
    </w:rPr>
  </w:style>
  <w:style w:type="character" w:customStyle="1" w:styleId="WW8Num1z6">
    <w:name w:val="WW8Num1z6"/>
    <w:rsid w:val="00FA2204"/>
  </w:style>
  <w:style w:type="paragraph" w:customStyle="1" w:styleId="17">
    <w:name w:val="Обычный (веб)1"/>
    <w:basedOn w:val="a"/>
    <w:rsid w:val="00FA2204"/>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FA220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FA2204"/>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FA2204"/>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FA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FA2204"/>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FA2204"/>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FA2204"/>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FA2204"/>
    <w:rPr>
      <w:b/>
      <w:bCs/>
    </w:rPr>
  </w:style>
  <w:style w:type="character" w:customStyle="1" w:styleId="affe">
    <w:name w:val="Тема примечания Знак"/>
    <w:basedOn w:val="affc"/>
    <w:link w:val="affd"/>
    <w:uiPriority w:val="99"/>
    <w:semiHidden/>
    <w:rsid w:val="00FA2204"/>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FA2204"/>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FA2204"/>
    <w:rPr>
      <w:rFonts w:ascii="Tahoma" w:eastAsia="Times New Roman" w:hAnsi="Tahoma" w:cs="Tahoma"/>
      <w:sz w:val="16"/>
      <w:szCs w:val="16"/>
      <w:lang w:val="uk-UA" w:eastAsia="uk-UA" w:bidi="ar-SA"/>
    </w:rPr>
  </w:style>
  <w:style w:type="character" w:customStyle="1" w:styleId="140">
    <w:name w:val="Стиль 14 пт Знак"/>
    <w:link w:val="141"/>
    <w:locked/>
    <w:rsid w:val="00FA2204"/>
    <w:rPr>
      <w:rFonts w:ascii="Times New Roman" w:eastAsia="Times New Roman" w:hAnsi="Times New Roman"/>
      <w:sz w:val="24"/>
      <w:szCs w:val="24"/>
      <w:lang w:val="ru-RU" w:eastAsia="ru-RU"/>
    </w:rPr>
  </w:style>
  <w:style w:type="paragraph" w:customStyle="1" w:styleId="141">
    <w:name w:val="Стиль 14 пт"/>
    <w:basedOn w:val="af8"/>
    <w:link w:val="140"/>
    <w:rsid w:val="00FA2204"/>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FA2204"/>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FA2204"/>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FA2204"/>
    <w:rPr>
      <w:rFonts w:ascii="Times New Roman" w:hAnsi="Times New Roman" w:cs="Times New Roman" w:hint="default"/>
      <w:sz w:val="16"/>
      <w:szCs w:val="16"/>
    </w:rPr>
  </w:style>
  <w:style w:type="character" w:customStyle="1" w:styleId="rvts44">
    <w:name w:val="rvts44"/>
    <w:rsid w:val="00FA2204"/>
  </w:style>
  <w:style w:type="character" w:customStyle="1" w:styleId="93">
    <w:name w:val="Основной текст + 9"/>
    <w:aliases w:val="5 pt"/>
    <w:rsid w:val="00FA2204"/>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FA2204"/>
  </w:style>
  <w:style w:type="character" w:customStyle="1" w:styleId="2a">
    <w:name w:val="Стиль2"/>
    <w:basedOn w:val="afff2"/>
    <w:rsid w:val="00FA2204"/>
  </w:style>
  <w:style w:type="table" w:customStyle="1" w:styleId="19">
    <w:name w:val="Сетка таблицы1"/>
    <w:basedOn w:val="a1"/>
    <w:rsid w:val="00FA22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uiPriority w:val="99"/>
    <w:semiHidden/>
    <w:rsid w:val="00FA2204"/>
  </w:style>
  <w:style w:type="numbering" w:customStyle="1" w:styleId="2b">
    <w:name w:val="Нет списка2"/>
    <w:next w:val="a2"/>
    <w:semiHidden/>
    <w:rsid w:val="00FA2204"/>
  </w:style>
  <w:style w:type="paragraph" w:customStyle="1" w:styleId="Iauiue">
    <w:name w:val="Iau?iue"/>
    <w:uiPriority w:val="99"/>
    <w:qFormat/>
    <w:rsid w:val="00FA2204"/>
    <w:pPr>
      <w:spacing w:after="0" w:line="240" w:lineRule="auto"/>
    </w:pPr>
    <w:rPr>
      <w:rFonts w:ascii="Times New Roman" w:eastAsia="Times New Roman" w:hAnsi="Times New Roman" w:cs="Times New Roman"/>
      <w:sz w:val="24"/>
      <w:szCs w:val="20"/>
    </w:rPr>
  </w:style>
  <w:style w:type="character" w:customStyle="1" w:styleId="2c">
    <w:name w:val="Основной текст (2)_"/>
    <w:basedOn w:val="a0"/>
    <w:link w:val="2d"/>
    <w:locked/>
    <w:rsid w:val="00FA2204"/>
    <w:rPr>
      <w:rFonts w:ascii="Times New Roman" w:eastAsia="Times New Roman" w:hAnsi="Times New Roman" w:cs="Times New Roman"/>
      <w:sz w:val="26"/>
      <w:szCs w:val="26"/>
      <w:shd w:val="clear" w:color="auto" w:fill="FFFFFF"/>
    </w:rPr>
  </w:style>
  <w:style w:type="paragraph" w:customStyle="1" w:styleId="2d">
    <w:name w:val="Основной текст (2)"/>
    <w:basedOn w:val="a"/>
    <w:link w:val="2c"/>
    <w:rsid w:val="00FA2204"/>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afff3">
    <w:name w:val="a"/>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styleId="afff4">
    <w:name w:val="Document Map"/>
    <w:basedOn w:val="a"/>
    <w:link w:val="afff5"/>
    <w:semiHidden/>
    <w:rsid w:val="00FA2204"/>
    <w:pPr>
      <w:shd w:val="clear" w:color="auto" w:fill="000080"/>
      <w:spacing w:after="0" w:line="240" w:lineRule="auto"/>
    </w:pPr>
    <w:rPr>
      <w:rFonts w:ascii="Tahoma" w:eastAsia="Arial Unicode MS" w:hAnsi="Tahoma" w:cs="Tahoma"/>
      <w:color w:val="000000"/>
      <w:sz w:val="20"/>
      <w:szCs w:val="20"/>
    </w:rPr>
  </w:style>
  <w:style w:type="character" w:customStyle="1" w:styleId="afff5">
    <w:name w:val="Схема документа Знак"/>
    <w:basedOn w:val="a0"/>
    <w:link w:val="afff4"/>
    <w:semiHidden/>
    <w:rsid w:val="00FA2204"/>
    <w:rPr>
      <w:rFonts w:ascii="Tahoma" w:eastAsia="Arial Unicode MS" w:hAnsi="Tahoma" w:cs="Tahoma"/>
      <w:color w:val="000000"/>
      <w:sz w:val="20"/>
      <w:szCs w:val="20"/>
      <w:shd w:val="clear" w:color="auto" w:fill="000080"/>
      <w:lang w:val="uk-UA" w:eastAsia="uk-UA" w:bidi="ar-SA"/>
    </w:rPr>
  </w:style>
  <w:style w:type="numbering" w:customStyle="1" w:styleId="110">
    <w:name w:val="Нет списка11"/>
    <w:next w:val="a2"/>
    <w:semiHidden/>
    <w:rsid w:val="00FA2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A2204"/>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A2204"/>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FA2204"/>
    <w:rPr>
      <w:rFonts w:ascii="Consolas" w:hAnsi="Consolas"/>
      <w:sz w:val="20"/>
      <w:szCs w:val="20"/>
      <w:lang w:val="uk-UA" w:eastAsia="uk-UA" w:bidi="ar-SA"/>
    </w:rPr>
  </w:style>
  <w:style w:type="paragraph" w:customStyle="1" w:styleId="af6">
    <w:name w:val="Нормальний текст"/>
    <w:basedOn w:val="a"/>
    <w:qFormat/>
    <w:rsid w:val="00FA2204"/>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FA2204"/>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FA2204"/>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FA2204"/>
    <w:pPr>
      <w:spacing w:after="120"/>
      <w:ind w:left="283"/>
    </w:pPr>
  </w:style>
  <w:style w:type="character" w:customStyle="1" w:styleId="afa">
    <w:name w:val="Основной текст с отступом Знак"/>
    <w:basedOn w:val="a0"/>
    <w:link w:val="af9"/>
    <w:rsid w:val="00FA2204"/>
    <w:rPr>
      <w:lang w:val="uk-UA" w:eastAsia="uk-UA" w:bidi="ar-SA"/>
    </w:rPr>
  </w:style>
  <w:style w:type="paragraph" w:customStyle="1" w:styleId="afb">
    <w:name w:val="Назва документа"/>
    <w:basedOn w:val="a"/>
    <w:next w:val="af6"/>
    <w:qFormat/>
    <w:rsid w:val="00FA2204"/>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uiPriority w:val="59"/>
    <w:rsid w:val="00FA2204"/>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FA2204"/>
  </w:style>
  <w:style w:type="paragraph" w:customStyle="1" w:styleId="ShapkaDocumentu">
    <w:name w:val="Shapka Documentu"/>
    <w:basedOn w:val="a"/>
    <w:rsid w:val="00FA2204"/>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FA2204"/>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FA2204"/>
  </w:style>
  <w:style w:type="character" w:customStyle="1" w:styleId="rvts0">
    <w:name w:val="rvts0"/>
    <w:rsid w:val="00FA2204"/>
  </w:style>
  <w:style w:type="paragraph" w:styleId="afd">
    <w:name w:val="Block Text"/>
    <w:basedOn w:val="a"/>
    <w:rsid w:val="00FA2204"/>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FA2204"/>
    <w:rPr>
      <w:color w:val="0000FF"/>
      <w:u w:val="single"/>
    </w:rPr>
  </w:style>
  <w:style w:type="character" w:styleId="aff">
    <w:name w:val="FollowedHyperlink"/>
    <w:uiPriority w:val="99"/>
    <w:semiHidden/>
    <w:unhideWhenUsed/>
    <w:rsid w:val="00FA2204"/>
    <w:rPr>
      <w:color w:val="800080"/>
      <w:u w:val="single"/>
    </w:rPr>
  </w:style>
  <w:style w:type="paragraph" w:styleId="aff0">
    <w:name w:val="header"/>
    <w:basedOn w:val="a"/>
    <w:link w:val="aff1"/>
    <w:uiPriority w:val="99"/>
    <w:unhideWhenUsed/>
    <w:rsid w:val="00FA2204"/>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FA2204"/>
    <w:rPr>
      <w:rFonts w:ascii="Calibri" w:eastAsia="Times New Roman" w:hAnsi="Calibri" w:cs="Times New Roman"/>
      <w:lang w:val="uk-UA" w:eastAsia="uk-UA" w:bidi="ar-SA"/>
    </w:rPr>
  </w:style>
  <w:style w:type="paragraph" w:styleId="aff2">
    <w:name w:val="footer"/>
    <w:basedOn w:val="a"/>
    <w:link w:val="aff3"/>
    <w:unhideWhenUsed/>
    <w:rsid w:val="00FA2204"/>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FA2204"/>
    <w:rPr>
      <w:rFonts w:ascii="Calibri" w:eastAsia="Times New Roman" w:hAnsi="Calibri" w:cs="Times New Roman"/>
      <w:lang w:val="uk-UA" w:eastAsia="uk-UA" w:bidi="ar-SA"/>
    </w:rPr>
  </w:style>
  <w:style w:type="paragraph" w:styleId="aff4">
    <w:name w:val="Body Text"/>
    <w:basedOn w:val="a"/>
    <w:link w:val="aff5"/>
    <w:unhideWhenUsed/>
    <w:rsid w:val="00FA2204"/>
    <w:pPr>
      <w:spacing w:after="120"/>
    </w:pPr>
    <w:rPr>
      <w:rFonts w:ascii="Calibri" w:eastAsia="Times New Roman" w:hAnsi="Calibri" w:cs="Times New Roman"/>
    </w:rPr>
  </w:style>
  <w:style w:type="character" w:customStyle="1" w:styleId="aff5">
    <w:name w:val="Основной текст Знак"/>
    <w:basedOn w:val="a0"/>
    <w:link w:val="aff4"/>
    <w:rsid w:val="00FA2204"/>
    <w:rPr>
      <w:rFonts w:ascii="Calibri" w:eastAsia="Times New Roman" w:hAnsi="Calibri" w:cs="Times New Roman"/>
      <w:lang w:val="uk-UA" w:eastAsia="uk-UA" w:bidi="ar-SA"/>
    </w:rPr>
  </w:style>
  <w:style w:type="paragraph" w:styleId="24">
    <w:name w:val="Body Text 2"/>
    <w:basedOn w:val="a"/>
    <w:link w:val="25"/>
    <w:semiHidden/>
    <w:unhideWhenUsed/>
    <w:rsid w:val="00FA2204"/>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FA2204"/>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FA2204"/>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FA2204"/>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FA2204"/>
  </w:style>
  <w:style w:type="paragraph" w:customStyle="1" w:styleId="centr">
    <w:name w:val="centr"/>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FA2204"/>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uiPriority w:val="99"/>
    <w:qFormat/>
    <w:rsid w:val="00FA2204"/>
    <w:pPr>
      <w:ind w:left="720"/>
    </w:pPr>
    <w:rPr>
      <w:rFonts w:ascii="Calibri" w:eastAsia="Times New Roman" w:hAnsi="Calibri" w:cs="Calibri"/>
      <w:lang w:eastAsia="en-US"/>
    </w:rPr>
  </w:style>
  <w:style w:type="paragraph" w:customStyle="1" w:styleId="Just">
    <w:name w:val="Just"/>
    <w:rsid w:val="00FA2204"/>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FA2204"/>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FA2204"/>
    <w:rPr>
      <w:b/>
      <w:bCs/>
      <w:sz w:val="18"/>
      <w:szCs w:val="18"/>
      <w:shd w:val="clear" w:color="auto" w:fill="FFFFFF"/>
    </w:rPr>
  </w:style>
  <w:style w:type="paragraph" w:customStyle="1" w:styleId="Heading10">
    <w:name w:val="Heading #1"/>
    <w:basedOn w:val="a"/>
    <w:link w:val="Heading1"/>
    <w:rsid w:val="00FA2204"/>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FA2204"/>
    <w:rPr>
      <w:sz w:val="19"/>
      <w:szCs w:val="19"/>
      <w:shd w:val="clear" w:color="auto" w:fill="FFFFFF"/>
    </w:rPr>
  </w:style>
  <w:style w:type="paragraph" w:customStyle="1" w:styleId="13">
    <w:name w:val="Основной текст1"/>
    <w:basedOn w:val="a"/>
    <w:link w:val="Bodytext"/>
    <w:rsid w:val="00FA2204"/>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FA2204"/>
    <w:rPr>
      <w:b/>
      <w:bCs/>
      <w:sz w:val="18"/>
      <w:szCs w:val="18"/>
      <w:shd w:val="clear" w:color="auto" w:fill="FFFFFF"/>
    </w:rPr>
  </w:style>
  <w:style w:type="paragraph" w:customStyle="1" w:styleId="Bodytext20">
    <w:name w:val="Body text (2)"/>
    <w:basedOn w:val="a"/>
    <w:link w:val="Bodytext2"/>
    <w:rsid w:val="00FA2204"/>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FA2204"/>
    <w:rPr>
      <w:sz w:val="19"/>
      <w:szCs w:val="19"/>
      <w:shd w:val="clear" w:color="auto" w:fill="FFFFFF"/>
    </w:rPr>
  </w:style>
  <w:style w:type="paragraph" w:customStyle="1" w:styleId="Heading120">
    <w:name w:val="Heading #1 (2)"/>
    <w:basedOn w:val="a"/>
    <w:link w:val="Heading12"/>
    <w:rsid w:val="00FA2204"/>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FA2204"/>
    <w:rPr>
      <w:sz w:val="18"/>
      <w:szCs w:val="18"/>
      <w:shd w:val="clear" w:color="auto" w:fill="FFFFFF"/>
    </w:rPr>
  </w:style>
  <w:style w:type="paragraph" w:customStyle="1" w:styleId="26">
    <w:name w:val="Основной текст2"/>
    <w:basedOn w:val="a"/>
    <w:link w:val="aff8"/>
    <w:rsid w:val="00FA2204"/>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FA2204"/>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FA2204"/>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FA2204"/>
  </w:style>
  <w:style w:type="character" w:customStyle="1" w:styleId="15">
    <w:name w:val="Основной текст с отступом Знак1"/>
    <w:locked/>
    <w:rsid w:val="00FA2204"/>
    <w:rPr>
      <w:rFonts w:ascii="Times New Roman" w:eastAsia="Times New Roman" w:hAnsi="Times New Roman" w:cs="Times New Roman"/>
      <w:sz w:val="20"/>
      <w:szCs w:val="20"/>
      <w:lang w:eastAsia="ru-RU"/>
    </w:rPr>
  </w:style>
  <w:style w:type="character" w:customStyle="1" w:styleId="FontStyle23">
    <w:name w:val="Font Style23"/>
    <w:rsid w:val="00FA2204"/>
    <w:rPr>
      <w:rFonts w:ascii="Times New Roman" w:hAnsi="Times New Roman" w:cs="Times New Roman" w:hint="default"/>
      <w:sz w:val="24"/>
      <w:szCs w:val="24"/>
    </w:rPr>
  </w:style>
  <w:style w:type="character" w:customStyle="1" w:styleId="d">
    <w:name w:val="d"/>
    <w:basedOn w:val="a0"/>
    <w:rsid w:val="00FA2204"/>
  </w:style>
  <w:style w:type="character" w:customStyle="1" w:styleId="m">
    <w:name w:val="m"/>
    <w:basedOn w:val="a0"/>
    <w:rsid w:val="00FA2204"/>
  </w:style>
  <w:style w:type="character" w:customStyle="1" w:styleId="y">
    <w:name w:val="y"/>
    <w:basedOn w:val="a0"/>
    <w:rsid w:val="00FA2204"/>
  </w:style>
  <w:style w:type="paragraph" w:styleId="32">
    <w:name w:val="Body Text Indent 3"/>
    <w:basedOn w:val="a"/>
    <w:link w:val="33"/>
    <w:uiPriority w:val="99"/>
    <w:semiHidden/>
    <w:unhideWhenUsed/>
    <w:rsid w:val="00FA2204"/>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FA2204"/>
    <w:rPr>
      <w:rFonts w:ascii="Calibri" w:eastAsia="Times New Roman" w:hAnsi="Calibri" w:cs="Times New Roman"/>
      <w:sz w:val="16"/>
      <w:szCs w:val="16"/>
      <w:lang w:val="uk-UA" w:eastAsia="uk-UA" w:bidi="ar-SA"/>
    </w:rPr>
  </w:style>
  <w:style w:type="paragraph" w:customStyle="1" w:styleId="16">
    <w:name w:val="Обычный1"/>
    <w:uiPriority w:val="99"/>
    <w:rsid w:val="00FA2204"/>
    <w:pPr>
      <w:spacing w:after="0"/>
    </w:pPr>
    <w:rPr>
      <w:rFonts w:ascii="Arial" w:eastAsia="Times New Roman" w:hAnsi="Arial" w:cs="Arial"/>
      <w:color w:val="000000"/>
    </w:rPr>
  </w:style>
  <w:style w:type="character" w:customStyle="1" w:styleId="st42">
    <w:name w:val="st42"/>
    <w:uiPriority w:val="99"/>
    <w:rsid w:val="00FA2204"/>
    <w:rPr>
      <w:rFonts w:ascii="Times New Roman" w:hAnsi="Times New Roman" w:cs="Times New Roman" w:hint="default"/>
      <w:color w:val="000000"/>
    </w:rPr>
  </w:style>
  <w:style w:type="paragraph" w:styleId="28">
    <w:name w:val="Body Text Indent 2"/>
    <w:basedOn w:val="a"/>
    <w:link w:val="29"/>
    <w:uiPriority w:val="99"/>
    <w:unhideWhenUsed/>
    <w:rsid w:val="00FA2204"/>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FA2204"/>
    <w:rPr>
      <w:rFonts w:ascii="Calibri" w:eastAsia="Times New Roman" w:hAnsi="Calibri" w:cs="Times New Roman"/>
      <w:lang w:val="uk-UA" w:eastAsia="uk-UA" w:bidi="ar-SA"/>
    </w:rPr>
  </w:style>
  <w:style w:type="paragraph" w:customStyle="1" w:styleId="aff9">
    <w:name w:val="Содержимое таблицы"/>
    <w:basedOn w:val="a"/>
    <w:uiPriority w:val="99"/>
    <w:rsid w:val="00FA2204"/>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FA220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FA220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FA2204"/>
    <w:rPr>
      <w:rFonts w:ascii="Times New Roman" w:hAnsi="Times New Roman" w:cs="Times New Roman" w:hint="default"/>
      <w:b/>
      <w:bCs w:val="0"/>
      <w:sz w:val="24"/>
    </w:rPr>
  </w:style>
  <w:style w:type="character" w:customStyle="1" w:styleId="WW8Num1z6">
    <w:name w:val="WW8Num1z6"/>
    <w:rsid w:val="00FA2204"/>
  </w:style>
  <w:style w:type="paragraph" w:customStyle="1" w:styleId="17">
    <w:name w:val="Обычный (веб)1"/>
    <w:basedOn w:val="a"/>
    <w:rsid w:val="00FA2204"/>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FA220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FA2204"/>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FA2204"/>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FA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FA2204"/>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FA2204"/>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FA2204"/>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FA2204"/>
    <w:rPr>
      <w:b/>
      <w:bCs/>
    </w:rPr>
  </w:style>
  <w:style w:type="character" w:customStyle="1" w:styleId="affe">
    <w:name w:val="Тема примечания Знак"/>
    <w:basedOn w:val="affc"/>
    <w:link w:val="affd"/>
    <w:uiPriority w:val="99"/>
    <w:semiHidden/>
    <w:rsid w:val="00FA2204"/>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FA2204"/>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FA2204"/>
    <w:rPr>
      <w:rFonts w:ascii="Tahoma" w:eastAsia="Times New Roman" w:hAnsi="Tahoma" w:cs="Tahoma"/>
      <w:sz w:val="16"/>
      <w:szCs w:val="16"/>
      <w:lang w:val="uk-UA" w:eastAsia="uk-UA" w:bidi="ar-SA"/>
    </w:rPr>
  </w:style>
  <w:style w:type="character" w:customStyle="1" w:styleId="140">
    <w:name w:val="Стиль 14 пт Знак"/>
    <w:link w:val="141"/>
    <w:locked/>
    <w:rsid w:val="00FA2204"/>
    <w:rPr>
      <w:rFonts w:ascii="Times New Roman" w:eastAsia="Times New Roman" w:hAnsi="Times New Roman"/>
      <w:sz w:val="24"/>
      <w:szCs w:val="24"/>
      <w:lang w:val="ru-RU" w:eastAsia="ru-RU"/>
    </w:rPr>
  </w:style>
  <w:style w:type="paragraph" w:customStyle="1" w:styleId="141">
    <w:name w:val="Стиль 14 пт"/>
    <w:basedOn w:val="af8"/>
    <w:link w:val="140"/>
    <w:rsid w:val="00FA2204"/>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FA2204"/>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FA2204"/>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FA2204"/>
    <w:rPr>
      <w:rFonts w:ascii="Times New Roman" w:hAnsi="Times New Roman" w:cs="Times New Roman" w:hint="default"/>
      <w:sz w:val="16"/>
      <w:szCs w:val="16"/>
    </w:rPr>
  </w:style>
  <w:style w:type="character" w:customStyle="1" w:styleId="rvts44">
    <w:name w:val="rvts44"/>
    <w:rsid w:val="00FA2204"/>
  </w:style>
  <w:style w:type="character" w:customStyle="1" w:styleId="93">
    <w:name w:val="Основной текст + 9"/>
    <w:aliases w:val="5 pt"/>
    <w:rsid w:val="00FA2204"/>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FA2204"/>
  </w:style>
  <w:style w:type="character" w:customStyle="1" w:styleId="2a">
    <w:name w:val="Стиль2"/>
    <w:basedOn w:val="afff2"/>
    <w:rsid w:val="00FA2204"/>
  </w:style>
  <w:style w:type="table" w:customStyle="1" w:styleId="19">
    <w:name w:val="Сетка таблицы1"/>
    <w:basedOn w:val="a1"/>
    <w:rsid w:val="00FA22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uiPriority w:val="99"/>
    <w:semiHidden/>
    <w:rsid w:val="00FA2204"/>
  </w:style>
  <w:style w:type="numbering" w:customStyle="1" w:styleId="2b">
    <w:name w:val="Нет списка2"/>
    <w:next w:val="a2"/>
    <w:semiHidden/>
    <w:rsid w:val="00FA2204"/>
  </w:style>
  <w:style w:type="paragraph" w:customStyle="1" w:styleId="Iauiue">
    <w:name w:val="Iau?iue"/>
    <w:uiPriority w:val="99"/>
    <w:qFormat/>
    <w:rsid w:val="00FA2204"/>
    <w:pPr>
      <w:spacing w:after="0" w:line="240" w:lineRule="auto"/>
    </w:pPr>
    <w:rPr>
      <w:rFonts w:ascii="Times New Roman" w:eastAsia="Times New Roman" w:hAnsi="Times New Roman" w:cs="Times New Roman"/>
      <w:sz w:val="24"/>
      <w:szCs w:val="20"/>
    </w:rPr>
  </w:style>
  <w:style w:type="character" w:customStyle="1" w:styleId="2c">
    <w:name w:val="Основной текст (2)_"/>
    <w:basedOn w:val="a0"/>
    <w:link w:val="2d"/>
    <w:locked/>
    <w:rsid w:val="00FA2204"/>
    <w:rPr>
      <w:rFonts w:ascii="Times New Roman" w:eastAsia="Times New Roman" w:hAnsi="Times New Roman" w:cs="Times New Roman"/>
      <w:sz w:val="26"/>
      <w:szCs w:val="26"/>
      <w:shd w:val="clear" w:color="auto" w:fill="FFFFFF"/>
    </w:rPr>
  </w:style>
  <w:style w:type="paragraph" w:customStyle="1" w:styleId="2d">
    <w:name w:val="Основной текст (2)"/>
    <w:basedOn w:val="a"/>
    <w:link w:val="2c"/>
    <w:rsid w:val="00FA2204"/>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afff3">
    <w:name w:val="a"/>
    <w:basedOn w:val="a"/>
    <w:uiPriority w:val="99"/>
    <w:rsid w:val="00FA2204"/>
    <w:pPr>
      <w:spacing w:before="100" w:beforeAutospacing="1" w:after="100" w:afterAutospacing="1" w:line="240" w:lineRule="auto"/>
    </w:pPr>
    <w:rPr>
      <w:rFonts w:ascii="Times New Roman" w:eastAsia="Times New Roman" w:hAnsi="Times New Roman" w:cs="Times New Roman"/>
      <w:sz w:val="24"/>
      <w:szCs w:val="24"/>
    </w:rPr>
  </w:style>
  <w:style w:type="paragraph" w:styleId="afff4">
    <w:name w:val="Document Map"/>
    <w:basedOn w:val="a"/>
    <w:link w:val="afff5"/>
    <w:semiHidden/>
    <w:rsid w:val="00FA2204"/>
    <w:pPr>
      <w:shd w:val="clear" w:color="auto" w:fill="000080"/>
      <w:spacing w:after="0" w:line="240" w:lineRule="auto"/>
    </w:pPr>
    <w:rPr>
      <w:rFonts w:ascii="Tahoma" w:eastAsia="Arial Unicode MS" w:hAnsi="Tahoma" w:cs="Tahoma"/>
      <w:color w:val="000000"/>
      <w:sz w:val="20"/>
      <w:szCs w:val="20"/>
    </w:rPr>
  </w:style>
  <w:style w:type="character" w:customStyle="1" w:styleId="afff5">
    <w:name w:val="Схема документа Знак"/>
    <w:basedOn w:val="a0"/>
    <w:link w:val="afff4"/>
    <w:semiHidden/>
    <w:rsid w:val="00FA2204"/>
    <w:rPr>
      <w:rFonts w:ascii="Tahoma" w:eastAsia="Arial Unicode MS" w:hAnsi="Tahoma" w:cs="Tahoma"/>
      <w:color w:val="000000"/>
      <w:sz w:val="20"/>
      <w:szCs w:val="20"/>
      <w:shd w:val="clear" w:color="auto" w:fill="000080"/>
      <w:lang w:val="uk-UA" w:eastAsia="uk-UA" w:bidi="ar-SA"/>
    </w:rPr>
  </w:style>
  <w:style w:type="numbering" w:customStyle="1" w:styleId="110">
    <w:name w:val="Нет списка11"/>
    <w:next w:val="a2"/>
    <w:semiHidden/>
    <w:rsid w:val="00FA2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11</Pages>
  <Words>2333</Words>
  <Characters>13304</Characters>
  <Application>Microsoft Office Word</Application>
  <DocSecurity>0</DocSecurity>
  <Lines>110</Lines>
  <Paragraphs>31</Paragraphs>
  <ScaleCrop>false</ScaleCrop>
  <Company>Microsoft</Company>
  <LinksUpToDate>false</LinksUpToDate>
  <CharactersWithSpaces>15606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2020-07-02T11:10:00Z</dcterms:created>
  <dcterms:modified xsi:type="dcterms:W3CDTF">2020-07-02T11:10:00Z</dcterms:modified>
</cp:coreProperties>
</file>