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EB5" w:rsidRDefault="00F35EB5" w:rsidP="00F35EB5">
      <w:pPr>
        <w:pStyle w:val="a4"/>
        <w:spacing w:line="276" w:lineRule="auto"/>
        <w:jc w:val="center"/>
        <w:rPr>
          <w:lang w:val="uk-UA"/>
        </w:rPr>
      </w:pPr>
    </w:p>
    <w:p w:rsidR="00F35EB5" w:rsidRDefault="00F35EB5" w:rsidP="00F35EB5">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F35EB5" w:rsidRDefault="00F35EB5" w:rsidP="00F35EB5">
      <w:pPr>
        <w:widowControl w:val="0"/>
        <w:autoSpaceDE w:val="0"/>
        <w:autoSpaceDN w:val="0"/>
        <w:adjustRightInd w:val="0"/>
        <w:spacing w:after="0"/>
        <w:jc w:val="center"/>
        <w:rPr>
          <w:rFonts w:ascii="Times New Roman" w:hAnsi="Times New Roman"/>
          <w:sz w:val="24"/>
          <w:szCs w:val="24"/>
          <w:lang w:eastAsia="ru-RU"/>
        </w:rPr>
      </w:pPr>
    </w:p>
    <w:p w:rsidR="00F35EB5" w:rsidRDefault="00F35EB5" w:rsidP="00F35EB5">
      <w:pPr>
        <w:tabs>
          <w:tab w:val="left" w:pos="2520"/>
        </w:tabs>
        <w:spacing w:after="0"/>
        <w:rPr>
          <w:rFonts w:ascii="Times New Roman" w:hAnsi="Times New Roman"/>
          <w:b/>
          <w:sz w:val="24"/>
          <w:szCs w:val="24"/>
        </w:rPr>
      </w:pPr>
    </w:p>
    <w:p w:rsidR="00F35EB5" w:rsidRDefault="00F35EB5" w:rsidP="00F35EB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F35EB5" w:rsidRDefault="00F35EB5" w:rsidP="00F35EB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F35EB5" w:rsidRDefault="00F35EB5" w:rsidP="00F35EB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F35EB5" w:rsidRDefault="00F35EB5" w:rsidP="00F35EB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F35EB5" w:rsidRDefault="00F35EB5" w:rsidP="00F35EB5">
      <w:pPr>
        <w:widowControl w:val="0"/>
        <w:autoSpaceDE w:val="0"/>
        <w:autoSpaceDN w:val="0"/>
        <w:adjustRightInd w:val="0"/>
        <w:spacing w:after="0" w:line="240" w:lineRule="auto"/>
        <w:jc w:val="center"/>
        <w:rPr>
          <w:rFonts w:ascii="Times New Roman" w:hAnsi="Times New Roman"/>
          <w:b/>
          <w:sz w:val="24"/>
          <w:szCs w:val="24"/>
        </w:rPr>
      </w:pPr>
    </w:p>
    <w:p w:rsidR="00F35EB5" w:rsidRDefault="00F35EB5" w:rsidP="00F35EB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F35EB5" w:rsidRDefault="00F35EB5" w:rsidP="00F35EB5">
      <w:pPr>
        <w:widowControl w:val="0"/>
        <w:autoSpaceDE w:val="0"/>
        <w:autoSpaceDN w:val="0"/>
        <w:adjustRightInd w:val="0"/>
        <w:spacing w:after="0" w:line="240" w:lineRule="auto"/>
        <w:jc w:val="center"/>
        <w:rPr>
          <w:rFonts w:ascii="Times New Roman" w:hAnsi="Times New Roman"/>
          <w:b/>
          <w:sz w:val="24"/>
          <w:szCs w:val="24"/>
        </w:rPr>
      </w:pPr>
    </w:p>
    <w:p w:rsidR="00F35EB5" w:rsidRDefault="00F35EB5" w:rsidP="00F35EB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F35EB5" w:rsidRDefault="00F35EB5" w:rsidP="00F35EB5">
      <w:pPr>
        <w:widowControl w:val="0"/>
        <w:autoSpaceDE w:val="0"/>
        <w:autoSpaceDN w:val="0"/>
        <w:adjustRightInd w:val="0"/>
        <w:spacing w:after="0"/>
        <w:jc w:val="center"/>
        <w:rPr>
          <w:rFonts w:ascii="Times New Roman" w:hAnsi="Times New Roman"/>
          <w:sz w:val="24"/>
          <w:szCs w:val="24"/>
        </w:rPr>
      </w:pPr>
    </w:p>
    <w:p w:rsidR="00F35EB5" w:rsidRDefault="00F35EB5" w:rsidP="00F35EB5">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17.05.2021                                                 Крупець                                                           №35</w:t>
      </w:r>
    </w:p>
    <w:p w:rsidR="00F35EB5" w:rsidRDefault="00F35EB5" w:rsidP="00F35EB5">
      <w:pPr>
        <w:shd w:val="clear" w:color="auto" w:fill="FFFFFF"/>
        <w:tabs>
          <w:tab w:val="left" w:pos="567"/>
        </w:tabs>
        <w:spacing w:after="0"/>
        <w:ind w:right="180"/>
        <w:jc w:val="both"/>
        <w:textAlignment w:val="baseline"/>
        <w:rPr>
          <w:rFonts w:ascii="Times New Roman" w:eastAsia="Times New Roman" w:hAnsi="Times New Roman"/>
          <w:sz w:val="24"/>
          <w:szCs w:val="24"/>
        </w:rPr>
      </w:pPr>
    </w:p>
    <w:p w:rsidR="00F35EB5" w:rsidRDefault="00F35EB5" w:rsidP="00F35EB5">
      <w:pPr>
        <w:shd w:val="clear" w:color="auto" w:fill="FFFFFF"/>
        <w:spacing w:after="0"/>
        <w:rPr>
          <w:rFonts w:ascii="Times New Roman" w:eastAsia="Times New Roman" w:hAnsi="Times New Roman" w:cs="Times New Roman"/>
          <w:b/>
          <w:color w:val="4D4D4D"/>
          <w:sz w:val="24"/>
          <w:szCs w:val="24"/>
        </w:rPr>
      </w:pPr>
      <w:r>
        <w:rPr>
          <w:rFonts w:ascii="Times New Roman" w:eastAsia="Times New Roman" w:hAnsi="Times New Roman" w:cs="Times New Roman"/>
          <w:b/>
          <w:color w:val="4D4D4D"/>
          <w:sz w:val="24"/>
          <w:szCs w:val="24"/>
        </w:rPr>
        <w:t xml:space="preserve">Про стан військово - облікової роботи </w:t>
      </w:r>
    </w:p>
    <w:p w:rsidR="00F35EB5" w:rsidRDefault="00F35EB5" w:rsidP="00F35EB5">
      <w:pPr>
        <w:shd w:val="clear" w:color="auto" w:fill="FFFFFF"/>
        <w:spacing w:after="0"/>
        <w:rPr>
          <w:rFonts w:ascii="Times New Roman" w:eastAsia="Times New Roman" w:hAnsi="Times New Roman" w:cs="Times New Roman"/>
          <w:b/>
          <w:color w:val="4D4D4D"/>
          <w:sz w:val="24"/>
          <w:szCs w:val="24"/>
        </w:rPr>
      </w:pPr>
      <w:r>
        <w:rPr>
          <w:rFonts w:ascii="Times New Roman" w:eastAsia="Times New Roman" w:hAnsi="Times New Roman" w:cs="Times New Roman"/>
          <w:b/>
          <w:color w:val="4D4D4D"/>
          <w:sz w:val="24"/>
          <w:szCs w:val="24"/>
        </w:rPr>
        <w:t>на території  </w:t>
      </w:r>
      <w:proofErr w:type="spellStart"/>
      <w:r>
        <w:rPr>
          <w:rFonts w:ascii="Times New Roman" w:eastAsia="Times New Roman" w:hAnsi="Times New Roman" w:cs="Times New Roman"/>
          <w:b/>
          <w:color w:val="4D4D4D"/>
          <w:sz w:val="24"/>
          <w:szCs w:val="24"/>
        </w:rPr>
        <w:t>Крупецької</w:t>
      </w:r>
      <w:proofErr w:type="spellEnd"/>
      <w:r>
        <w:rPr>
          <w:rFonts w:ascii="Times New Roman" w:eastAsia="Times New Roman" w:hAnsi="Times New Roman" w:cs="Times New Roman"/>
          <w:b/>
          <w:color w:val="4D4D4D"/>
          <w:sz w:val="24"/>
          <w:szCs w:val="24"/>
        </w:rPr>
        <w:t xml:space="preserve"> сільської ради </w:t>
      </w:r>
    </w:p>
    <w:p w:rsidR="00F35EB5" w:rsidRDefault="00F35EB5" w:rsidP="00F35EB5">
      <w:pPr>
        <w:shd w:val="clear" w:color="auto" w:fill="FFFFFF"/>
        <w:spacing w:after="0"/>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У відповідності до статті 36 Закону України «Про місцеве самоврядування в Україні», Закону України  «Про військовий обов’язок і військову службу»,  заслухавши інформацію   відповідальної особи  за ведення військового обліку призовників і 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w:t>
      </w:r>
      <w:proofErr w:type="spellStart"/>
      <w:r>
        <w:rPr>
          <w:rFonts w:ascii="Times New Roman" w:eastAsia="Times New Roman" w:hAnsi="Times New Roman" w:cs="Times New Roman"/>
          <w:color w:val="4D4D4D"/>
          <w:sz w:val="24"/>
          <w:szCs w:val="24"/>
        </w:rPr>
        <w:t>Н.А.Шевченко</w:t>
      </w:r>
      <w:proofErr w:type="spellEnd"/>
      <w:r>
        <w:rPr>
          <w:rFonts w:ascii="Times New Roman" w:eastAsia="Times New Roman" w:hAnsi="Times New Roman" w:cs="Times New Roman"/>
          <w:color w:val="4D4D4D"/>
          <w:sz w:val="24"/>
          <w:szCs w:val="24"/>
        </w:rPr>
        <w:t xml:space="preserve">, виконавчий комітет  </w:t>
      </w:r>
      <w:proofErr w:type="spellStart"/>
      <w:r>
        <w:rPr>
          <w:rFonts w:ascii="Times New Roman" w:eastAsia="Times New Roman" w:hAnsi="Times New Roman" w:cs="Times New Roman"/>
          <w:color w:val="4D4D4D"/>
          <w:sz w:val="24"/>
          <w:szCs w:val="24"/>
        </w:rPr>
        <w:t>Крупецької</w:t>
      </w:r>
      <w:proofErr w:type="spellEnd"/>
      <w:r>
        <w:rPr>
          <w:rFonts w:ascii="Times New Roman" w:eastAsia="Times New Roman" w:hAnsi="Times New Roman" w:cs="Times New Roman"/>
          <w:color w:val="4D4D4D"/>
          <w:sz w:val="24"/>
          <w:szCs w:val="24"/>
        </w:rPr>
        <w:t xml:space="preserve"> сільської ради</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ВИРІШИВ:</w:t>
      </w:r>
    </w:p>
    <w:p w:rsidR="00F35EB5" w:rsidRDefault="00F35EB5" w:rsidP="00F35EB5">
      <w:pPr>
        <w:shd w:val="clear" w:color="auto" w:fill="FFFFFF"/>
        <w:spacing w:after="0"/>
        <w:ind w:left="48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1.Прийняти інформацію відповідальної особи  за ведення військового обліку </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призовників і 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без зауважень та доповнень, як таку що відображає реальний стан військово - облікової роботи на території </w:t>
      </w:r>
      <w:proofErr w:type="spellStart"/>
      <w:r>
        <w:rPr>
          <w:rFonts w:ascii="Times New Roman" w:eastAsia="Times New Roman" w:hAnsi="Times New Roman" w:cs="Times New Roman"/>
          <w:color w:val="4D4D4D"/>
          <w:sz w:val="24"/>
          <w:szCs w:val="24"/>
        </w:rPr>
        <w:t>Крупецької</w:t>
      </w:r>
      <w:proofErr w:type="spellEnd"/>
      <w:r>
        <w:rPr>
          <w:rFonts w:ascii="Times New Roman" w:eastAsia="Times New Roman" w:hAnsi="Times New Roman" w:cs="Times New Roman"/>
          <w:color w:val="4D4D4D"/>
          <w:sz w:val="24"/>
          <w:szCs w:val="24"/>
        </w:rPr>
        <w:t xml:space="preserve"> сільської ради.</w:t>
      </w:r>
    </w:p>
    <w:p w:rsidR="00F35EB5" w:rsidRDefault="00F35EB5" w:rsidP="00F35EB5">
      <w:pPr>
        <w:shd w:val="clear" w:color="auto" w:fill="FFFFFF"/>
        <w:spacing w:after="0"/>
        <w:ind w:left="48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2.Відповідальній особі за ведення військового обліку призовників і </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і на далі підтримувати належний стан ведення облікових справ військовозобов’язаних та призовників .</w:t>
      </w:r>
    </w:p>
    <w:p w:rsidR="00F35EB5" w:rsidRDefault="00F35EB5" w:rsidP="00F35EB5">
      <w:pPr>
        <w:shd w:val="clear" w:color="auto" w:fill="FFFFFF"/>
        <w:spacing w:after="0"/>
        <w:ind w:left="48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3.Контроль за виконанням даного рішення покласти на заступника сільського </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голови з  питань діяльності виконавчих органів ради </w:t>
      </w:r>
      <w:proofErr w:type="spellStart"/>
      <w:r>
        <w:rPr>
          <w:rFonts w:ascii="Times New Roman" w:eastAsia="Times New Roman" w:hAnsi="Times New Roman" w:cs="Times New Roman"/>
          <w:color w:val="4D4D4D"/>
          <w:sz w:val="24"/>
          <w:szCs w:val="24"/>
        </w:rPr>
        <w:t>Л.П.Ліпську</w:t>
      </w:r>
      <w:proofErr w:type="spellEnd"/>
      <w:r>
        <w:rPr>
          <w:rFonts w:ascii="Times New Roman" w:eastAsia="Times New Roman" w:hAnsi="Times New Roman" w:cs="Times New Roman"/>
          <w:color w:val="4D4D4D"/>
          <w:sz w:val="24"/>
          <w:szCs w:val="24"/>
        </w:rPr>
        <w:t>.</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0"/>
        <w:rPr>
          <w:rFonts w:ascii="Times New Roman" w:eastAsia="Times New Roman" w:hAnsi="Times New Roman" w:cs="Times New Roman"/>
          <w:color w:val="4D4D4D"/>
          <w:sz w:val="24"/>
          <w:szCs w:val="24"/>
        </w:rPr>
      </w:pPr>
    </w:p>
    <w:p w:rsidR="00F35EB5" w:rsidRDefault="00F35EB5" w:rsidP="00F35EB5">
      <w:pPr>
        <w:shd w:val="clear" w:color="auto" w:fill="FFFFFF"/>
        <w:spacing w:after="0"/>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Сільський голова                                                                        Валерій МИХАЛЮК </w:t>
      </w:r>
    </w:p>
    <w:p w:rsidR="00F35EB5" w:rsidRDefault="00F35EB5" w:rsidP="00F35EB5">
      <w:pPr>
        <w:shd w:val="clear" w:color="auto" w:fill="FFFFFF"/>
        <w:spacing w:after="0"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before="75" w:after="75" w:line="240" w:lineRule="auto"/>
        <w:rPr>
          <w:rFonts w:ascii="Arial" w:eastAsia="Times New Roman" w:hAnsi="Arial" w:cs="Arial"/>
          <w:color w:val="4D4D4D"/>
          <w:sz w:val="18"/>
          <w:szCs w:val="18"/>
        </w:rPr>
      </w:pPr>
    </w:p>
    <w:p w:rsidR="00F35EB5" w:rsidRDefault="00F35EB5" w:rsidP="00F35EB5">
      <w:pPr>
        <w:shd w:val="clear" w:color="auto" w:fill="FFFFFF"/>
        <w:spacing w:after="0"/>
        <w:jc w:val="center"/>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Інформація </w:t>
      </w:r>
    </w:p>
    <w:p w:rsidR="00F35EB5" w:rsidRDefault="00F35EB5" w:rsidP="00F35EB5">
      <w:pPr>
        <w:shd w:val="clear" w:color="auto" w:fill="FFFFFF"/>
        <w:spacing w:after="0"/>
        <w:jc w:val="center"/>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про стан військово - облікової роботи на території</w:t>
      </w:r>
    </w:p>
    <w:p w:rsidR="00F35EB5" w:rsidRDefault="00F35EB5" w:rsidP="00F35EB5">
      <w:pPr>
        <w:shd w:val="clear" w:color="auto" w:fill="FFFFFF"/>
        <w:spacing w:after="0"/>
        <w:jc w:val="center"/>
        <w:rPr>
          <w:rFonts w:ascii="Times New Roman" w:eastAsia="Times New Roman" w:hAnsi="Times New Roman" w:cs="Times New Roman"/>
          <w:color w:val="4D4D4D"/>
          <w:sz w:val="24"/>
          <w:szCs w:val="24"/>
        </w:rPr>
      </w:pPr>
      <w:proofErr w:type="spellStart"/>
      <w:r>
        <w:rPr>
          <w:rFonts w:ascii="Times New Roman" w:eastAsia="Times New Roman" w:hAnsi="Times New Roman" w:cs="Times New Roman"/>
          <w:color w:val="4D4D4D"/>
          <w:sz w:val="24"/>
          <w:szCs w:val="24"/>
        </w:rPr>
        <w:t>Крупецької</w:t>
      </w:r>
      <w:proofErr w:type="spellEnd"/>
      <w:r>
        <w:rPr>
          <w:rFonts w:ascii="Times New Roman" w:eastAsia="Times New Roman" w:hAnsi="Times New Roman" w:cs="Times New Roman"/>
          <w:color w:val="4D4D4D"/>
          <w:sz w:val="24"/>
          <w:szCs w:val="24"/>
        </w:rPr>
        <w:t xml:space="preserve"> сільської ради </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Відповідальної особи  за ведення військового обліку призовників і 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у відповідності до розпорядження сільського голови від 29.12.2020 року </w:t>
      </w:r>
      <w:proofErr w:type="spellStart"/>
      <w:r>
        <w:rPr>
          <w:rFonts w:ascii="Times New Roman" w:eastAsia="Times New Roman" w:hAnsi="Times New Roman" w:cs="Times New Roman"/>
          <w:color w:val="4D4D4D"/>
          <w:sz w:val="24"/>
          <w:szCs w:val="24"/>
        </w:rPr>
        <w:t>року</w:t>
      </w:r>
      <w:proofErr w:type="spellEnd"/>
      <w:r>
        <w:rPr>
          <w:rFonts w:ascii="Times New Roman" w:eastAsia="Times New Roman" w:hAnsi="Times New Roman" w:cs="Times New Roman"/>
          <w:color w:val="4D4D4D"/>
          <w:sz w:val="24"/>
          <w:szCs w:val="24"/>
        </w:rPr>
        <w:t xml:space="preserve"> №191  призначено ШЕВЧЕНКО Наталію Анатоліївну.</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Цим розпорядженням  затверджено обов’язки особи , яка відповідає за ведення військового обліку призовників і </w:t>
      </w:r>
      <w:proofErr w:type="spellStart"/>
      <w:r>
        <w:rPr>
          <w:rFonts w:ascii="Times New Roman" w:eastAsia="Times New Roman" w:hAnsi="Times New Roman" w:cs="Times New Roman"/>
          <w:color w:val="4D4D4D"/>
          <w:sz w:val="24"/>
          <w:szCs w:val="24"/>
        </w:rPr>
        <w:t>військовозобов</w:t>
      </w:r>
      <w:r>
        <w:rPr>
          <w:rFonts w:ascii="Times New Roman" w:eastAsia="Times New Roman" w:hAnsi="Times New Roman" w:cs="Times New Roman"/>
          <w:color w:val="4D4D4D"/>
          <w:sz w:val="24"/>
          <w:szCs w:val="24"/>
          <w:vertAlign w:val="superscript"/>
        </w:rPr>
        <w:t>,</w:t>
      </w:r>
      <w:r>
        <w:rPr>
          <w:rFonts w:ascii="Times New Roman" w:eastAsia="Times New Roman" w:hAnsi="Times New Roman" w:cs="Times New Roman"/>
          <w:color w:val="4D4D4D"/>
          <w:sz w:val="24"/>
          <w:szCs w:val="24"/>
        </w:rPr>
        <w:t>язаних</w:t>
      </w:r>
      <w:proofErr w:type="spellEnd"/>
      <w:r>
        <w:rPr>
          <w:rFonts w:ascii="Times New Roman" w:eastAsia="Times New Roman" w:hAnsi="Times New Roman" w:cs="Times New Roman"/>
          <w:color w:val="4D4D4D"/>
          <w:sz w:val="24"/>
          <w:szCs w:val="24"/>
        </w:rPr>
        <w:t xml:space="preserve">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Нормативно-правові акти необхідні для ведення військового обліку військовозобов’язаних і призовників у наявності.</w:t>
      </w: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Кабінет військово-облікового персоналу обладнаний у відповідності до вимог чинного законодавства. Наглядна агітація уточнена та постійно оновлюється.</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Всього на військовому обліку у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перебуває :</w:t>
      </w:r>
    </w:p>
    <w:p w:rsidR="00F35EB5" w:rsidRDefault="00F35EB5" w:rsidP="00F35EB5">
      <w:pPr>
        <w:pStyle w:val="a4"/>
        <w:numPr>
          <w:ilvl w:val="0"/>
          <w:numId w:val="1"/>
        </w:numPr>
        <w:shd w:val="clear" w:color="auto" w:fill="FFFFFF"/>
        <w:spacing w:before="0" w:beforeAutospacing="0" w:after="75" w:afterAutospacing="0"/>
        <w:contextualSpacing/>
        <w:jc w:val="both"/>
        <w:rPr>
          <w:color w:val="4D4D4D"/>
        </w:rPr>
      </w:pPr>
      <w:r>
        <w:rPr>
          <w:color w:val="4D4D4D"/>
          <w:lang w:val="uk-UA"/>
        </w:rPr>
        <w:t>Офіцерів  – 16 чоловік;</w:t>
      </w:r>
    </w:p>
    <w:p w:rsidR="00F35EB5" w:rsidRDefault="00F35EB5" w:rsidP="00F35EB5">
      <w:pPr>
        <w:pStyle w:val="a4"/>
        <w:numPr>
          <w:ilvl w:val="0"/>
          <w:numId w:val="1"/>
        </w:numPr>
        <w:shd w:val="clear" w:color="auto" w:fill="FFFFFF"/>
        <w:spacing w:before="0" w:beforeAutospacing="0" w:after="75" w:afterAutospacing="0"/>
        <w:contextualSpacing/>
        <w:jc w:val="both"/>
        <w:rPr>
          <w:color w:val="4D4D4D"/>
        </w:rPr>
      </w:pPr>
      <w:r>
        <w:rPr>
          <w:color w:val="4D4D4D"/>
          <w:lang w:val="uk-UA"/>
        </w:rPr>
        <w:t>Сержантів  і солдат - 388</w:t>
      </w:r>
      <w:r>
        <w:rPr>
          <w:color w:val="4D4D4D"/>
        </w:rPr>
        <w:t xml:space="preserve">  </w:t>
      </w:r>
      <w:proofErr w:type="spellStart"/>
      <w:r>
        <w:rPr>
          <w:color w:val="4D4D4D"/>
        </w:rPr>
        <w:t>чоловік</w:t>
      </w:r>
      <w:proofErr w:type="spellEnd"/>
      <w:r>
        <w:rPr>
          <w:color w:val="4D4D4D"/>
        </w:rPr>
        <w:t xml:space="preserve">, </w:t>
      </w:r>
      <w:proofErr w:type="spellStart"/>
      <w:r>
        <w:rPr>
          <w:color w:val="4D4D4D"/>
        </w:rPr>
        <w:t>із</w:t>
      </w:r>
      <w:proofErr w:type="spellEnd"/>
      <w:r>
        <w:rPr>
          <w:color w:val="4D4D4D"/>
        </w:rPr>
        <w:t xml:space="preserve"> них </w:t>
      </w:r>
      <w:proofErr w:type="spellStart"/>
      <w:r>
        <w:rPr>
          <w:color w:val="4D4D4D"/>
        </w:rPr>
        <w:t>призовників</w:t>
      </w:r>
      <w:proofErr w:type="spellEnd"/>
      <w:r>
        <w:rPr>
          <w:color w:val="4D4D4D"/>
        </w:rPr>
        <w:t xml:space="preserve">  - 44 , </w:t>
      </w:r>
      <w:proofErr w:type="spellStart"/>
      <w:r>
        <w:rPr>
          <w:color w:val="4D4D4D"/>
        </w:rPr>
        <w:t>жінок</w:t>
      </w:r>
      <w:proofErr w:type="spellEnd"/>
      <w:r>
        <w:rPr>
          <w:color w:val="4D4D4D"/>
        </w:rPr>
        <w:t xml:space="preserve"> - 22</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Список громадян , які підлягають приписці  до призовною дільниці сільською радою подаються до військового комісаріату своєчасно. Звірка облікових даних сільської ради   з обліковими даними військового комісаріату проводиться своєчасно. Розбіжностей та зауважень не має. Особові справи призовників сформовані. Рішення комісії з питань приписки виконані у повному обсязі.</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За результатами звірки даних списку призовників, які перебувають на військовому обліку та </w:t>
      </w:r>
      <w:proofErr w:type="spellStart"/>
      <w:r>
        <w:rPr>
          <w:rFonts w:ascii="Times New Roman" w:eastAsia="Times New Roman" w:hAnsi="Times New Roman" w:cs="Times New Roman"/>
          <w:color w:val="4D4D4D"/>
          <w:sz w:val="24"/>
          <w:szCs w:val="24"/>
        </w:rPr>
        <w:t>погосподарськими</w:t>
      </w:r>
      <w:proofErr w:type="spellEnd"/>
      <w:r>
        <w:rPr>
          <w:rFonts w:ascii="Times New Roman" w:eastAsia="Times New Roman" w:hAnsi="Times New Roman" w:cs="Times New Roman"/>
          <w:color w:val="4D4D4D"/>
          <w:sz w:val="24"/>
          <w:szCs w:val="24"/>
        </w:rPr>
        <w:t xml:space="preserve"> книгами було встановлено, що не всі домовласники належним чином виконують вимоги Закону України „Про військовий обов’язок і військову службу” та не сповіщають призовників про необхідність прибуття до військового комісаріату для проходження медичних та призовних комісій чим сприяють в ухиленні призовниками від призову на строкову військову службу, тому в їх діяльності присутні ознаки адміністративного правопорушення передбаченого статтею 211-5 </w:t>
      </w:r>
      <w:proofErr w:type="spellStart"/>
      <w:r>
        <w:rPr>
          <w:rFonts w:ascii="Times New Roman" w:eastAsia="Times New Roman" w:hAnsi="Times New Roman" w:cs="Times New Roman"/>
          <w:color w:val="4D4D4D"/>
          <w:sz w:val="24"/>
          <w:szCs w:val="24"/>
        </w:rPr>
        <w:t>КУПаП</w:t>
      </w:r>
      <w:proofErr w:type="spellEnd"/>
      <w:r>
        <w:rPr>
          <w:rFonts w:ascii="Times New Roman" w:eastAsia="Times New Roman" w:hAnsi="Times New Roman" w:cs="Times New Roman"/>
          <w:color w:val="4D4D4D"/>
          <w:sz w:val="24"/>
          <w:szCs w:val="24"/>
        </w:rPr>
        <w:t xml:space="preserve">. Про виявлені випадки було повідомлено військовий комісаріат. </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Проблемними питаннями з питань військового обліку призовників залишається неналежне виконання призовниками правил військового обліку, а саме не своєчасне прибуття до військового комісаріату для постановки на військовий облік, а також несвоєчасне повідомлення військового комісаріату та сільської ради про зміни в облікових даних. Також важливо зазначити, що не всі призовники належним чином виконують рішення призовної комісії щодо проходження додаткового медичного обстеження.</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Загальний стан військового обліку призовників і 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r>
        <w:rPr>
          <w:rFonts w:ascii="Times New Roman" w:eastAsia="Times New Roman" w:hAnsi="Times New Roman" w:cs="Times New Roman"/>
          <w:color w:val="4D4D4D"/>
          <w:sz w:val="24"/>
          <w:szCs w:val="24"/>
        </w:rPr>
        <w:t xml:space="preserve"> сільській раді  оцінюється „ добре”.</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p>
    <w:p w:rsidR="00F35EB5" w:rsidRDefault="00F35EB5" w:rsidP="00F35EB5">
      <w:pPr>
        <w:shd w:val="clear" w:color="auto" w:fill="FFFFFF"/>
        <w:spacing w:after="0"/>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Відповідальна особа  за ведення військового обліку                         Наталія ШЕВЧЕНКО</w:t>
      </w:r>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призовників і військовозобов’язаних по  </w:t>
      </w:r>
      <w:proofErr w:type="spellStart"/>
      <w:r>
        <w:rPr>
          <w:rFonts w:ascii="Times New Roman" w:eastAsia="Times New Roman" w:hAnsi="Times New Roman" w:cs="Times New Roman"/>
          <w:color w:val="4D4D4D"/>
          <w:sz w:val="24"/>
          <w:szCs w:val="24"/>
        </w:rPr>
        <w:t>Крупецькій</w:t>
      </w:r>
      <w:proofErr w:type="spellEnd"/>
    </w:p>
    <w:p w:rsidR="00F35EB5" w:rsidRDefault="00F35EB5" w:rsidP="00F35EB5">
      <w:pPr>
        <w:shd w:val="clear" w:color="auto" w:fill="FFFFFF"/>
        <w:spacing w:after="75" w:line="240" w:lineRule="auto"/>
        <w:jc w:val="both"/>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сільській раді  </w:t>
      </w:r>
    </w:p>
    <w:p w:rsidR="00DD0E9B" w:rsidRDefault="00DD0E9B">
      <w:bookmarkStart w:id="0" w:name="_GoBack"/>
      <w:bookmarkEnd w:id="0"/>
    </w:p>
    <w:sectPr w:rsidR="00DD0E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763D8"/>
    <w:multiLevelType w:val="hybridMultilevel"/>
    <w:tmpl w:val="5580977A"/>
    <w:lvl w:ilvl="0" w:tplc="38404076">
      <w:numFmt w:val="bullet"/>
      <w:lvlText w:val="-"/>
      <w:lvlJc w:val="left"/>
      <w:pPr>
        <w:ind w:left="720" w:hanging="360"/>
      </w:pPr>
      <w:rPr>
        <w:rFonts w:ascii="Arial" w:eastAsia="Times New Roman" w:hAnsi="Arial" w:cs="Aria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AFA"/>
    <w:rsid w:val="00447AFA"/>
    <w:rsid w:val="00DD0E9B"/>
    <w:rsid w:val="00F35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EB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F35EB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F35EB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EB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F35EB5"/>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F35EB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Words>
  <Characters>3565</Characters>
  <Application>Microsoft Office Word</Application>
  <DocSecurity>0</DocSecurity>
  <Lines>29</Lines>
  <Paragraphs>8</Paragraphs>
  <ScaleCrop>false</ScaleCrop>
  <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3</cp:revision>
  <dcterms:created xsi:type="dcterms:W3CDTF">2021-05-19T11:36:00Z</dcterms:created>
  <dcterms:modified xsi:type="dcterms:W3CDTF">2021-05-19T11:37:00Z</dcterms:modified>
</cp:coreProperties>
</file>