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-102870</wp:posOffset>
            </wp:positionV>
            <wp:extent cx="552450" cy="774700"/>
            <wp:effectExtent l="19050" t="0" r="0" b="0"/>
            <wp:wrapNone/>
            <wp:docPr id="37" name="Рисунок 37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25320" w:rsidRDefault="00725320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24.01.2019                                                 Крупець                                                         №5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міри по збереженню від пошкоджень кабельних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ліній зв’язку на території сільської ради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Розглянувши звернення представництва 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Атраком</w:t>
      </w:r>
      <w:proofErr w:type="spellEnd"/>
      <w:r>
        <w:rPr>
          <w:rFonts w:ascii="Times New Roman" w:hAnsi="Times New Roman" w:cs="Times New Roman"/>
          <w:sz w:val="24"/>
          <w:szCs w:val="24"/>
        </w:rPr>
        <w:t>» про міри по збереженню від пошкоджень кабельних ліній зв’язку на території сільської ради виконком сільської ради ВИРІШИВ: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1.Заборонити на території сільської ради в місцях проходження підземних кабельних ліній , які позначені відповідними знаками власниками кабельних ліній зв’язку , проведення будь - яких земляних робіт на глибині більше </w:t>
      </w:r>
      <w:smartTag w:uri="urn:schemas-microsoft-com:office:smarttags" w:element="metricconverter">
        <w:smartTagPr>
          <w:attr w:name="ProductID" w:val="30 см"/>
        </w:smartTagPr>
        <w:r>
          <w:rPr>
            <w:rFonts w:ascii="Times New Roman" w:hAnsi="Times New Roman" w:cs="Times New Roman"/>
            <w:sz w:val="24"/>
            <w:szCs w:val="24"/>
          </w:rPr>
          <w:t>30 см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., у тому числі заміну опор, підключення до житлових будинків водогонів , газопроводів та інших підземних комунікацій , посадку та корчування дерев , копку підвалів , колодязів , будівництво огорож та інших робіт , пов’язаних з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розриттям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 попереднього попередження та письмового дозволу служби  експлуатації кабельних ліній зв’язку в присутності спеціаліста із земельних питань сільської ради .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Представництво 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Атраком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», яке знаходиться у м. Хмельницький по вул. Свободи , 9 АТ.(0382) 71-13-17 моб.067- 405-45-16 , начальник відділу комунальної власності , охорони навколишнього середовища та земельних відносин  , який знаходиться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: с. Крупець вул. Ватутіна , 8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Т.(03842) 5-72-05  моб.0688427476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Виклик працівників зв’язку повинен бути за  3 доби до початку робіт.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2.В присутності начальника відділу комунальної власності , охорони навколишнього середовища та земельних відносин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погоджувати  виконання  виносу  в натуру границь земельних ділянок  в районі проходження кабелів зв’язку тільки при наявності виконавчої документації , погодженої з представництвом  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Атраком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3.Ознайомити з цим рішенням  мешканців , що проживають на території сільської ради, керівників закладів та установ сільської ради , дачних кооперативів, шляхом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вивішення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даного рішення на дошці оголошення в приміщенні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адмінбудівлі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4.З метою збереження від пошкодження кабельних ліній зв’язку керівництву 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Атраком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 встановити вказівні знаки проходження кабельних ліній зв’язку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області.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5.Контроль за виконанням даного рішення покласти на  заступника сільського голови з питань діяльності виконавчих органів 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начальника відділу комунальної власності , охорони навколишнього середовища та земельних відносин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Денисюк Т.В.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Сільський голова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FE38FB" w:rsidRDefault="001D014F" w:rsidP="00604D4B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4135C8"/>
    <w:rsid w:val="00442923"/>
    <w:rsid w:val="00456832"/>
    <w:rsid w:val="00484E06"/>
    <w:rsid w:val="004A1328"/>
    <w:rsid w:val="004C6F40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2019-04-03T13:24:00Z</dcterms:created>
  <dcterms:modified xsi:type="dcterms:W3CDTF">2019-04-03T13:24:00Z</dcterms:modified>
</cp:coreProperties>
</file>