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rPr>
          <w:lang w:val="ru-RU" w:eastAsia="ru-RU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464" style="position:absolute;left:0;text-align:left;margin-left:223.65pt;margin-top:0;width:34.4pt;height:48.3pt;z-index:251691008" coordorigin="3834,994" coordsize="1142,1718">
            <v:shape id="_x0000_s146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7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7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7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7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8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8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8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8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5" style="position:absolute;left:3834;top:1424;width:40;height:748" fillcolor="black" stroked="f"/>
            <v:shape id="_x0000_s1486" style="position:absolute;left:3834;top:2172;width:40;height:163" coordsize="400,1632" path="m400,1615r,9l400,,,,,1624r,8l,1624r,3l1,1632r399,-17xe" fillcolor="black" stroked="f">
              <v:path arrowok="t"/>
            </v:shape>
            <v:shape id="_x0000_s148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9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9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92" style="position:absolute;left:4405;top:994;width:551;height:40" fillcolor="black" stroked="f"/>
            <v:shape id="_x0000_s1493" style="position:absolute;left:3834;top:994;width:571;height:40" coordsize="5711,400" path="m400,200l201,400r5510,l5711,,201,,,200,201,,,,,200r400,xe" fillcolor="black" stroked="f">
              <v:path arrowok="t"/>
            </v:shape>
            <v:shape id="_x0000_s149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у господарське відання майна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об’єднаної територіальної громади 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</w:t>
      </w:r>
    </w:p>
    <w:p w:rsidR="00DD602A" w:rsidRDefault="00DD602A" w:rsidP="008815EC">
      <w:pPr>
        <w:pStyle w:val="af4"/>
        <w:widowControl w:val="0"/>
        <w:numPr>
          <w:ilvl w:val="0"/>
          <w:numId w:val="13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</w:p>
    <w:p w:rsidR="008815EC" w:rsidRDefault="008815EC" w:rsidP="008815EC">
      <w:pPr>
        <w:pStyle w:val="af4"/>
        <w:widowControl w:val="0"/>
        <w:numPr>
          <w:ilvl w:val="0"/>
          <w:numId w:val="13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Передати в господарське відання та на баланс Полянського спеціалізованого </w:t>
      </w:r>
      <w:proofErr w:type="spellStart"/>
      <w:r>
        <w:rPr>
          <w:sz w:val="24"/>
          <w:szCs w:val="24"/>
        </w:rPr>
        <w:t>лісокомунального</w:t>
      </w:r>
      <w:proofErr w:type="spellEnd"/>
      <w:r>
        <w:rPr>
          <w:sz w:val="24"/>
          <w:szCs w:val="24"/>
        </w:rPr>
        <w:t xml:space="preserve"> підприємства майно комунальної власності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територіальної громади, а саме: </w:t>
      </w:r>
    </w:p>
    <w:p w:rsidR="008815EC" w:rsidRDefault="008815EC" w:rsidP="008815EC">
      <w:pPr>
        <w:pStyle w:val="af4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8815EC" w:rsidRDefault="008815EC" w:rsidP="008815E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8815EC" w:rsidRDefault="008815EC" w:rsidP="008815E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житлово–комунального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господарства, енергозбереження та транспорту та інфраструктури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В.М.).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15EC" w:rsidRDefault="008815EC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946CAA" w:rsidRDefault="00946CAA" w:rsidP="008815EC">
      <w:pPr>
        <w:rPr>
          <w:sz w:val="28"/>
          <w:szCs w:val="28"/>
        </w:rPr>
      </w:pPr>
    </w:p>
    <w:p w:rsidR="00946CAA" w:rsidRDefault="00946CA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2019-04-09T10:37:00Z</dcterms:created>
  <dcterms:modified xsi:type="dcterms:W3CDTF">2019-04-09T10:37:00Z</dcterms:modified>
</cp:coreProperties>
</file>