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280" w:rsidRDefault="00FA4C73" w:rsidP="00B105E7">
      <w:r>
        <w:rPr>
          <w:noProof/>
        </w:rPr>
        <w:pict>
          <v:group id="_x0000_s1027" style="position:absolute;left:0;text-align:left;margin-left:238.3pt;margin-top:-4.3pt;width:35.75pt;height:49.7pt;z-index:251658240" coordorigin="3834,994" coordsize="1142,1718"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8" style="position:absolute;left:3834;top:1424;width:40;height:748" fillcolor="black" stroked="f"/>
            <v:shape id="_x0000_s1049" style="position:absolute;left:3834;top:2172;width:40;height:163" coordsize="400,1632" path="m400,1615r,9l400,,,,,1624r,8l,1624r,3l1,1632r399,-17xe" fillcolor="black" stroked="f">
              <v:path arrowok="t"/>
            </v:shape>
            <v:shape id="_x0000_s105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5" style="position:absolute;left:4405;top:994;width:551;height:40" fillcolor="black" stroked="f"/>
            <v:shape id="_x0000_s1056" style="position:absolute;left:3834;top:994;width:571;height:40" coordsize="5711,400" path="m400,200l201,400r5510,l5711,,201,,,200,201,,,,,200r400,xe" fillcolor="black" stroked="f">
              <v:path arrowok="t"/>
            </v:shape>
            <v:shape id="_x0000_s105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E0280" w:rsidRDefault="004E0280" w:rsidP="00B105E7"/>
    <w:p w:rsidR="004E0280" w:rsidRDefault="004E0280" w:rsidP="00B105E7"/>
    <w:p w:rsidR="004E0280" w:rsidRDefault="004E0280" w:rsidP="00B105E7"/>
    <w:p w:rsidR="00762909" w:rsidRPr="00FA4C73" w:rsidRDefault="004E0280" w:rsidP="00FA4C73">
      <w:pPr>
        <w:jc w:val="center"/>
        <w:rPr>
          <w:b/>
          <w:sz w:val="28"/>
          <w:szCs w:val="28"/>
        </w:rPr>
      </w:pPr>
      <w:r w:rsidRPr="00FA4C73">
        <w:rPr>
          <w:b/>
          <w:sz w:val="28"/>
          <w:szCs w:val="28"/>
        </w:rPr>
        <w:t>УКРАЇНА</w:t>
      </w:r>
    </w:p>
    <w:p w:rsidR="00762909" w:rsidRPr="00FA4C73" w:rsidRDefault="00762909" w:rsidP="00FA4C73">
      <w:pPr>
        <w:jc w:val="center"/>
        <w:rPr>
          <w:b/>
        </w:rPr>
      </w:pPr>
      <w:r w:rsidRPr="00FA4C73">
        <w:rPr>
          <w:b/>
        </w:rPr>
        <w:t>КРУПЕЦЬКА СІЛЬСЬКА РАДА</w:t>
      </w:r>
    </w:p>
    <w:p w:rsidR="00762909" w:rsidRPr="00FA4C73" w:rsidRDefault="00762909" w:rsidP="00FA4C73">
      <w:pPr>
        <w:jc w:val="center"/>
        <w:rPr>
          <w:b/>
        </w:rPr>
      </w:pPr>
      <w:r w:rsidRPr="00FA4C73">
        <w:rPr>
          <w:b/>
        </w:rPr>
        <w:t>СЛАВУТСЬКОГО РАЙОНУ</w:t>
      </w:r>
    </w:p>
    <w:p w:rsidR="00762909" w:rsidRPr="00FA4C73" w:rsidRDefault="00762909" w:rsidP="00FA4C73">
      <w:pPr>
        <w:jc w:val="center"/>
        <w:rPr>
          <w:b/>
        </w:rPr>
      </w:pPr>
      <w:r w:rsidRPr="00FA4C73">
        <w:rPr>
          <w:b/>
        </w:rPr>
        <w:t>ХМЕЛЬНИЦЬКОЇ ОБЛАСТІ</w:t>
      </w:r>
    </w:p>
    <w:p w:rsidR="002C2E3C" w:rsidRPr="00FA4C73" w:rsidRDefault="002C2E3C" w:rsidP="00FA4C73">
      <w:pPr>
        <w:jc w:val="center"/>
        <w:rPr>
          <w:b/>
        </w:rPr>
      </w:pPr>
    </w:p>
    <w:p w:rsidR="00762909" w:rsidRPr="00FA4C73" w:rsidRDefault="00762909" w:rsidP="00FA4C73">
      <w:pPr>
        <w:jc w:val="center"/>
        <w:rPr>
          <w:b/>
        </w:rPr>
      </w:pPr>
      <w:r w:rsidRPr="00FA4C73">
        <w:rPr>
          <w:b/>
        </w:rPr>
        <w:t>РОЗПОРЯДЖЕННЯ</w:t>
      </w:r>
    </w:p>
    <w:p w:rsidR="002C2E3C" w:rsidRPr="002C2E3C" w:rsidRDefault="002C2E3C" w:rsidP="00FA4C73">
      <w:pPr>
        <w:jc w:val="center"/>
      </w:pPr>
    </w:p>
    <w:p w:rsidR="00762909" w:rsidRPr="002C2E3C" w:rsidRDefault="00762909" w:rsidP="00FA4C73">
      <w:pPr>
        <w:ind w:firstLine="0"/>
      </w:pPr>
      <w:r w:rsidRPr="002C2E3C">
        <w:t xml:space="preserve">26 вересня </w:t>
      </w:r>
      <w:r w:rsidR="00CE2157">
        <w:t xml:space="preserve"> </w:t>
      </w:r>
      <w:r w:rsidRPr="002C2E3C">
        <w:t xml:space="preserve">2019 року   </w:t>
      </w:r>
      <w:r w:rsidR="00E4357C" w:rsidRPr="002C2E3C">
        <w:t xml:space="preserve">      </w:t>
      </w:r>
      <w:r w:rsidR="004E0280" w:rsidRPr="002C2E3C">
        <w:t xml:space="preserve">                            </w:t>
      </w:r>
      <w:r w:rsidR="00CE2157">
        <w:t xml:space="preserve"> </w:t>
      </w:r>
      <w:r w:rsidRPr="002C2E3C">
        <w:t xml:space="preserve">Крупець </w:t>
      </w:r>
      <w:r w:rsidR="00E4357C" w:rsidRPr="002C2E3C">
        <w:t xml:space="preserve">                             </w:t>
      </w:r>
      <w:r w:rsidR="000E6D6F" w:rsidRPr="002C2E3C">
        <w:t xml:space="preserve">             </w:t>
      </w:r>
      <w:r w:rsidR="00FD5C70" w:rsidRPr="002C2E3C">
        <w:t xml:space="preserve">   </w:t>
      </w:r>
      <w:r w:rsidR="004E0280" w:rsidRPr="002C2E3C">
        <w:t xml:space="preserve">    </w:t>
      </w:r>
      <w:r w:rsidRPr="002C2E3C">
        <w:t>№77/2019-р</w:t>
      </w:r>
    </w:p>
    <w:p w:rsidR="00762909" w:rsidRPr="002C2E3C" w:rsidRDefault="00762909" w:rsidP="00FA4C73">
      <w:pPr>
        <w:jc w:val="center"/>
      </w:pPr>
    </w:p>
    <w:p w:rsidR="00762909" w:rsidRPr="00CE2157" w:rsidRDefault="00762909" w:rsidP="00FA4C73">
      <w:pPr>
        <w:spacing w:line="276" w:lineRule="auto"/>
        <w:ind w:firstLine="0"/>
        <w:rPr>
          <w:b/>
        </w:rPr>
      </w:pPr>
      <w:r w:rsidRPr="00CE2157">
        <w:rPr>
          <w:b/>
        </w:rPr>
        <w:t>Про затвердження</w:t>
      </w:r>
      <w:r w:rsidR="00E4357C" w:rsidRPr="00CE2157">
        <w:rPr>
          <w:b/>
        </w:rPr>
        <w:t xml:space="preserve"> </w:t>
      </w:r>
      <w:r w:rsidRPr="00CE2157">
        <w:rPr>
          <w:b/>
        </w:rPr>
        <w:t>Інструкції</w:t>
      </w:r>
      <w:r w:rsidR="002C2E3C" w:rsidRPr="00CE2157">
        <w:rPr>
          <w:b/>
        </w:rPr>
        <w:t xml:space="preserve"> </w:t>
      </w:r>
      <w:r w:rsidRPr="00CE2157">
        <w:rPr>
          <w:b/>
        </w:rPr>
        <w:t xml:space="preserve"> з</w:t>
      </w:r>
    </w:p>
    <w:p w:rsidR="00762909" w:rsidRPr="00CE2157" w:rsidRDefault="00BD39C5" w:rsidP="00FA4C73">
      <w:pPr>
        <w:spacing w:line="276" w:lineRule="auto"/>
        <w:ind w:firstLine="0"/>
        <w:rPr>
          <w:b/>
        </w:rPr>
      </w:pPr>
      <w:r w:rsidRPr="00CE2157">
        <w:rPr>
          <w:b/>
        </w:rPr>
        <w:t>п</w:t>
      </w:r>
      <w:r w:rsidR="00762909" w:rsidRPr="00CE2157">
        <w:rPr>
          <w:b/>
        </w:rPr>
        <w:t>ідготовки</w:t>
      </w:r>
      <w:r w:rsidR="00E4357C" w:rsidRPr="00CE2157">
        <w:rPr>
          <w:b/>
        </w:rPr>
        <w:t xml:space="preserve"> </w:t>
      </w:r>
      <w:r w:rsidR="00762909" w:rsidRPr="00CE2157">
        <w:rPr>
          <w:b/>
        </w:rPr>
        <w:t>бюджетних</w:t>
      </w:r>
      <w:r w:rsidR="00E4357C" w:rsidRPr="00CE2157">
        <w:rPr>
          <w:b/>
        </w:rPr>
        <w:t xml:space="preserve"> </w:t>
      </w:r>
      <w:r w:rsidR="00762909" w:rsidRPr="00CE2157">
        <w:rPr>
          <w:b/>
        </w:rPr>
        <w:t>запитів на</w:t>
      </w:r>
    </w:p>
    <w:p w:rsidR="00762909" w:rsidRPr="00CE2157" w:rsidRDefault="00762909" w:rsidP="00FA4C73">
      <w:pPr>
        <w:spacing w:line="276" w:lineRule="auto"/>
        <w:ind w:firstLine="0"/>
        <w:rPr>
          <w:b/>
        </w:rPr>
      </w:pPr>
      <w:r w:rsidRPr="00CE2157">
        <w:rPr>
          <w:b/>
        </w:rPr>
        <w:t>2020</w:t>
      </w:r>
      <w:r w:rsidR="002C2E3C" w:rsidRPr="00CE2157">
        <w:rPr>
          <w:b/>
        </w:rPr>
        <w:t xml:space="preserve"> </w:t>
      </w:r>
      <w:r w:rsidRPr="00CE2157">
        <w:rPr>
          <w:b/>
        </w:rPr>
        <w:t>рік та прогнозу на 2021-2022 роки</w:t>
      </w:r>
    </w:p>
    <w:p w:rsidR="00762909" w:rsidRPr="00B1580A" w:rsidRDefault="00762909" w:rsidP="00FA4C73">
      <w:pPr>
        <w:spacing w:line="276" w:lineRule="auto"/>
        <w:jc w:val="center"/>
      </w:pPr>
    </w:p>
    <w:p w:rsidR="00762909" w:rsidRPr="00B1580A" w:rsidRDefault="00B1580A" w:rsidP="00FA4C73">
      <w:pPr>
        <w:spacing w:line="276" w:lineRule="auto"/>
      </w:pPr>
      <w:r>
        <w:t xml:space="preserve">  </w:t>
      </w:r>
      <w:r w:rsidR="00762909" w:rsidRPr="00B1580A">
        <w:t>Відповідно до пункту 20 частини 4 статті 42 Закону України «Про місцеве</w:t>
      </w:r>
      <w:r w:rsidR="00E4357C" w:rsidRPr="00B1580A">
        <w:t xml:space="preserve"> </w:t>
      </w:r>
      <w:r w:rsidR="00762909" w:rsidRPr="00B1580A">
        <w:t>самоврядування в Україні», керуючись пунктом 3 статті 75 Бюджетного кодексу України, наказами Міністерства</w:t>
      </w:r>
      <w:r w:rsidR="00E4357C" w:rsidRPr="00B1580A">
        <w:t xml:space="preserve"> </w:t>
      </w:r>
      <w:r w:rsidR="00762909" w:rsidRPr="00B1580A">
        <w:t>фінансів</w:t>
      </w:r>
      <w:r w:rsidR="00E4357C" w:rsidRPr="00B1580A">
        <w:t xml:space="preserve"> </w:t>
      </w:r>
      <w:r w:rsidR="00762909" w:rsidRPr="00B1580A">
        <w:t>України</w:t>
      </w:r>
      <w:r w:rsidR="00E4357C" w:rsidRPr="00B1580A">
        <w:t xml:space="preserve"> </w:t>
      </w:r>
      <w:r w:rsidR="00762909" w:rsidRPr="00B1580A">
        <w:t>від 06 червня 2012 року № 687 «Про затвердження</w:t>
      </w:r>
      <w:r w:rsidR="00E4357C" w:rsidRPr="00B1580A">
        <w:t xml:space="preserve"> </w:t>
      </w:r>
      <w:r w:rsidR="00762909" w:rsidRPr="00B1580A">
        <w:t>Інструкції з підготовки</w:t>
      </w:r>
      <w:r w:rsidR="00E4357C" w:rsidRPr="00B1580A">
        <w:t xml:space="preserve"> </w:t>
      </w:r>
      <w:r w:rsidR="00762909" w:rsidRPr="00B1580A">
        <w:t>бюджетних</w:t>
      </w:r>
      <w:r w:rsidR="00E4357C" w:rsidRPr="00B1580A">
        <w:t xml:space="preserve"> </w:t>
      </w:r>
      <w:r w:rsidR="00762909" w:rsidRPr="00B1580A">
        <w:t>запитів» та від 17 липня</w:t>
      </w:r>
      <w:r w:rsidR="002C2E3C">
        <w:t xml:space="preserve"> </w:t>
      </w:r>
      <w:r w:rsidR="00762909" w:rsidRPr="00B1580A">
        <w:t>2015 року № 648 «Про затвердження</w:t>
      </w:r>
      <w:r w:rsidR="00E4357C" w:rsidRPr="00B1580A">
        <w:t xml:space="preserve"> </w:t>
      </w:r>
      <w:r w:rsidR="00762909" w:rsidRPr="00B1580A">
        <w:t>типових форм бюджетних</w:t>
      </w:r>
      <w:r w:rsidR="00E4357C" w:rsidRPr="00B1580A">
        <w:t xml:space="preserve"> </w:t>
      </w:r>
      <w:r w:rsidR="00762909" w:rsidRPr="00B1580A">
        <w:t>запитів для формування</w:t>
      </w:r>
      <w:r w:rsidR="00E4357C" w:rsidRPr="00B1580A">
        <w:t xml:space="preserve"> </w:t>
      </w:r>
      <w:r w:rsidR="00762909" w:rsidRPr="00B1580A">
        <w:t>місцевих</w:t>
      </w:r>
      <w:r w:rsidR="00E4357C" w:rsidRPr="00B1580A">
        <w:t xml:space="preserve"> </w:t>
      </w:r>
      <w:r w:rsidR="00762909" w:rsidRPr="00B1580A">
        <w:t>бюджетів»:</w:t>
      </w:r>
    </w:p>
    <w:p w:rsidR="00762909" w:rsidRPr="00B1580A" w:rsidRDefault="00B1580A" w:rsidP="00FA4C73">
      <w:pPr>
        <w:spacing w:line="276" w:lineRule="auto"/>
      </w:pPr>
      <w:r>
        <w:t xml:space="preserve">  </w:t>
      </w:r>
      <w:r w:rsidR="00762909" w:rsidRPr="00B1580A">
        <w:t>1. Затвердити</w:t>
      </w:r>
      <w:r w:rsidR="00E4357C" w:rsidRPr="00B1580A">
        <w:t xml:space="preserve"> </w:t>
      </w:r>
      <w:r w:rsidR="00762909" w:rsidRPr="00B1580A">
        <w:t>Інструкцію з підготовки</w:t>
      </w:r>
      <w:r w:rsidR="00E4357C" w:rsidRPr="00B1580A">
        <w:t xml:space="preserve"> </w:t>
      </w:r>
      <w:r w:rsidR="00762909" w:rsidRPr="00B1580A">
        <w:t>бюджетних</w:t>
      </w:r>
      <w:r w:rsidR="00E4357C" w:rsidRPr="00B1580A">
        <w:t xml:space="preserve"> </w:t>
      </w:r>
      <w:r w:rsidR="00762909" w:rsidRPr="00B1580A">
        <w:t>запитів на 2020 рік та прогнозу на 2021-2022 роки, що</w:t>
      </w:r>
      <w:r w:rsidR="00E4357C" w:rsidRPr="00B1580A">
        <w:t xml:space="preserve"> </w:t>
      </w:r>
      <w:r w:rsidR="00762909" w:rsidRPr="00B1580A">
        <w:t>додається</w:t>
      </w:r>
      <w:r w:rsidR="002C2E3C">
        <w:t xml:space="preserve"> (Додаток 1)</w:t>
      </w:r>
      <w:r w:rsidR="00762909" w:rsidRPr="00B1580A">
        <w:t xml:space="preserve">. </w:t>
      </w:r>
    </w:p>
    <w:p w:rsidR="00762909" w:rsidRPr="00B1580A" w:rsidRDefault="00B1580A" w:rsidP="00FA4C73">
      <w:pPr>
        <w:spacing w:line="276" w:lineRule="auto"/>
      </w:pPr>
      <w:r>
        <w:t xml:space="preserve">  </w:t>
      </w:r>
      <w:r w:rsidR="00762909" w:rsidRPr="00B1580A">
        <w:t>2. Затвердити</w:t>
      </w:r>
      <w:r w:rsidR="00E4357C" w:rsidRPr="00B1580A">
        <w:t xml:space="preserve"> </w:t>
      </w:r>
      <w:r w:rsidR="00762909" w:rsidRPr="00B1580A">
        <w:t>Форми</w:t>
      </w:r>
      <w:r w:rsidR="00E4357C" w:rsidRPr="00B1580A">
        <w:t xml:space="preserve"> </w:t>
      </w:r>
      <w:r w:rsidR="00762909" w:rsidRPr="00B1580A">
        <w:t>бюджетних</w:t>
      </w:r>
      <w:r w:rsidR="00E4357C" w:rsidRPr="00B1580A">
        <w:t xml:space="preserve"> </w:t>
      </w:r>
      <w:r w:rsidR="00762909" w:rsidRPr="00B1580A">
        <w:t>запитів, що</w:t>
      </w:r>
      <w:r w:rsidR="00E4357C" w:rsidRPr="00B1580A">
        <w:t xml:space="preserve"> </w:t>
      </w:r>
      <w:r w:rsidR="00762909" w:rsidRPr="00B1580A">
        <w:t>додаються</w:t>
      </w:r>
      <w:r w:rsidR="002C2E3C">
        <w:t xml:space="preserve"> (Додатки 2,3,4)</w:t>
      </w:r>
      <w:r w:rsidR="002C2E3C" w:rsidRPr="00B1580A">
        <w:t>.</w:t>
      </w:r>
    </w:p>
    <w:p w:rsidR="00762909" w:rsidRPr="00B1580A" w:rsidRDefault="00B1580A" w:rsidP="00FA4C73">
      <w:pPr>
        <w:spacing w:line="276" w:lineRule="auto"/>
      </w:pPr>
      <w:r>
        <w:t xml:space="preserve">  </w:t>
      </w:r>
      <w:r w:rsidR="00762909" w:rsidRPr="00B1580A">
        <w:t>3. Структурним</w:t>
      </w:r>
      <w:r w:rsidR="00E4357C" w:rsidRPr="00B1580A">
        <w:t xml:space="preserve"> </w:t>
      </w:r>
      <w:r w:rsidR="00762909" w:rsidRPr="00B1580A">
        <w:t>підрозділам</w:t>
      </w:r>
      <w:r w:rsidR="00E4357C" w:rsidRPr="00B1580A">
        <w:t xml:space="preserve"> </w:t>
      </w:r>
      <w:r w:rsidR="00762909" w:rsidRPr="00B1580A">
        <w:t>сільської ради, всім</w:t>
      </w:r>
      <w:r w:rsidR="00E4357C" w:rsidRPr="00B1580A">
        <w:t xml:space="preserve"> </w:t>
      </w:r>
      <w:r w:rsidR="00762909" w:rsidRPr="00B1580A">
        <w:t>розпорядникам</w:t>
      </w:r>
      <w:r w:rsidR="00E4357C" w:rsidRPr="00B1580A">
        <w:t xml:space="preserve"> </w:t>
      </w:r>
      <w:r w:rsidR="00762909" w:rsidRPr="00B1580A">
        <w:t>коштів</w:t>
      </w:r>
      <w:r w:rsidR="00E4357C" w:rsidRPr="00B1580A">
        <w:t xml:space="preserve"> </w:t>
      </w:r>
      <w:r w:rsidR="00762909" w:rsidRPr="00B1580A">
        <w:t>нижчого</w:t>
      </w:r>
      <w:r w:rsidR="00E4357C" w:rsidRPr="00B1580A">
        <w:t xml:space="preserve"> </w:t>
      </w:r>
      <w:r w:rsidR="00762909" w:rsidRPr="00B1580A">
        <w:t>рівня та одержувачам</w:t>
      </w:r>
      <w:r w:rsidR="00E4357C" w:rsidRPr="00B1580A">
        <w:t xml:space="preserve"> </w:t>
      </w:r>
      <w:r w:rsidR="00762909" w:rsidRPr="00B1580A">
        <w:t>коштів (комунальним закладам та установам) неухильно</w:t>
      </w:r>
      <w:r w:rsidR="00E4357C" w:rsidRPr="00B1580A">
        <w:t xml:space="preserve"> </w:t>
      </w:r>
      <w:r w:rsidR="00762909" w:rsidRPr="00B1580A">
        <w:t>дотримуватись</w:t>
      </w:r>
      <w:r w:rsidR="00E4357C" w:rsidRPr="00B1580A">
        <w:t xml:space="preserve"> </w:t>
      </w:r>
      <w:r w:rsidR="00762909" w:rsidRPr="00B1580A">
        <w:t xml:space="preserve">Інструкції. </w:t>
      </w:r>
    </w:p>
    <w:p w:rsidR="00762909" w:rsidRPr="00B1580A" w:rsidRDefault="00B1580A" w:rsidP="00FA4C73">
      <w:pPr>
        <w:spacing w:line="276" w:lineRule="auto"/>
      </w:pPr>
      <w:r>
        <w:t xml:space="preserve">  </w:t>
      </w:r>
      <w:r w:rsidR="00762909" w:rsidRPr="00B1580A">
        <w:t>4. Загальному відділу сільської ради</w:t>
      </w:r>
      <w:r w:rsidR="002C2E3C">
        <w:t xml:space="preserve"> (</w:t>
      </w:r>
      <w:proofErr w:type="spellStart"/>
      <w:r w:rsidR="002C2E3C">
        <w:t>Семенчук</w:t>
      </w:r>
      <w:proofErr w:type="spellEnd"/>
      <w:r w:rsidR="002C2E3C">
        <w:t xml:space="preserve"> В.П.)</w:t>
      </w:r>
      <w:r w:rsidR="00762909" w:rsidRPr="00B1580A">
        <w:t xml:space="preserve"> оприлюднити розпорядження на офіційному сайті громади та розповсюдити серед начальників відділів, керівників закладів та підприємств. </w:t>
      </w:r>
    </w:p>
    <w:p w:rsidR="00762909" w:rsidRPr="00B1580A" w:rsidRDefault="00B1580A" w:rsidP="00FA4C73">
      <w:pPr>
        <w:spacing w:line="276" w:lineRule="auto"/>
      </w:pPr>
      <w:r>
        <w:t xml:space="preserve">  </w:t>
      </w:r>
      <w:r w:rsidR="00762909" w:rsidRPr="00B1580A">
        <w:t xml:space="preserve">5. Контроль за дотриманням Інструкції з підготовки бюджетних запитів на 2020 рік та прогнозу на 2021-2022 роки просити здійснювати постійну комісію з питань фінансів, бюджету, планування, соціально-економічного розвитку, інвестицій та міжнародного співробітництва. </w:t>
      </w:r>
    </w:p>
    <w:p w:rsidR="00762909" w:rsidRPr="00B1580A" w:rsidRDefault="00B1580A" w:rsidP="00FA4C73">
      <w:pPr>
        <w:spacing w:line="276" w:lineRule="auto"/>
      </w:pPr>
      <w:r>
        <w:t xml:space="preserve">  </w:t>
      </w:r>
      <w:r w:rsidR="00762909" w:rsidRPr="00B1580A">
        <w:t>6. Контроль за виконанням цього розпорядження залишаю за собою.</w:t>
      </w:r>
    </w:p>
    <w:p w:rsidR="00762909" w:rsidRPr="00B1580A" w:rsidRDefault="00762909" w:rsidP="00FA4C73">
      <w:pPr>
        <w:spacing w:line="276" w:lineRule="auto"/>
        <w:ind w:firstLine="0"/>
      </w:pPr>
    </w:p>
    <w:p w:rsidR="00762909" w:rsidRPr="00B1580A" w:rsidRDefault="00762909" w:rsidP="00FA4C73">
      <w:pPr>
        <w:spacing w:line="276" w:lineRule="auto"/>
      </w:pPr>
    </w:p>
    <w:p w:rsidR="00762909" w:rsidRPr="00B1580A" w:rsidRDefault="00762909" w:rsidP="00FA4C73">
      <w:pPr>
        <w:spacing w:line="276" w:lineRule="auto"/>
        <w:ind w:firstLine="0"/>
      </w:pPr>
      <w:bookmarkStart w:id="0" w:name="_GoBack"/>
      <w:bookmarkEnd w:id="0"/>
    </w:p>
    <w:p w:rsidR="00762909" w:rsidRDefault="00762909" w:rsidP="00FA4C73">
      <w:pPr>
        <w:spacing w:line="276" w:lineRule="auto"/>
      </w:pPr>
    </w:p>
    <w:p w:rsidR="00B1580A" w:rsidRDefault="00B1580A" w:rsidP="00FA4C73">
      <w:pPr>
        <w:spacing w:line="276" w:lineRule="auto"/>
      </w:pPr>
    </w:p>
    <w:p w:rsidR="004C7D64" w:rsidRPr="00B1580A" w:rsidRDefault="004C7D64" w:rsidP="00B105E7"/>
    <w:p w:rsidR="00762909" w:rsidRPr="00B1580A" w:rsidRDefault="00762909" w:rsidP="00B105E7"/>
    <w:p w:rsidR="00762909" w:rsidRPr="00B1580A" w:rsidRDefault="00762909" w:rsidP="004C7D64">
      <w:pPr>
        <w:ind w:firstLine="0"/>
      </w:pPr>
      <w:r w:rsidRPr="00B1580A">
        <w:t xml:space="preserve">Сільський голова  </w:t>
      </w:r>
      <w:r w:rsidRPr="00B1580A">
        <w:tab/>
      </w:r>
      <w:r w:rsidRPr="00B1580A">
        <w:tab/>
      </w:r>
      <w:r w:rsidRPr="00B1580A">
        <w:tab/>
      </w:r>
      <w:r w:rsidRPr="00B1580A">
        <w:tab/>
      </w:r>
      <w:r w:rsidRPr="00B1580A">
        <w:tab/>
      </w:r>
      <w:r w:rsidR="004C7D64">
        <w:t xml:space="preserve">                               </w:t>
      </w:r>
      <w:r w:rsidR="00CE2157">
        <w:t xml:space="preserve"> </w:t>
      </w:r>
      <w:r w:rsidR="004C7D64">
        <w:t xml:space="preserve">    </w:t>
      </w:r>
      <w:r w:rsidRPr="00B1580A">
        <w:t>В.А.Михалюк</w:t>
      </w:r>
    </w:p>
    <w:p w:rsidR="008E7AC6" w:rsidRDefault="00762909" w:rsidP="00B105E7">
      <w:r w:rsidRPr="00B1580A">
        <w:tab/>
      </w:r>
    </w:p>
    <w:p w:rsidR="00F164CA" w:rsidRDefault="00F164CA" w:rsidP="00B105E7"/>
    <w:p w:rsidR="004C7D64" w:rsidRDefault="004C7D64" w:rsidP="00CE2157">
      <w:pPr>
        <w:ind w:firstLine="0"/>
      </w:pPr>
    </w:p>
    <w:p w:rsidR="00CE2157" w:rsidRDefault="00CE2157" w:rsidP="00CE2157">
      <w:pPr>
        <w:ind w:firstLine="0"/>
      </w:pPr>
    </w:p>
    <w:p w:rsidR="004C7D64" w:rsidRPr="00F164CA" w:rsidRDefault="004C7D64" w:rsidP="00B105E7"/>
    <w:p w:rsidR="00286DFB" w:rsidRDefault="004C7D64" w:rsidP="00CE5F52">
      <w:pPr>
        <w:spacing w:line="276" w:lineRule="auto"/>
      </w:pPr>
      <w:r>
        <w:lastRenderedPageBreak/>
        <w:t xml:space="preserve">                                                                                      </w:t>
      </w:r>
      <w:r w:rsidR="00286DFB" w:rsidRPr="00CC0EA9">
        <w:t xml:space="preserve">Додаток </w:t>
      </w:r>
      <w:r w:rsidR="00286DFB">
        <w:t>1</w:t>
      </w:r>
    </w:p>
    <w:p w:rsidR="00286DFB" w:rsidRDefault="004C7D64" w:rsidP="00CE5F52">
      <w:pPr>
        <w:spacing w:line="276" w:lineRule="auto"/>
      </w:pPr>
      <w:r>
        <w:t xml:space="preserve">  </w:t>
      </w:r>
      <w:r w:rsidR="00B105E7">
        <w:t xml:space="preserve">                                                      </w:t>
      </w:r>
      <w:r>
        <w:t xml:space="preserve">                              </w:t>
      </w:r>
      <w:r w:rsidR="00286DFB" w:rsidRPr="00CC0EA9">
        <w:t xml:space="preserve">до розпорядження сільського голови </w:t>
      </w:r>
    </w:p>
    <w:p w:rsidR="00286DFB" w:rsidRDefault="004C7D64" w:rsidP="00CE5F52">
      <w:pPr>
        <w:spacing w:line="276" w:lineRule="auto"/>
      </w:pPr>
      <w:r>
        <w:t xml:space="preserve">                                                                                      </w:t>
      </w:r>
      <w:r w:rsidR="00286DFB" w:rsidRPr="00CC0EA9">
        <w:t>від 26 вересня 2019 року № 77/2019-р</w:t>
      </w:r>
    </w:p>
    <w:p w:rsidR="00286DFB" w:rsidRDefault="00286DFB" w:rsidP="00CE5F52">
      <w:pPr>
        <w:spacing w:line="276" w:lineRule="auto"/>
      </w:pPr>
    </w:p>
    <w:p w:rsidR="00286DFB" w:rsidRPr="005A0E9F" w:rsidRDefault="004C7D64" w:rsidP="00CE5F52">
      <w:pPr>
        <w:spacing w:line="276" w:lineRule="auto"/>
      </w:pPr>
      <w:r>
        <w:t xml:space="preserve">                                                                                      </w:t>
      </w:r>
      <w:r w:rsidR="00286DFB" w:rsidRPr="005A0E9F">
        <w:t>«ЗАТВЕРДЖЕНО»</w:t>
      </w:r>
    </w:p>
    <w:p w:rsidR="00286DFB" w:rsidRPr="005A0E9F" w:rsidRDefault="004C7D64" w:rsidP="00CE5F52">
      <w:pPr>
        <w:tabs>
          <w:tab w:val="left" w:pos="5670"/>
          <w:tab w:val="left" w:pos="5812"/>
        </w:tabs>
        <w:spacing w:line="276" w:lineRule="auto"/>
      </w:pPr>
      <w:r>
        <w:t xml:space="preserve">                                                                                      р</w:t>
      </w:r>
      <w:r w:rsidR="00286DFB" w:rsidRPr="005A0E9F">
        <w:t>озпорядження</w:t>
      </w:r>
      <w:r w:rsidR="00286DFB">
        <w:t>м</w:t>
      </w:r>
      <w:r w:rsidR="00286DFB" w:rsidRPr="005A0E9F">
        <w:t xml:space="preserve"> сільського голови</w:t>
      </w:r>
    </w:p>
    <w:p w:rsidR="00286DFB" w:rsidRDefault="004C7D64" w:rsidP="00CE5F52">
      <w:pPr>
        <w:tabs>
          <w:tab w:val="left" w:pos="5670"/>
        </w:tabs>
        <w:spacing w:line="276" w:lineRule="auto"/>
      </w:pPr>
      <w:r>
        <w:t xml:space="preserve">                                                                                      </w:t>
      </w:r>
      <w:r w:rsidR="00286DFB">
        <w:t>від 26</w:t>
      </w:r>
      <w:r w:rsidR="00286DFB" w:rsidRPr="005A0E9F">
        <w:t xml:space="preserve"> вересня 2019</w:t>
      </w:r>
      <w:r w:rsidR="00286DFB">
        <w:t xml:space="preserve"> року</w:t>
      </w:r>
      <w:r w:rsidR="00286DFB" w:rsidRPr="005A0E9F">
        <w:t xml:space="preserve"> №</w:t>
      </w:r>
      <w:r w:rsidR="00286DFB">
        <w:t>77/2019-р</w:t>
      </w:r>
    </w:p>
    <w:p w:rsidR="00286DFB" w:rsidRPr="005A0E9F" w:rsidRDefault="00286DFB" w:rsidP="00CE5F52">
      <w:pPr>
        <w:spacing w:line="276" w:lineRule="auto"/>
      </w:pPr>
    </w:p>
    <w:p w:rsidR="00286DFB" w:rsidRDefault="00CE5F52" w:rsidP="00CE5F52">
      <w:pPr>
        <w:spacing w:line="276" w:lineRule="auto"/>
      </w:pPr>
      <w:r>
        <w:t xml:space="preserve">                                                                                      </w:t>
      </w:r>
      <w:r w:rsidR="00286DFB" w:rsidRPr="005A0E9F">
        <w:t>____________</w:t>
      </w:r>
      <w:r w:rsidR="00B105E7">
        <w:t xml:space="preserve"> </w:t>
      </w:r>
      <w:r w:rsidR="00286DFB">
        <w:t>В.А.Михалюк</w:t>
      </w:r>
    </w:p>
    <w:p w:rsidR="00286DFB" w:rsidRDefault="00286DFB" w:rsidP="00CE5F52">
      <w:pPr>
        <w:spacing w:line="276" w:lineRule="auto"/>
      </w:pPr>
    </w:p>
    <w:p w:rsidR="00CE5F52" w:rsidRPr="005A0E9F" w:rsidRDefault="00CE5F52" w:rsidP="00B105E7"/>
    <w:p w:rsidR="00B105E7" w:rsidRPr="00CE5F52" w:rsidRDefault="00286DFB" w:rsidP="00CE5F52">
      <w:pPr>
        <w:spacing w:line="276" w:lineRule="auto"/>
        <w:jc w:val="center"/>
        <w:rPr>
          <w:b/>
          <w:caps/>
        </w:rPr>
      </w:pPr>
      <w:r w:rsidRPr="00CE5F52">
        <w:rPr>
          <w:b/>
          <w:caps/>
        </w:rPr>
        <w:t>Інструкція</w:t>
      </w:r>
    </w:p>
    <w:p w:rsidR="00286DFB" w:rsidRPr="005A0E9F" w:rsidRDefault="00286DFB" w:rsidP="00CE5F52">
      <w:pPr>
        <w:spacing w:line="276" w:lineRule="auto"/>
        <w:jc w:val="center"/>
      </w:pPr>
      <w:r w:rsidRPr="005A0E9F">
        <w:t>з підготовки бюджетних запитів на 2020 рік та прогнозу на</w:t>
      </w:r>
    </w:p>
    <w:p w:rsidR="00286DFB" w:rsidRPr="005A0E9F" w:rsidRDefault="00286DFB" w:rsidP="00CE5F52">
      <w:pPr>
        <w:spacing w:line="276" w:lineRule="auto"/>
        <w:jc w:val="center"/>
      </w:pPr>
      <w:r w:rsidRPr="005A0E9F">
        <w:t>2021–2022 роки</w:t>
      </w:r>
    </w:p>
    <w:p w:rsidR="00286DFB" w:rsidRPr="005A0E9F" w:rsidRDefault="00286DFB" w:rsidP="00CE5F52">
      <w:pPr>
        <w:spacing w:line="276" w:lineRule="auto"/>
      </w:pPr>
    </w:p>
    <w:p w:rsidR="00286DFB" w:rsidRPr="005A0E9F" w:rsidRDefault="00286DFB" w:rsidP="00581B1B">
      <w:pPr>
        <w:spacing w:line="276" w:lineRule="auto"/>
      </w:pPr>
      <w:r w:rsidRPr="005A0E9F">
        <w:t>1. Загальні положення</w:t>
      </w:r>
    </w:p>
    <w:p w:rsidR="00286DFB" w:rsidRPr="005A0E9F" w:rsidRDefault="00286DFB" w:rsidP="00581B1B">
      <w:pPr>
        <w:spacing w:line="276" w:lineRule="auto"/>
      </w:pPr>
      <w:r w:rsidRPr="005A0E9F">
        <w:t>1.1. Ця Інструкція розроблена відповідно до ст. 75 Бюджетного кодексу</w:t>
      </w:r>
      <w:r w:rsidR="00B105E7">
        <w:t xml:space="preserve"> </w:t>
      </w:r>
      <w:r w:rsidRPr="005A0E9F">
        <w:t>України з метою запровадження організаційних, фінансових та інших вимог,яких зобов’язані дотримуватися розпорядники бюджетних коштів бюджету в</w:t>
      </w:r>
      <w:r w:rsidR="00B105E7">
        <w:t xml:space="preserve"> </w:t>
      </w:r>
      <w:r w:rsidRPr="005A0E9F">
        <w:t>процесі підготовки бюджетних запитів на 2020 (далі – проект бюджету ОТГ) та</w:t>
      </w:r>
      <w:r w:rsidR="00B105E7">
        <w:t xml:space="preserve"> </w:t>
      </w:r>
      <w:r w:rsidRPr="005A0E9F">
        <w:t xml:space="preserve">прогнозу бюджету об’єднаної територіальної громади </w:t>
      </w:r>
      <w:proofErr w:type="spellStart"/>
      <w:r>
        <w:t>Крупецької</w:t>
      </w:r>
      <w:proofErr w:type="spellEnd"/>
      <w:r w:rsidRPr="005A0E9F">
        <w:t xml:space="preserve"> сільської</w:t>
      </w:r>
      <w:r w:rsidR="00B105E7">
        <w:t xml:space="preserve"> </w:t>
      </w:r>
      <w:r w:rsidRPr="005A0E9F">
        <w:t>ради на 2020–2022 роки (далі – прогноз бюджету ОТГ) та встановлює порядок</w:t>
      </w:r>
      <w:r w:rsidR="00B105E7">
        <w:t xml:space="preserve"> </w:t>
      </w:r>
      <w:r w:rsidRPr="005A0E9F">
        <w:t>складання, розгляду та аналізу бюджетних запитів.</w:t>
      </w:r>
    </w:p>
    <w:p w:rsidR="00286DFB" w:rsidRPr="005A0E9F" w:rsidRDefault="00286DFB" w:rsidP="00581B1B">
      <w:pPr>
        <w:spacing w:line="276" w:lineRule="auto"/>
      </w:pPr>
      <w:r w:rsidRPr="005A0E9F">
        <w:t>1.2. Головний розпорядник бюджетних коштів бюджету ОТГ (далі – головний</w:t>
      </w:r>
      <w:r w:rsidR="00B105E7">
        <w:t xml:space="preserve"> </w:t>
      </w:r>
      <w:r w:rsidRPr="005A0E9F">
        <w:t>розпорядник) організовує та забезпечує складання бюджетного запиту за</w:t>
      </w:r>
      <w:r w:rsidR="00B105E7">
        <w:t xml:space="preserve"> </w:t>
      </w:r>
      <w:r w:rsidRPr="005A0E9F">
        <w:t>участю всіх розпорядників коштів нижчого рівня та одержувачів коштів і</w:t>
      </w:r>
      <w:r w:rsidR="00B105E7">
        <w:t xml:space="preserve"> </w:t>
      </w:r>
      <w:r w:rsidRPr="005A0E9F">
        <w:t xml:space="preserve">подають його у паперовому </w:t>
      </w:r>
      <w:r w:rsidRPr="007E5A6F">
        <w:t>вигляді до 01 листопада 2019 року.</w:t>
      </w:r>
    </w:p>
    <w:p w:rsidR="00286DFB" w:rsidRPr="005A0E9F" w:rsidRDefault="00286DFB" w:rsidP="00581B1B">
      <w:pPr>
        <w:spacing w:line="276" w:lineRule="auto"/>
      </w:pPr>
      <w:r w:rsidRPr="005A0E9F">
        <w:t>1.3. Бюджетний запит складається на плановий та наступні за плановим два</w:t>
      </w:r>
      <w:r w:rsidR="00B105E7">
        <w:t xml:space="preserve"> </w:t>
      </w:r>
      <w:r w:rsidRPr="005A0E9F">
        <w:t>бюджетні періоди з урахуванням особливостей складання проекту бюджету та</w:t>
      </w:r>
      <w:r w:rsidR="00B105E7">
        <w:t xml:space="preserve"> </w:t>
      </w:r>
      <w:r w:rsidRPr="005A0E9F">
        <w:t>фінансових обмежень.</w:t>
      </w:r>
    </w:p>
    <w:p w:rsidR="00286DFB" w:rsidRPr="005A0E9F" w:rsidRDefault="00286DFB" w:rsidP="00581B1B">
      <w:pPr>
        <w:spacing w:line="276" w:lineRule="auto"/>
      </w:pPr>
      <w:r w:rsidRPr="005A0E9F">
        <w:t>1.4. Розрахунок граничного обсягу видатків загального фонду бюджету на</w:t>
      </w:r>
      <w:r w:rsidR="00B105E7">
        <w:t xml:space="preserve"> </w:t>
      </w:r>
      <w:r w:rsidRPr="005A0E9F">
        <w:t>плановий бюджетний період (далі – граничний обсяг) здійснюється з</w:t>
      </w:r>
      <w:r w:rsidR="00B105E7">
        <w:t xml:space="preserve"> </w:t>
      </w:r>
      <w:r w:rsidRPr="005A0E9F">
        <w:t>урахуванням:</w:t>
      </w:r>
    </w:p>
    <w:p w:rsidR="00286DFB" w:rsidRPr="005A0E9F" w:rsidRDefault="00286DFB" w:rsidP="00581B1B">
      <w:pPr>
        <w:spacing w:line="276" w:lineRule="auto"/>
      </w:pPr>
      <w:r w:rsidRPr="005A0E9F">
        <w:t>– прогнозних обсягів доходів бюджету;</w:t>
      </w:r>
    </w:p>
    <w:p w:rsidR="00286DFB" w:rsidRPr="005A0E9F" w:rsidRDefault="00286DFB" w:rsidP="00581B1B">
      <w:pPr>
        <w:spacing w:line="276" w:lineRule="auto"/>
      </w:pPr>
      <w:r w:rsidRPr="005A0E9F">
        <w:t>– розміру прожиткового мінімуму та рівня його забезпечення;</w:t>
      </w:r>
    </w:p>
    <w:p w:rsidR="00286DFB" w:rsidRPr="005A0E9F" w:rsidRDefault="00286DFB" w:rsidP="00581B1B">
      <w:pPr>
        <w:spacing w:line="276" w:lineRule="auto"/>
      </w:pPr>
      <w:r w:rsidRPr="005A0E9F">
        <w:t>– розміру мінімальної заробітної плати та посадового окладу працівника І</w:t>
      </w:r>
      <w:r w:rsidR="00B105E7">
        <w:t xml:space="preserve"> </w:t>
      </w:r>
      <w:r w:rsidRPr="005A0E9F">
        <w:t>тарифного розряду Єдиної тарифної сітки розрядів і коефіцієнтів із оплати</w:t>
      </w:r>
      <w:r w:rsidR="00B105E7">
        <w:t xml:space="preserve"> </w:t>
      </w:r>
      <w:r w:rsidRPr="005A0E9F">
        <w:t>праці працівників установ, закладів та організацій окремих галузей бюджетної</w:t>
      </w:r>
      <w:r w:rsidR="00B105E7">
        <w:t xml:space="preserve"> </w:t>
      </w:r>
      <w:r w:rsidRPr="005A0E9F">
        <w:t>сфери, затвердженої постановою КМУ від 30.08.2002 р. № 1298 «Про оплату</w:t>
      </w:r>
      <w:r w:rsidR="00B105E7">
        <w:t xml:space="preserve"> </w:t>
      </w:r>
      <w:r w:rsidRPr="005A0E9F">
        <w:t>праці працівників на основі Єдиної тарифної сітки розрядів і коефіцієнтів із</w:t>
      </w:r>
      <w:r w:rsidR="00B105E7">
        <w:t xml:space="preserve"> </w:t>
      </w:r>
      <w:r w:rsidRPr="005A0E9F">
        <w:t>оплати праці працівників установ, закладів та організацій окремих галузей</w:t>
      </w:r>
      <w:r w:rsidR="00B105E7">
        <w:t xml:space="preserve"> </w:t>
      </w:r>
      <w:r w:rsidRPr="005A0E9F">
        <w:t>бюджетної сфери» (далі – Єдина тарифна сітка);</w:t>
      </w:r>
    </w:p>
    <w:p w:rsidR="00286DFB" w:rsidRPr="005A0E9F" w:rsidRDefault="00286DFB" w:rsidP="00581B1B">
      <w:pPr>
        <w:spacing w:line="276" w:lineRule="auto"/>
      </w:pPr>
      <w:r w:rsidRPr="005A0E9F">
        <w:t>– прогнозних цін на енергоносії та тарифів на оплату комунальних послуг;</w:t>
      </w:r>
    </w:p>
    <w:p w:rsidR="00286DFB" w:rsidRPr="005A0E9F" w:rsidRDefault="00286DFB" w:rsidP="00581B1B">
      <w:pPr>
        <w:spacing w:line="276" w:lineRule="auto"/>
      </w:pPr>
      <w:r w:rsidRPr="005A0E9F">
        <w:t>– індексу споживчих цін;</w:t>
      </w:r>
    </w:p>
    <w:p w:rsidR="00286DFB" w:rsidRPr="005A0E9F" w:rsidRDefault="00286DFB" w:rsidP="00581B1B">
      <w:pPr>
        <w:spacing w:line="276" w:lineRule="auto"/>
      </w:pPr>
      <w:r w:rsidRPr="005A0E9F">
        <w:t>– необхідності передбачення нових першочергових видатків, у тому числі тих,що мають періодичний характер;</w:t>
      </w:r>
    </w:p>
    <w:p w:rsidR="00286DFB" w:rsidRPr="005A0E9F" w:rsidRDefault="00286DFB" w:rsidP="00581B1B">
      <w:pPr>
        <w:spacing w:line="276" w:lineRule="auto"/>
      </w:pPr>
      <w:r w:rsidRPr="005A0E9F">
        <w:t>– необхідності оптимізації витрат головних розпорядників, у тому числі</w:t>
      </w:r>
      <w:r w:rsidR="00B105E7">
        <w:t xml:space="preserve"> </w:t>
      </w:r>
      <w:r w:rsidRPr="005A0E9F">
        <w:t>завдяки концентрації ресурсів на пріоритетних напрямах діяльності,скорочення не першочергових та виключення неефективних витрат тощо.</w:t>
      </w:r>
    </w:p>
    <w:p w:rsidR="00286DFB" w:rsidRPr="005A0E9F" w:rsidRDefault="00286DFB" w:rsidP="00581B1B">
      <w:pPr>
        <w:spacing w:line="276" w:lineRule="auto"/>
      </w:pPr>
      <w:r w:rsidRPr="005A0E9F">
        <w:lastRenderedPageBreak/>
        <w:t>1.5. Головний розпорядник здійснює розподіл граничного обсягу видатків за</w:t>
      </w:r>
      <w:r w:rsidR="00B105E7">
        <w:t xml:space="preserve"> </w:t>
      </w:r>
      <w:r w:rsidRPr="005A0E9F">
        <w:t>напрямками витрат з урахуванням їх пріоритетності та першочерговості.</w:t>
      </w:r>
    </w:p>
    <w:p w:rsidR="00286DFB" w:rsidRPr="005A0E9F" w:rsidRDefault="00286DFB" w:rsidP="00581B1B">
      <w:pPr>
        <w:spacing w:line="276" w:lineRule="auto"/>
      </w:pPr>
      <w:r w:rsidRPr="005A0E9F">
        <w:t>Розподіл повинен забезпечувати належне виконання основних функцій і</w:t>
      </w:r>
      <w:r w:rsidR="00B105E7">
        <w:t xml:space="preserve"> </w:t>
      </w:r>
      <w:r w:rsidRPr="005A0E9F">
        <w:t>завдань головного розпорядника та враховувати необхідність зменшення рівня</w:t>
      </w:r>
      <w:r w:rsidR="00B105E7">
        <w:t xml:space="preserve"> </w:t>
      </w:r>
      <w:r w:rsidRPr="005A0E9F">
        <w:t>заборгованості минулих періодів, а також недопущення утворення нової</w:t>
      </w:r>
      <w:r w:rsidR="00B105E7">
        <w:t xml:space="preserve"> </w:t>
      </w:r>
      <w:r w:rsidRPr="005A0E9F">
        <w:t>заборгованості за зобов’язаннями у плановому бюджетному періоді.</w:t>
      </w:r>
    </w:p>
    <w:p w:rsidR="00286DFB" w:rsidRPr="005A0E9F" w:rsidRDefault="00286DFB" w:rsidP="00581B1B">
      <w:pPr>
        <w:spacing w:line="276" w:lineRule="auto"/>
      </w:pPr>
      <w:r w:rsidRPr="005A0E9F">
        <w:t>1.6. Головний розпорядник забезпечує своєчасність та достовірність поданих</w:t>
      </w:r>
      <w:r w:rsidR="00B105E7">
        <w:t xml:space="preserve"> </w:t>
      </w:r>
      <w:r w:rsidRPr="005A0E9F">
        <w:t>бюджетних запитів, які мають містити всю інформацію, необхідну для аналізу</w:t>
      </w:r>
      <w:r w:rsidR="00B105E7">
        <w:t xml:space="preserve"> </w:t>
      </w:r>
      <w:r w:rsidRPr="005A0E9F">
        <w:t>показників проекту та прогнозу бюджету ОТГ.</w:t>
      </w:r>
    </w:p>
    <w:p w:rsidR="00286DFB" w:rsidRPr="005A0E9F" w:rsidRDefault="00286DFB" w:rsidP="00581B1B">
      <w:pPr>
        <w:spacing w:line="276" w:lineRule="auto"/>
      </w:pPr>
      <w:r w:rsidRPr="005A0E9F">
        <w:t>1.7. Для здійснення аналізу бюджетних запитів головний розпорядник разом із</w:t>
      </w:r>
      <w:r w:rsidR="00B105E7">
        <w:t xml:space="preserve"> </w:t>
      </w:r>
      <w:r w:rsidRPr="005A0E9F">
        <w:t>бюджетним запитом подає підтверджуючі документи та матеріали (детальні</w:t>
      </w:r>
      <w:r w:rsidR="00B105E7">
        <w:t xml:space="preserve"> </w:t>
      </w:r>
      <w:r w:rsidRPr="005A0E9F">
        <w:t>розрахунки, плани проведення заходів, дозвільну документацію щодо</w:t>
      </w:r>
      <w:r w:rsidR="00B105E7">
        <w:t xml:space="preserve"> </w:t>
      </w:r>
      <w:r w:rsidRPr="005A0E9F">
        <w:t xml:space="preserve">будівництва, акти про виділення земельних ділянок для будівництва,інформацію щодо можливості підключення інженерних мереж, титули будов(об’єктів), проектно-кошторисну документацію, перелік спецтехніки,обладнання та </w:t>
      </w:r>
      <w:proofErr w:type="spellStart"/>
      <w:r w:rsidRPr="005A0E9F">
        <w:t>інвентаря</w:t>
      </w:r>
      <w:proofErr w:type="spellEnd"/>
      <w:r w:rsidRPr="005A0E9F">
        <w:t xml:space="preserve"> з обґрунтуванням їх вартості, тощо).</w:t>
      </w:r>
    </w:p>
    <w:p w:rsidR="00286DFB" w:rsidRPr="005A0E9F" w:rsidRDefault="00286DFB" w:rsidP="00581B1B">
      <w:pPr>
        <w:spacing w:line="276" w:lineRule="auto"/>
      </w:pPr>
      <w:r w:rsidRPr="005A0E9F">
        <w:t>1.8. Якщо головний розпорядник пропонує зменшити порівняно з поточним</w:t>
      </w:r>
      <w:r w:rsidR="00B105E7">
        <w:t xml:space="preserve"> </w:t>
      </w:r>
      <w:r w:rsidRPr="005A0E9F">
        <w:t>бюджетним періодом видатки загального фонду бюджету за одними</w:t>
      </w:r>
      <w:r w:rsidR="00B105E7">
        <w:t xml:space="preserve"> </w:t>
      </w:r>
      <w:r w:rsidRPr="005A0E9F">
        <w:t>бюджетними програмами та збільшити за іншими, такі пропозиції мають бути</w:t>
      </w:r>
      <w:r w:rsidR="00B105E7">
        <w:t xml:space="preserve"> </w:t>
      </w:r>
      <w:r w:rsidRPr="005A0E9F">
        <w:t>обґрунтовані в частині необхідності такого перерозподілу та можливості</w:t>
      </w:r>
      <w:r w:rsidR="00B105E7">
        <w:t xml:space="preserve"> </w:t>
      </w:r>
      <w:r w:rsidRPr="005A0E9F">
        <w:t>реалізації головним розпорядником відповідних бюджетних програм у</w:t>
      </w:r>
      <w:r w:rsidR="00B105E7">
        <w:t xml:space="preserve"> </w:t>
      </w:r>
      <w:r w:rsidRPr="005A0E9F">
        <w:t>запропонованих ним обсягах.</w:t>
      </w:r>
    </w:p>
    <w:p w:rsidR="00286DFB" w:rsidRPr="005A0E9F" w:rsidRDefault="00286DFB" w:rsidP="00581B1B">
      <w:pPr>
        <w:spacing w:line="276" w:lineRule="auto"/>
      </w:pPr>
      <w:r w:rsidRPr="005A0E9F">
        <w:t>2. Розрахунок видатків на плановий та наступні за плановим два бюджетні</w:t>
      </w:r>
      <w:r w:rsidR="00B105E7">
        <w:t xml:space="preserve"> </w:t>
      </w:r>
      <w:r w:rsidRPr="005A0E9F">
        <w:t>періоди</w:t>
      </w:r>
    </w:p>
    <w:p w:rsidR="00286DFB" w:rsidRPr="005A0E9F" w:rsidRDefault="00286DFB" w:rsidP="00581B1B">
      <w:pPr>
        <w:spacing w:line="276" w:lineRule="auto"/>
      </w:pPr>
      <w:r w:rsidRPr="005A0E9F">
        <w:t>2.1. Головний розпорядник здійснює розподіл граничного обсягу видатків на2020 рік дотримуючись принципів, на яких ґрунтується бюджетна система(ефективності та результативності, справедливості і неупередженості).</w:t>
      </w:r>
    </w:p>
    <w:p w:rsidR="00286DFB" w:rsidRPr="005A0E9F" w:rsidRDefault="00286DFB" w:rsidP="00581B1B">
      <w:pPr>
        <w:spacing w:line="276" w:lineRule="auto"/>
      </w:pPr>
      <w:r w:rsidRPr="005A0E9F">
        <w:t>Розподіл граничного обсягу повинен забезпечувати:</w:t>
      </w:r>
    </w:p>
    <w:p w:rsidR="00286DFB" w:rsidRPr="005A0E9F" w:rsidRDefault="00286DFB" w:rsidP="00581B1B">
      <w:pPr>
        <w:spacing w:line="276" w:lineRule="auto"/>
      </w:pPr>
      <w:r w:rsidRPr="005A0E9F">
        <w:t>– належне виконання основних завдань головного розпорядника, зважаючи на</w:t>
      </w:r>
      <w:r w:rsidR="00B105E7">
        <w:t xml:space="preserve"> </w:t>
      </w:r>
      <w:r w:rsidRPr="005A0E9F">
        <w:t>пріоритети, визначені законодавчими та нормативними документами,програмними документами соціально-економічного розвитку регіону та</w:t>
      </w:r>
      <w:r w:rsidR="00B105E7">
        <w:t xml:space="preserve"> </w:t>
      </w:r>
      <w:r w:rsidRPr="005A0E9F">
        <w:t xml:space="preserve">враховуючи асигнування на проведення заходів згідно з програмами і заходів,затверджених рішеннями </w:t>
      </w:r>
      <w:proofErr w:type="spellStart"/>
      <w:r>
        <w:t>Крупецької</w:t>
      </w:r>
      <w:proofErr w:type="spellEnd"/>
      <w:r w:rsidRPr="005A0E9F">
        <w:t xml:space="preserve"> сільської ради і розпорядженнями</w:t>
      </w:r>
      <w:r w:rsidR="00B105E7">
        <w:t xml:space="preserve"> </w:t>
      </w:r>
      <w:r w:rsidRPr="005A0E9F">
        <w:t>сільського голови;</w:t>
      </w:r>
    </w:p>
    <w:p w:rsidR="00286DFB" w:rsidRPr="005A0E9F" w:rsidRDefault="00286DFB" w:rsidP="00581B1B">
      <w:pPr>
        <w:spacing w:line="276" w:lineRule="auto"/>
      </w:pPr>
      <w:r w:rsidRPr="005A0E9F">
        <w:t xml:space="preserve">– оптимізацію витрат головного розпорядника коштів шляхом </w:t>
      </w:r>
      <w:r w:rsidRPr="00B105E7">
        <w:t>виключення</w:t>
      </w:r>
      <w:r w:rsidR="00067964">
        <w:t xml:space="preserve"> </w:t>
      </w:r>
      <w:r w:rsidRPr="00B105E7">
        <w:t>непріоритетних та неефективних витрат, насамперед тих, що не забезпечують</w:t>
      </w:r>
      <w:r w:rsidR="00067964">
        <w:t xml:space="preserve"> </w:t>
      </w:r>
      <w:r w:rsidRPr="00B105E7">
        <w:t>виконання основних</w:t>
      </w:r>
      <w:r w:rsidRPr="005A0E9F">
        <w:t xml:space="preserve"> функцій і завдань відповідного головного розпорядника;</w:t>
      </w:r>
    </w:p>
    <w:p w:rsidR="00286DFB" w:rsidRPr="005A0E9F" w:rsidRDefault="00286DFB" w:rsidP="00581B1B">
      <w:pPr>
        <w:spacing w:line="276" w:lineRule="auto"/>
      </w:pPr>
      <w:r w:rsidRPr="005A0E9F">
        <w:t>– неухильне дотримання Заходів щодо економного та раціонального</w:t>
      </w:r>
      <w:r w:rsidR="00067964">
        <w:t xml:space="preserve"> </w:t>
      </w:r>
      <w:r w:rsidRPr="005A0E9F">
        <w:t>використання коштів бюджету ОТГ.</w:t>
      </w:r>
    </w:p>
    <w:p w:rsidR="00286DFB" w:rsidRPr="005A0E9F" w:rsidRDefault="00286DFB" w:rsidP="00581B1B">
      <w:pPr>
        <w:spacing w:line="276" w:lineRule="auto"/>
      </w:pPr>
      <w:r w:rsidRPr="005A0E9F">
        <w:t>2.2. Розрахунок обсягів видатків на 2020 рік та 2021–2022 роки здійснюються з</w:t>
      </w:r>
      <w:r w:rsidR="00067964">
        <w:t xml:space="preserve"> </w:t>
      </w:r>
      <w:r w:rsidRPr="005A0E9F">
        <w:t>урахуванням:</w:t>
      </w:r>
    </w:p>
    <w:p w:rsidR="00286DFB" w:rsidRPr="005A0E9F" w:rsidRDefault="00286DFB" w:rsidP="00581B1B">
      <w:pPr>
        <w:spacing w:line="276" w:lineRule="auto"/>
      </w:pPr>
      <w:r w:rsidRPr="005A0E9F">
        <w:t>– нормативно-правових актів, що регулюють діяльність головного</w:t>
      </w:r>
      <w:r w:rsidR="00067964">
        <w:t xml:space="preserve"> </w:t>
      </w:r>
      <w:r w:rsidRPr="005A0E9F">
        <w:t>розпорядника у відповідній сфері;</w:t>
      </w:r>
    </w:p>
    <w:p w:rsidR="00286DFB" w:rsidRPr="005A0E9F" w:rsidRDefault="00286DFB" w:rsidP="00581B1B">
      <w:pPr>
        <w:spacing w:line="276" w:lineRule="auto"/>
      </w:pPr>
      <w:r w:rsidRPr="005A0E9F">
        <w:t>– пріоритетності видатків;</w:t>
      </w:r>
    </w:p>
    <w:p w:rsidR="00286DFB" w:rsidRPr="005A0E9F" w:rsidRDefault="00286DFB" w:rsidP="00581B1B">
      <w:pPr>
        <w:spacing w:line="276" w:lineRule="auto"/>
      </w:pPr>
      <w:r w:rsidRPr="005A0E9F">
        <w:t>– реальних можливостей бюджету, необхідності зменшення заборгованості</w:t>
      </w:r>
      <w:r w:rsidR="00067964">
        <w:t xml:space="preserve"> </w:t>
      </w:r>
      <w:r w:rsidRPr="005A0E9F">
        <w:t>попередніх бюджетних періодів та недопущення утворення заборгованості за</w:t>
      </w:r>
      <w:r w:rsidR="00067964">
        <w:t xml:space="preserve"> </w:t>
      </w:r>
      <w:r w:rsidRPr="005A0E9F">
        <w:t>зобов’язаннями у плановому та наступних за плановим двох бюджетних</w:t>
      </w:r>
      <w:r w:rsidR="00067964">
        <w:t xml:space="preserve"> </w:t>
      </w:r>
      <w:r w:rsidRPr="005A0E9F">
        <w:t>періодах;</w:t>
      </w:r>
    </w:p>
    <w:p w:rsidR="00286DFB" w:rsidRPr="005A0E9F" w:rsidRDefault="00286DFB" w:rsidP="00581B1B">
      <w:pPr>
        <w:spacing w:line="276" w:lineRule="auto"/>
      </w:pPr>
      <w:r w:rsidRPr="005A0E9F">
        <w:t>– обґрунтованості витрат, що передбачає детальні розрахунки в межах кодів</w:t>
      </w:r>
      <w:r w:rsidR="00067964">
        <w:t xml:space="preserve"> </w:t>
      </w:r>
      <w:r w:rsidRPr="005A0E9F">
        <w:t>економічної класифікації видатків або класифікації кредитування з</w:t>
      </w:r>
      <w:r w:rsidR="00067964">
        <w:t xml:space="preserve"> </w:t>
      </w:r>
      <w:r w:rsidRPr="005A0E9F">
        <w:t xml:space="preserve">урахуванням кількісних </w:t>
      </w:r>
      <w:r w:rsidRPr="005A0E9F">
        <w:lastRenderedPageBreak/>
        <w:t>та вартісних факторів, що впливають на обсяг видатків</w:t>
      </w:r>
      <w:r w:rsidR="00067964">
        <w:t xml:space="preserve"> </w:t>
      </w:r>
      <w:r w:rsidRPr="005A0E9F">
        <w:t>та надання кредитів у плановому та наступних за плановим двох бюджетних</w:t>
      </w:r>
      <w:r w:rsidR="00067964">
        <w:t xml:space="preserve"> </w:t>
      </w:r>
      <w:r w:rsidRPr="005A0E9F">
        <w:t>періодах.</w:t>
      </w:r>
    </w:p>
    <w:p w:rsidR="00286DFB" w:rsidRPr="005A0E9F" w:rsidRDefault="00286DFB" w:rsidP="00581B1B">
      <w:pPr>
        <w:spacing w:line="276" w:lineRule="auto"/>
      </w:pPr>
      <w:r w:rsidRPr="005A0E9F">
        <w:t>До кількісних факторів належать, зокрема, штатна чисельність працівників,чисельність учнів, кількість бюджетних установ, кількість інвалідів,пенсіонерів тощо.</w:t>
      </w:r>
    </w:p>
    <w:p w:rsidR="00286DFB" w:rsidRPr="005A0E9F" w:rsidRDefault="00286DFB" w:rsidP="00581B1B">
      <w:pPr>
        <w:spacing w:line="276" w:lineRule="auto"/>
      </w:pPr>
      <w:r w:rsidRPr="005A0E9F">
        <w:t>До вартісних факторів належать індекси споживчих цін та цін виробників, ціни(тарифи) на товари (роботи, послуги), розмір прожиткового мінімуму та рівень</w:t>
      </w:r>
      <w:r w:rsidR="00067964">
        <w:t xml:space="preserve"> </w:t>
      </w:r>
      <w:r w:rsidRPr="005A0E9F">
        <w:t>його забезпечення, розміри мінімальної заробітної плати та посадового окладу</w:t>
      </w:r>
      <w:r w:rsidR="00067964">
        <w:t xml:space="preserve"> </w:t>
      </w:r>
      <w:r w:rsidRPr="005A0E9F">
        <w:t>працівника І тарифного розряду Єдиної тарифної сітки тощо.</w:t>
      </w:r>
    </w:p>
    <w:p w:rsidR="00286DFB" w:rsidRPr="005A0E9F" w:rsidRDefault="00286DFB" w:rsidP="00581B1B">
      <w:pPr>
        <w:spacing w:line="276" w:lineRule="auto"/>
      </w:pPr>
      <w:r w:rsidRPr="005A0E9F">
        <w:t>2.3. Обсяг видатків на плановий і наступні за плановим два бюджетні періоди</w:t>
      </w:r>
      <w:r w:rsidR="00067964">
        <w:t xml:space="preserve"> </w:t>
      </w:r>
      <w:r w:rsidRPr="005A0E9F">
        <w:t>розраховується як за загальним, так і за спеціальним фондами в розрізі кодів</w:t>
      </w:r>
      <w:r w:rsidR="00067964">
        <w:t xml:space="preserve"> </w:t>
      </w:r>
      <w:r w:rsidRPr="005A0E9F">
        <w:t>програмної класифікації видатків та кредитування місцевих бюджетів та</w:t>
      </w:r>
      <w:r w:rsidR="00067964">
        <w:t xml:space="preserve"> </w:t>
      </w:r>
      <w:r w:rsidRPr="005A0E9F">
        <w:t>економічної класифікації видатків бюджету.</w:t>
      </w:r>
    </w:p>
    <w:p w:rsidR="00286DFB" w:rsidRPr="005A0E9F" w:rsidRDefault="00286DFB" w:rsidP="00581B1B">
      <w:pPr>
        <w:spacing w:line="276" w:lineRule="auto"/>
      </w:pPr>
      <w:r w:rsidRPr="005A0E9F">
        <w:t>2.4. Обсяг капітальних видатків визначається, враховуючи запланований обсяг</w:t>
      </w:r>
      <w:r w:rsidR="00067964">
        <w:t xml:space="preserve"> </w:t>
      </w:r>
      <w:r w:rsidRPr="005A0E9F">
        <w:t>робіт згідно з проектно-кошторисною документацією, ступінь будівельної</w:t>
      </w:r>
      <w:r w:rsidR="00067964">
        <w:t xml:space="preserve"> </w:t>
      </w:r>
      <w:r w:rsidRPr="005A0E9F">
        <w:t>готовності об’єктів, кількість наявного обладнання та предметів</w:t>
      </w:r>
      <w:r w:rsidR="00067964">
        <w:t xml:space="preserve"> </w:t>
      </w:r>
      <w:r w:rsidRPr="005A0E9F">
        <w:t>довгострокового користування та ступінь їх фізичного і морального зношення.</w:t>
      </w:r>
    </w:p>
    <w:p w:rsidR="00286DFB" w:rsidRPr="005A0E9F" w:rsidRDefault="00286DFB" w:rsidP="00581B1B">
      <w:pPr>
        <w:spacing w:line="276" w:lineRule="auto"/>
      </w:pPr>
      <w:r w:rsidRPr="005A0E9F">
        <w:t>Фактори, що можуть враховуватися при визначенні обсягу капітальних</w:t>
      </w:r>
      <w:r w:rsidR="00067964">
        <w:t xml:space="preserve"> </w:t>
      </w:r>
      <w:r w:rsidRPr="005A0E9F">
        <w:t>видатків, головний розпорядник визначає самостійно з урахуванням галузевих</w:t>
      </w:r>
      <w:r w:rsidR="00067964">
        <w:t xml:space="preserve"> </w:t>
      </w:r>
      <w:r w:rsidRPr="005A0E9F">
        <w:t>особливостей. Вартість товарів (робіт, послуг) має забезпечувати раціональне</w:t>
      </w:r>
      <w:r w:rsidR="00067964">
        <w:t xml:space="preserve"> </w:t>
      </w:r>
      <w:r w:rsidRPr="005A0E9F">
        <w:t>та економне використання бюджетних коштів.</w:t>
      </w:r>
    </w:p>
    <w:p w:rsidR="00286DFB" w:rsidRPr="005A0E9F" w:rsidRDefault="00286DFB" w:rsidP="00581B1B">
      <w:pPr>
        <w:spacing w:line="276" w:lineRule="auto"/>
      </w:pPr>
      <w:r w:rsidRPr="005A0E9F">
        <w:t>2.5. Розрахунок надходжень спеціального фонду здійснюється згідно з</w:t>
      </w:r>
      <w:r w:rsidR="00067964">
        <w:t xml:space="preserve"> </w:t>
      </w:r>
      <w:r w:rsidRPr="005A0E9F">
        <w:t>вимогами ч. 4 ст. 13 Бюджетного кодексу України та постанови КМУ «Про</w:t>
      </w:r>
      <w:r w:rsidR="00067964">
        <w:t xml:space="preserve"> </w:t>
      </w:r>
      <w:r w:rsidRPr="005A0E9F">
        <w:t>затвердження Порядку складання, розгляду, затвердження та основних вимог</w:t>
      </w:r>
      <w:r w:rsidR="00067964">
        <w:t xml:space="preserve"> </w:t>
      </w:r>
      <w:r w:rsidRPr="005A0E9F">
        <w:t>до виконання кошторисів бюджетних установ» від 28.02.2002 р. №228.</w:t>
      </w:r>
    </w:p>
    <w:p w:rsidR="00286DFB" w:rsidRPr="005A0E9F" w:rsidRDefault="00286DFB" w:rsidP="00581B1B">
      <w:pPr>
        <w:spacing w:line="276" w:lineRule="auto"/>
      </w:pPr>
      <w:r w:rsidRPr="005A0E9F">
        <w:t>Обсяг видатків спеціального фонду бюджету визначає головний розпорядник</w:t>
      </w:r>
      <w:r w:rsidR="00067964">
        <w:t xml:space="preserve"> </w:t>
      </w:r>
      <w:r w:rsidRPr="005A0E9F">
        <w:t>самостійно, відповідно до юридичних підстав для утворення і використання</w:t>
      </w:r>
      <w:r w:rsidR="00067964">
        <w:t xml:space="preserve"> </w:t>
      </w:r>
      <w:r w:rsidRPr="005A0E9F">
        <w:t>спеціального фонду.</w:t>
      </w:r>
    </w:p>
    <w:p w:rsidR="00286DFB" w:rsidRPr="005A0E9F" w:rsidRDefault="00286DFB" w:rsidP="00581B1B">
      <w:pPr>
        <w:spacing w:line="276" w:lineRule="auto"/>
      </w:pPr>
      <w:r w:rsidRPr="005A0E9F">
        <w:t>При заповненні бюджетних запитів у частині спеціального фонду на плановий</w:t>
      </w:r>
      <w:r w:rsidR="00067964">
        <w:t xml:space="preserve"> </w:t>
      </w:r>
      <w:r w:rsidRPr="005A0E9F">
        <w:t>рік та на наступні за плановим два бюджетні періоди необхідно забезпечити</w:t>
      </w:r>
      <w:r w:rsidR="00067964">
        <w:t xml:space="preserve"> </w:t>
      </w:r>
      <w:r w:rsidRPr="005A0E9F">
        <w:t>реальне планування показників надходжень до спеціального фонду,враховуючи обсяги їх фактичного надходження у минулому році та стан</w:t>
      </w:r>
      <w:r w:rsidR="00067964">
        <w:t xml:space="preserve"> </w:t>
      </w:r>
      <w:r w:rsidRPr="005A0E9F">
        <w:t>фактичних надходжень у поточному році.</w:t>
      </w:r>
    </w:p>
    <w:p w:rsidR="00286DFB" w:rsidRPr="005A0E9F" w:rsidRDefault="00286DFB" w:rsidP="00581B1B">
      <w:pPr>
        <w:spacing w:line="276" w:lineRule="auto"/>
      </w:pPr>
      <w:r w:rsidRPr="005A0E9F">
        <w:t>Окрім цього, головний розпорядник бюджетних коштів надає пропозиції щодо</w:t>
      </w:r>
      <w:r w:rsidR="00067964">
        <w:t xml:space="preserve"> </w:t>
      </w:r>
      <w:r w:rsidRPr="005A0E9F">
        <w:t>можливого фінансування окремих видатків за рахунок власних надходжень(спеціальних коштів, сум за дорученнями, інших спеціальних коштів).</w:t>
      </w:r>
    </w:p>
    <w:p w:rsidR="00286DFB" w:rsidRPr="005A0E9F" w:rsidRDefault="00286DFB" w:rsidP="00581B1B">
      <w:pPr>
        <w:spacing w:line="276" w:lineRule="auto"/>
      </w:pPr>
      <w:r w:rsidRPr="005A0E9F">
        <w:t>2.6. Видатки, які включаються до бюджетного запиту на плановий рік, повинні</w:t>
      </w:r>
      <w:r w:rsidR="00067964">
        <w:t xml:space="preserve"> </w:t>
      </w:r>
      <w:r w:rsidRPr="005A0E9F">
        <w:t>бути обґрунтовані детальними розрахунками (наприклад, розрахунки видатків</w:t>
      </w:r>
      <w:r w:rsidR="00067964">
        <w:t xml:space="preserve"> </w:t>
      </w:r>
      <w:r w:rsidRPr="005A0E9F">
        <w:t>на заробітну плату повинні базуватись на фактично зайнятих ставках, на</w:t>
      </w:r>
      <w:r w:rsidR="00067964">
        <w:t xml:space="preserve"> </w:t>
      </w:r>
      <w:r w:rsidRPr="005A0E9F">
        <w:t>енергоносії – фактичного їх споживання в натуральних показниках за даними</w:t>
      </w:r>
      <w:r w:rsidR="00067964">
        <w:t xml:space="preserve"> </w:t>
      </w:r>
      <w:r w:rsidRPr="005A0E9F">
        <w:t>постачальників, діючих тарифів та інше).</w:t>
      </w:r>
    </w:p>
    <w:p w:rsidR="00286DFB" w:rsidRPr="005A0E9F" w:rsidRDefault="00286DFB" w:rsidP="00581B1B">
      <w:pPr>
        <w:spacing w:line="276" w:lineRule="auto"/>
      </w:pPr>
      <w:r w:rsidRPr="005A0E9F">
        <w:t>2.7. Граничні обсяги на утримання апаратів органів державної влади не</w:t>
      </w:r>
      <w:r w:rsidR="00067964">
        <w:t xml:space="preserve"> </w:t>
      </w:r>
      <w:r w:rsidRPr="005A0E9F">
        <w:t>дозволяється збільшувати, а передбачені у граничних обсягах видатки на</w:t>
      </w:r>
      <w:r w:rsidR="00067964">
        <w:t xml:space="preserve"> </w:t>
      </w:r>
      <w:r w:rsidRPr="005A0E9F">
        <w:t>продукти харчування, медикаменти та перев’язні матеріли, на оплату</w:t>
      </w:r>
      <w:r w:rsidR="00067964">
        <w:t xml:space="preserve"> </w:t>
      </w:r>
      <w:r w:rsidRPr="005A0E9F">
        <w:t>комунальних послуг та енергоносіїв, а також цільові видатки не дозволяється зменшувати.</w:t>
      </w:r>
    </w:p>
    <w:p w:rsidR="00286DFB" w:rsidRPr="005A0E9F" w:rsidRDefault="00286DFB" w:rsidP="00581B1B">
      <w:pPr>
        <w:spacing w:line="276" w:lineRule="auto"/>
      </w:pPr>
      <w:r w:rsidRPr="005A0E9F">
        <w:t>2.8. Головний розпорядник бюджетних коштів при поданні бюджетного запиту</w:t>
      </w:r>
      <w:r w:rsidR="00067964">
        <w:t xml:space="preserve"> </w:t>
      </w:r>
      <w:r w:rsidRPr="005A0E9F">
        <w:t>надає:</w:t>
      </w:r>
    </w:p>
    <w:p w:rsidR="00286DFB" w:rsidRPr="005A0E9F" w:rsidRDefault="00286DFB" w:rsidP="00581B1B">
      <w:pPr>
        <w:spacing w:line="276" w:lineRule="auto"/>
      </w:pPr>
      <w:r w:rsidRPr="005A0E9F">
        <w:t>– проекти штатних розписів по кожному періоду з якого змінюється розмір</w:t>
      </w:r>
      <w:r w:rsidR="00067964">
        <w:t xml:space="preserve"> </w:t>
      </w:r>
      <w:r w:rsidRPr="005A0E9F">
        <w:t>мінімальної заробітної плати;</w:t>
      </w:r>
    </w:p>
    <w:p w:rsidR="00286DFB" w:rsidRPr="005A0E9F" w:rsidRDefault="00286DFB" w:rsidP="00581B1B">
      <w:pPr>
        <w:spacing w:line="276" w:lineRule="auto"/>
      </w:pPr>
      <w:r w:rsidRPr="005A0E9F">
        <w:t>– розрахунок змін надбавок за вислугу років та рангів, індексації зарплати;</w:t>
      </w:r>
    </w:p>
    <w:p w:rsidR="00286DFB" w:rsidRPr="005A0E9F" w:rsidRDefault="00286DFB" w:rsidP="00581B1B">
      <w:pPr>
        <w:spacing w:line="276" w:lineRule="auto"/>
      </w:pPr>
      <w:r w:rsidRPr="005A0E9F">
        <w:lastRenderedPageBreak/>
        <w:t>– розрахунок фонду оплати праці на рік;</w:t>
      </w:r>
    </w:p>
    <w:p w:rsidR="00286DFB" w:rsidRPr="005A0E9F" w:rsidRDefault="00286DFB" w:rsidP="00581B1B">
      <w:pPr>
        <w:spacing w:line="276" w:lineRule="auto"/>
      </w:pPr>
      <w:r w:rsidRPr="005A0E9F">
        <w:t>– дані про площу, що орендується;</w:t>
      </w:r>
    </w:p>
    <w:p w:rsidR="00286DFB" w:rsidRPr="005A0E9F" w:rsidRDefault="00286DFB" w:rsidP="00581B1B">
      <w:pPr>
        <w:spacing w:line="276" w:lineRule="auto"/>
      </w:pPr>
      <w:r w:rsidRPr="005A0E9F">
        <w:t>– інші документи, що підтверджують розрахунки.</w:t>
      </w:r>
    </w:p>
    <w:p w:rsidR="00286DFB" w:rsidRPr="005A0E9F" w:rsidRDefault="00286DFB" w:rsidP="00581B1B">
      <w:pPr>
        <w:spacing w:line="276" w:lineRule="auto"/>
      </w:pPr>
      <w:r w:rsidRPr="005A0E9F">
        <w:t>2.9. До форм бюджетних запитів головний розпорядник коштів бюджету ОТГ</w:t>
      </w:r>
      <w:r w:rsidR="00067964">
        <w:t xml:space="preserve"> </w:t>
      </w:r>
      <w:r w:rsidRPr="005A0E9F">
        <w:t>повинен подати пояснювальну записку, у якій надається детальне</w:t>
      </w:r>
      <w:r w:rsidR="00067964">
        <w:t xml:space="preserve"> </w:t>
      </w:r>
      <w:r w:rsidRPr="005A0E9F">
        <w:t>обґрунтування запиту в розрізі економічної та функціональної структури</w:t>
      </w:r>
      <w:r w:rsidR="00067964">
        <w:t xml:space="preserve"> </w:t>
      </w:r>
      <w:r w:rsidRPr="005A0E9F">
        <w:t>видатків.</w:t>
      </w:r>
    </w:p>
    <w:p w:rsidR="00286DFB" w:rsidRPr="005A0E9F" w:rsidRDefault="00286DFB" w:rsidP="00581B1B">
      <w:pPr>
        <w:spacing w:line="276" w:lineRule="auto"/>
      </w:pPr>
      <w:r w:rsidRPr="005A0E9F">
        <w:t>Також у пояснювальній записці необхідно проаналізувати загальні напрямки</w:t>
      </w:r>
      <w:r w:rsidR="00067964">
        <w:t xml:space="preserve"> </w:t>
      </w:r>
      <w:r w:rsidRPr="005A0E9F">
        <w:t>використання бюджетних коштів у минулому та поточному роках та результати</w:t>
      </w:r>
      <w:r w:rsidR="00067964">
        <w:t xml:space="preserve"> </w:t>
      </w:r>
      <w:r w:rsidRPr="005A0E9F">
        <w:t>діяльності головного розпорядника за ці періоди з наведенням пояснень щодо</w:t>
      </w:r>
      <w:r w:rsidR="00067964">
        <w:t xml:space="preserve"> </w:t>
      </w:r>
      <w:r w:rsidRPr="005A0E9F">
        <w:t>приведених у пунктах 5–12 показників Форми-2, у тому числі проаналізувати</w:t>
      </w:r>
      <w:r w:rsidR="00067964">
        <w:t xml:space="preserve"> </w:t>
      </w:r>
      <w:r w:rsidRPr="005A0E9F">
        <w:t>зміну чисельності працюючих.</w:t>
      </w:r>
    </w:p>
    <w:p w:rsidR="00286DFB" w:rsidRPr="005A0E9F" w:rsidRDefault="00286DFB" w:rsidP="00581B1B">
      <w:pPr>
        <w:spacing w:line="276" w:lineRule="auto"/>
      </w:pPr>
      <w:r w:rsidRPr="005A0E9F">
        <w:t>Необхідно навести інформацію щодо використання коштів на оплату праці та</w:t>
      </w:r>
      <w:r w:rsidR="00067964">
        <w:t xml:space="preserve"> </w:t>
      </w:r>
      <w:r w:rsidRPr="005A0E9F">
        <w:t>аналіз змін мережі і контингенту. При цьому, слід пояснити структуру видатків</w:t>
      </w:r>
      <w:r w:rsidR="00067964">
        <w:t xml:space="preserve"> </w:t>
      </w:r>
      <w:r w:rsidRPr="005A0E9F">
        <w:t>на оплату праці та чисельність працівників (пункт 9, 10 Форми-2). Це буде</w:t>
      </w:r>
      <w:r w:rsidR="00067964">
        <w:t xml:space="preserve"> </w:t>
      </w:r>
      <w:r w:rsidRPr="005A0E9F">
        <w:t>важливим аргументом при аналізі витрат на заробітну плату, дасть можливість</w:t>
      </w:r>
      <w:r w:rsidR="00067964">
        <w:t xml:space="preserve"> </w:t>
      </w:r>
      <w:r w:rsidRPr="005A0E9F">
        <w:t>зробити висновок про приведення у відповідність до визначених асигнувань</w:t>
      </w:r>
      <w:r w:rsidR="00067964">
        <w:t xml:space="preserve"> </w:t>
      </w:r>
      <w:r w:rsidRPr="005A0E9F">
        <w:t>штатної чисельності працівників, а також про заходи головного розпорядника</w:t>
      </w:r>
      <w:r w:rsidR="00067964">
        <w:t xml:space="preserve"> </w:t>
      </w:r>
      <w:r w:rsidRPr="005A0E9F">
        <w:t>по впорядкуванню кількості працюючих на наступні роки, і включити до</w:t>
      </w:r>
      <w:r w:rsidR="00067964">
        <w:t xml:space="preserve"> </w:t>
      </w:r>
      <w:r w:rsidRPr="005A0E9F">
        <w:t>проекту бюджету на плановий рік відповідні показники.</w:t>
      </w:r>
    </w:p>
    <w:p w:rsidR="00286DFB" w:rsidRPr="005A0E9F" w:rsidRDefault="00286DFB" w:rsidP="00581B1B">
      <w:pPr>
        <w:spacing w:line="276" w:lineRule="auto"/>
      </w:pPr>
      <w:r w:rsidRPr="005A0E9F">
        <w:t>Також потрібно обґрунтувати необхідність проведення видатків загальног</w:t>
      </w:r>
      <w:r>
        <w:t xml:space="preserve">о </w:t>
      </w:r>
      <w:r w:rsidRPr="005A0E9F">
        <w:t>фонду на плановий рік опираючись на обсяг доведених асигнувань та на</w:t>
      </w:r>
      <w:r w:rsidR="00067964">
        <w:t xml:space="preserve"> </w:t>
      </w:r>
      <w:r w:rsidRPr="005A0E9F">
        <w:t>підставі результативних показників (після запровадження програмно-цільового</w:t>
      </w:r>
      <w:r w:rsidR="00067964">
        <w:t xml:space="preserve"> </w:t>
      </w:r>
      <w:r w:rsidRPr="005A0E9F">
        <w:t>методу складання та виконання місцевих бюджетів).</w:t>
      </w:r>
    </w:p>
    <w:p w:rsidR="00286DFB" w:rsidRPr="005A0E9F" w:rsidRDefault="00286DFB" w:rsidP="00581B1B">
      <w:pPr>
        <w:spacing w:line="276" w:lineRule="auto"/>
      </w:pPr>
      <w:r w:rsidRPr="005A0E9F">
        <w:t>Обов’язково необхідно викласти основні підходи до розрахунку власних</w:t>
      </w:r>
      <w:r w:rsidR="00067964">
        <w:t xml:space="preserve"> </w:t>
      </w:r>
      <w:r w:rsidRPr="005A0E9F">
        <w:t>надходжень на плановий рік та наступні за плановим два бюджетні періоди, утому числі навести показники обсягів надання тих чи інших платних послуг,інші розрахункові показники (площа приміщень, вартість майна, що здається в</w:t>
      </w:r>
      <w:r w:rsidR="00067964">
        <w:t xml:space="preserve"> </w:t>
      </w:r>
      <w:r w:rsidRPr="005A0E9F">
        <w:t>оренду, кількість відвідувань тощо) та розмір плати за послуги, відобразити</w:t>
      </w:r>
      <w:r w:rsidR="00067964">
        <w:t xml:space="preserve"> </w:t>
      </w:r>
      <w:r w:rsidRPr="005A0E9F">
        <w:t>дані щодо формування і використання коштів бюджетними установами.</w:t>
      </w:r>
    </w:p>
    <w:p w:rsidR="00286DFB" w:rsidRPr="005A0E9F" w:rsidRDefault="00286DFB" w:rsidP="00581B1B">
      <w:pPr>
        <w:spacing w:line="276" w:lineRule="auto"/>
      </w:pPr>
      <w:r w:rsidRPr="005A0E9F">
        <w:t>Окрім цього, головний розпорядник, який планує витрати на проведення</w:t>
      </w:r>
      <w:r w:rsidR="00067964">
        <w:t xml:space="preserve"> </w:t>
      </w:r>
      <w:r w:rsidRPr="005A0E9F">
        <w:t>культурно-мистецьких, просвітницьких та інших заходів (концерти, свята,акції, форуми, огляди, фестивалі, виставки, семінари, конференції, круглі столи,соціальні дослідження, спортивні заходи тощо), а також видатки на надання</w:t>
      </w:r>
      <w:r w:rsidR="00067964">
        <w:t xml:space="preserve"> </w:t>
      </w:r>
      <w:r w:rsidRPr="005A0E9F">
        <w:t>фінансової підтримки підприємствам, громадським організаціям, разом із</w:t>
      </w:r>
      <w:r w:rsidR="00067964">
        <w:t xml:space="preserve"> </w:t>
      </w:r>
      <w:r w:rsidRPr="005A0E9F">
        <w:t>бюджетним запитом подає проекти планів заходів у цілому та в розрізі кожного</w:t>
      </w:r>
      <w:r w:rsidR="00067964">
        <w:t xml:space="preserve"> </w:t>
      </w:r>
      <w:r w:rsidRPr="005A0E9F">
        <w:t>заходу, проекти планів використання бюджетних коштів із необхідними</w:t>
      </w:r>
      <w:r w:rsidR="00067964">
        <w:t xml:space="preserve"> </w:t>
      </w:r>
      <w:r w:rsidRPr="005A0E9F">
        <w:t>розрахунками та обґрунтуваннями, а також фінансовий звіт за попередні два</w:t>
      </w:r>
      <w:r w:rsidR="00067964">
        <w:t xml:space="preserve"> </w:t>
      </w:r>
      <w:r w:rsidRPr="005A0E9F">
        <w:t>роки, фінансовий план на поточний рік, довідку про відсутність заборгованості.</w:t>
      </w:r>
    </w:p>
    <w:p w:rsidR="00286DFB" w:rsidRPr="005A0E9F" w:rsidRDefault="00286DFB" w:rsidP="00581B1B">
      <w:pPr>
        <w:spacing w:line="276" w:lineRule="auto"/>
      </w:pPr>
      <w:r w:rsidRPr="005A0E9F">
        <w:t>Наведені головним розпорядником обґрунтування будуть використані при</w:t>
      </w:r>
      <w:r w:rsidR="00067964">
        <w:t xml:space="preserve"> </w:t>
      </w:r>
      <w:r w:rsidRPr="005A0E9F">
        <w:t>підготовці проекту бюджету на плановий рік.</w:t>
      </w:r>
    </w:p>
    <w:p w:rsidR="00286DFB" w:rsidRPr="005A0E9F" w:rsidRDefault="00286DFB" w:rsidP="00581B1B">
      <w:pPr>
        <w:spacing w:line="276" w:lineRule="auto"/>
      </w:pPr>
      <w:r w:rsidRPr="005A0E9F">
        <w:t>3. Порядок складання бюджетного запиту</w:t>
      </w:r>
    </w:p>
    <w:p w:rsidR="00286DFB" w:rsidRPr="005A0E9F" w:rsidRDefault="00286DFB" w:rsidP="00581B1B">
      <w:pPr>
        <w:spacing w:line="276" w:lineRule="auto"/>
      </w:pPr>
      <w:r w:rsidRPr="005A0E9F">
        <w:t>3.1. Бюджетні запити складаються за формами, затвердженими наказом</w:t>
      </w:r>
      <w:r w:rsidR="00067964">
        <w:t xml:space="preserve"> </w:t>
      </w:r>
      <w:r w:rsidRPr="005A0E9F">
        <w:t>Міністерства фінансів України «Про затвердження типових форм бюджетних</w:t>
      </w:r>
      <w:r w:rsidR="00067964">
        <w:t xml:space="preserve"> </w:t>
      </w:r>
      <w:r w:rsidRPr="005A0E9F">
        <w:t>запитів для формування місцевих бюджетів» від 17.07.2015 р. № 648:</w:t>
      </w:r>
    </w:p>
    <w:p w:rsidR="00286DFB" w:rsidRPr="005A0E9F" w:rsidRDefault="00286DFB" w:rsidP="00581B1B">
      <w:pPr>
        <w:spacing w:line="276" w:lineRule="auto"/>
      </w:pPr>
      <w:r w:rsidRPr="005A0E9F">
        <w:t>– Бюджетний запит на 2020–2022 роки загальний, Форма 2020–1 (далі – Форма-1) (додаток 1);</w:t>
      </w:r>
    </w:p>
    <w:p w:rsidR="00286DFB" w:rsidRPr="005A0E9F" w:rsidRDefault="00286DFB" w:rsidP="00581B1B">
      <w:pPr>
        <w:spacing w:line="276" w:lineRule="auto"/>
      </w:pPr>
      <w:r w:rsidRPr="005A0E9F">
        <w:t>– Бюджетний запит на 2020–2022 роки індивідуальний, Форма 2020–2 (далі –Форма-2) (додаток 2);</w:t>
      </w:r>
    </w:p>
    <w:p w:rsidR="00286DFB" w:rsidRPr="005A0E9F" w:rsidRDefault="00286DFB" w:rsidP="00581B1B">
      <w:pPr>
        <w:spacing w:line="276" w:lineRule="auto"/>
      </w:pPr>
      <w:r w:rsidRPr="005A0E9F">
        <w:lastRenderedPageBreak/>
        <w:t>– Бюджетний запит на 2020–2022 роки додатковий, Форма 2020–3 (далі –Форма-3) (додаток 3).</w:t>
      </w:r>
    </w:p>
    <w:p w:rsidR="00286DFB" w:rsidRPr="005A0E9F" w:rsidRDefault="00286DFB" w:rsidP="00581B1B">
      <w:pPr>
        <w:spacing w:line="276" w:lineRule="auto"/>
      </w:pPr>
      <w:r w:rsidRPr="005A0E9F">
        <w:t>3.2. Форми бюджетного запиту заповнюються таким чином: Форма-2заповнюється на підставі показників Форми-1 і лише після заповнення</w:t>
      </w:r>
      <w:r w:rsidR="00067964">
        <w:t xml:space="preserve"> </w:t>
      </w:r>
      <w:r w:rsidRPr="005A0E9F">
        <w:t>зазначених форм у разі потреби заповнюється Форма-3.</w:t>
      </w:r>
    </w:p>
    <w:p w:rsidR="00286DFB" w:rsidRPr="005A0E9F" w:rsidRDefault="00286DFB" w:rsidP="00581B1B">
      <w:pPr>
        <w:spacing w:line="276" w:lineRule="auto"/>
      </w:pPr>
      <w:r w:rsidRPr="005A0E9F">
        <w:t>Всі показники відображаються в гривнях (без копійок).</w:t>
      </w:r>
    </w:p>
    <w:p w:rsidR="00286DFB" w:rsidRPr="005A0E9F" w:rsidRDefault="00286DFB" w:rsidP="00581B1B">
      <w:pPr>
        <w:spacing w:line="276" w:lineRule="auto"/>
      </w:pPr>
      <w:r w:rsidRPr="005A0E9F">
        <w:t>3.3. Звітні дані за минулий рік повинні бути приведені у відповідність до</w:t>
      </w:r>
      <w:r w:rsidR="00067964">
        <w:t xml:space="preserve"> </w:t>
      </w:r>
      <w:r w:rsidRPr="005A0E9F">
        <w:t>класифікації планового року: звітні дані про доходи, фінансування, видатки,повернення та надання кредитів повинні бути приведені у відповідність до</w:t>
      </w:r>
      <w:r w:rsidR="00067964">
        <w:t xml:space="preserve"> </w:t>
      </w:r>
      <w:r w:rsidRPr="005A0E9F">
        <w:t>класифікації доходів бюджету, класифікації фінансування бюджету, кодам</w:t>
      </w:r>
      <w:r w:rsidR="00067964">
        <w:t xml:space="preserve"> </w:t>
      </w:r>
      <w:r w:rsidRPr="005A0E9F">
        <w:t>відомчої класифікації, кодам програмної класифікації, економічної класифікації</w:t>
      </w:r>
      <w:r w:rsidR="00067964">
        <w:t xml:space="preserve"> </w:t>
      </w:r>
      <w:r w:rsidRPr="005A0E9F">
        <w:t>видатків та класифікації кредитування з урахуванням змін, якщо такі були</w:t>
      </w:r>
      <w:r w:rsidR="00067964">
        <w:t xml:space="preserve"> </w:t>
      </w:r>
      <w:r w:rsidRPr="005A0E9F">
        <w:t>внесені впродовж минулого та поточного років.</w:t>
      </w:r>
    </w:p>
    <w:p w:rsidR="00286DFB" w:rsidRPr="005A0E9F" w:rsidRDefault="00286DFB" w:rsidP="00581B1B">
      <w:pPr>
        <w:spacing w:line="276" w:lineRule="auto"/>
      </w:pPr>
      <w:r w:rsidRPr="005A0E9F">
        <w:t>3.4. Для заповнення форм бюджетного запиту використовуються:</w:t>
      </w:r>
    </w:p>
    <w:p w:rsidR="00286DFB" w:rsidRPr="005A0E9F" w:rsidRDefault="00286DFB" w:rsidP="00581B1B">
      <w:pPr>
        <w:spacing w:line="276" w:lineRule="auto"/>
      </w:pPr>
      <w:r w:rsidRPr="005A0E9F">
        <w:t>– дані річного звіту за попередній бюджетний період, поданого органам</w:t>
      </w:r>
      <w:r w:rsidR="00067964">
        <w:t xml:space="preserve"> </w:t>
      </w:r>
      <w:r w:rsidRPr="005A0E9F">
        <w:t>Державної казначейської служби України, з урахуванням капітальних видатків(кошти, що передаються із загального фонду до бюджету розвитку) (далі – звіт)</w:t>
      </w:r>
    </w:p>
    <w:p w:rsidR="00286DFB" w:rsidRPr="005A0E9F" w:rsidRDefault="00286DFB" w:rsidP="00581B1B">
      <w:pPr>
        <w:spacing w:line="276" w:lineRule="auto"/>
      </w:pPr>
      <w:r w:rsidRPr="005A0E9F">
        <w:t>– для зазначення показників за попередній 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показники, затверджені розписом бюджету ОТГ на поточний рік з</w:t>
      </w:r>
      <w:r w:rsidR="00067964">
        <w:t xml:space="preserve"> </w:t>
      </w:r>
      <w:r w:rsidRPr="005A0E9F">
        <w:t>урахуванням капітальних видатків (кошти, що передаються із загального фонду</w:t>
      </w:r>
      <w:r w:rsidR="00067964">
        <w:t xml:space="preserve"> </w:t>
      </w:r>
      <w:r w:rsidRPr="005A0E9F">
        <w:t>до бюджету розвитку) та змін без урахування погашення кредиторської</w:t>
      </w:r>
      <w:r w:rsidR="00067964">
        <w:t xml:space="preserve"> </w:t>
      </w:r>
      <w:r w:rsidRPr="005A0E9F">
        <w:t>заборгованості (далі – затверджено) – для зазначення показників за поточний</w:t>
      </w:r>
      <w:r w:rsidR="00067964">
        <w:t xml:space="preserve"> </w:t>
      </w:r>
      <w:r w:rsidRPr="005A0E9F">
        <w:t>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показники видатків, розраховані відповідно до положень розділу 2 цієї</w:t>
      </w:r>
      <w:r w:rsidR="00067964">
        <w:t xml:space="preserve"> </w:t>
      </w:r>
      <w:r w:rsidRPr="005A0E9F">
        <w:t>Інструкції, – для зазначення показників на плановий та наступні за плановим</w:t>
      </w:r>
      <w:r w:rsidR="00067964">
        <w:t xml:space="preserve"> </w:t>
      </w:r>
      <w:r w:rsidRPr="005A0E9F">
        <w:t>два бюджетні періоди.</w:t>
      </w:r>
    </w:p>
    <w:p w:rsidR="00286DFB" w:rsidRPr="005A0E9F" w:rsidRDefault="00286DFB" w:rsidP="00581B1B">
      <w:pPr>
        <w:spacing w:line="276" w:lineRule="auto"/>
      </w:pPr>
      <w:r w:rsidRPr="005A0E9F">
        <w:t>4. Порядок заповнення Форми-1</w:t>
      </w:r>
    </w:p>
    <w:p w:rsidR="00286DFB" w:rsidRPr="005A0E9F" w:rsidRDefault="00286DFB" w:rsidP="00581B1B">
      <w:pPr>
        <w:spacing w:line="276" w:lineRule="auto"/>
      </w:pPr>
      <w:r w:rsidRPr="005A0E9F">
        <w:t>4.1. Форма-1 призначена для наведення узагальнених показників діяльності</w:t>
      </w:r>
      <w:r w:rsidR="00067964">
        <w:t xml:space="preserve"> </w:t>
      </w:r>
      <w:r w:rsidRPr="005A0E9F">
        <w:t>головного розпорядника та розподілу граничного обсягу і індикативних</w:t>
      </w:r>
      <w:r w:rsidR="00067964">
        <w:t xml:space="preserve"> </w:t>
      </w:r>
      <w:r w:rsidRPr="005A0E9F">
        <w:t>прогнозних показників за бюджетними програмами.</w:t>
      </w:r>
    </w:p>
    <w:p w:rsidR="00286DFB" w:rsidRPr="005A0E9F" w:rsidRDefault="00286DFB" w:rsidP="00581B1B">
      <w:pPr>
        <w:spacing w:line="276" w:lineRule="auto"/>
      </w:pPr>
      <w:r w:rsidRPr="005A0E9F">
        <w:t>4.2. У Формі-1 зазначаються мета діяльності головного розпорядника,здійснюється розподіл граничного обсягу та індикативних прогнозних</w:t>
      </w:r>
      <w:r w:rsidR="00067964">
        <w:t xml:space="preserve"> </w:t>
      </w:r>
      <w:r w:rsidRPr="005A0E9F">
        <w:t>показників за бюджетними програмами та відповідальними виконавцями</w:t>
      </w:r>
      <w:r w:rsidR="00067964">
        <w:t xml:space="preserve"> </w:t>
      </w:r>
      <w:r w:rsidRPr="005A0E9F">
        <w:t>бюджетних програм.</w:t>
      </w:r>
    </w:p>
    <w:p w:rsidR="00286DFB" w:rsidRPr="005A0E9F" w:rsidRDefault="00286DFB" w:rsidP="00581B1B">
      <w:pPr>
        <w:spacing w:line="276" w:lineRule="auto"/>
      </w:pPr>
      <w:r w:rsidRPr="005A0E9F">
        <w:t>4.3. У пункті 1 зазначається код відомчої класифікації видатків місцевого</w:t>
      </w:r>
      <w:r w:rsidR="00067964">
        <w:t xml:space="preserve"> </w:t>
      </w:r>
      <w:r w:rsidRPr="005A0E9F">
        <w:t>бюджету та найменування головного розпорядника.</w:t>
      </w:r>
    </w:p>
    <w:p w:rsidR="00286DFB" w:rsidRPr="005A0E9F" w:rsidRDefault="00286DFB" w:rsidP="00581B1B">
      <w:pPr>
        <w:spacing w:line="276" w:lineRule="auto"/>
      </w:pPr>
      <w:r w:rsidRPr="005A0E9F">
        <w:t>4.4. У пункті 2 зазначається мета діяльності головного розпорядника, яка</w:t>
      </w:r>
      <w:r w:rsidR="00067964">
        <w:t xml:space="preserve"> </w:t>
      </w:r>
      <w:r w:rsidRPr="005A0E9F">
        <w:t>визначає основне його призначення і роль у реалізації державної політики у</w:t>
      </w:r>
      <w:r w:rsidR="00067964">
        <w:t xml:space="preserve"> </w:t>
      </w:r>
      <w:r w:rsidRPr="005A0E9F">
        <w:t>відповідній галузі (сфері діяльності) та має формуватися з урахуванням таких</w:t>
      </w:r>
      <w:r w:rsidR="00067964">
        <w:t xml:space="preserve"> </w:t>
      </w:r>
      <w:r w:rsidRPr="005A0E9F">
        <w:t>критеріїв:</w:t>
      </w:r>
    </w:p>
    <w:p w:rsidR="00286DFB" w:rsidRPr="005A0E9F" w:rsidRDefault="00286DFB" w:rsidP="00581B1B">
      <w:pPr>
        <w:spacing w:line="276" w:lineRule="auto"/>
      </w:pPr>
      <w:r w:rsidRPr="005A0E9F">
        <w:t>– чітке формулювання та лаконічне викладення;</w:t>
      </w:r>
    </w:p>
    <w:p w:rsidR="00286DFB" w:rsidRPr="005A0E9F" w:rsidRDefault="00286DFB" w:rsidP="00581B1B">
      <w:pPr>
        <w:spacing w:line="276" w:lineRule="auto"/>
      </w:pPr>
      <w:r w:rsidRPr="005A0E9F">
        <w:t>– спрямованість на досягнення певного результату;</w:t>
      </w:r>
    </w:p>
    <w:p w:rsidR="00286DFB" w:rsidRPr="005A0E9F" w:rsidRDefault="00286DFB" w:rsidP="00581B1B">
      <w:pPr>
        <w:spacing w:line="276" w:lineRule="auto"/>
      </w:pPr>
      <w:r w:rsidRPr="005A0E9F">
        <w:t>– охоплення всіх галузей (сфер діяльності) головного розпорядника.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r w:rsidRPr="005A0E9F">
        <w:t xml:space="preserve">4.5. </w:t>
      </w:r>
      <w:r>
        <w:t>У пункті 3 наводиться перелік стратегічних цілей головного розпорядника та зазначаються фактичні за попередній бюджетний період і очікувані у поточному, плановому та наступних за плановим двох бюджетних періодах показники результату діяльності головного розпорядника.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1" w:name="n397"/>
      <w:bookmarkEnd w:id="1"/>
      <w:r>
        <w:t>Стратегічні цілі визначаються головним розпорядником для кожної галузі (сфери діяльності) відповідно до пріоритетів державної політики, визначених програмними (стратегічними) документами економічного і соціального розвитку.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2" w:name="n398"/>
      <w:bookmarkEnd w:id="2"/>
      <w:r>
        <w:t>Стратегічні цілі мають відповідати таким критеріям: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3" w:name="n399"/>
      <w:bookmarkEnd w:id="3"/>
      <w:r>
        <w:lastRenderedPageBreak/>
        <w:t>зв’язок з метою діяльності (місією) головного розпорядника;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4" w:name="n400"/>
      <w:bookmarkEnd w:id="4"/>
      <w:r>
        <w:t>оцінювання за допомогою показників результату діяльності головного розпорядника.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5" w:name="n401"/>
      <w:bookmarkEnd w:id="5"/>
      <w:r>
        <w:t>Кількість стратегічних цілей для кожної галузі (сфери діяльності) головного розпорядника, як правило, не повинна перевищувати трьох.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6" w:name="n402"/>
      <w:bookmarkEnd w:id="6"/>
      <w:r>
        <w:t>Для кожної стратегічної цілі мають бути визначені показники результату діяльності головного розпорядника (далі - показники результату).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7" w:name="n403"/>
      <w:bookmarkEnd w:id="7"/>
      <w:r>
        <w:t>Показники результату - це кількісні та якісні показники, які характеризують рівень досягнення головним розпорядником стратегічних цілей, дають можливість найбільш повно оцінити діяльність головного розпорядника та стан галузей (сфер його діяльності) у плановому та наступних за плановим двох бюджетних періодах.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8" w:name="n404"/>
      <w:bookmarkEnd w:id="8"/>
      <w:r>
        <w:t>Показники результату мають: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9" w:name="n405"/>
      <w:bookmarkEnd w:id="9"/>
      <w:r>
        <w:t>характеризувати прогрес у досягненні стратегічних цілей у середньостроковому періоді;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10" w:name="n406"/>
      <w:bookmarkEnd w:id="10"/>
      <w:r>
        <w:t>забезпечувати можливість відстеження досягнення стратегічних цілей у динаміці та порівнянності показників результату за роками;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11" w:name="n407"/>
      <w:bookmarkEnd w:id="11"/>
      <w:r>
        <w:t>перевірятися та підтверджуватися офіційною державною статистичною, фінансовою та іншою звітністю, даними бухгалтерського, статистичного та внутрішньогосподарського (управлінського) обліку.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12" w:name="n408"/>
      <w:bookmarkEnd w:id="12"/>
      <w:r>
        <w:t>При визначенні показників результату головними розпорядниками може використовуватися практичний досвід інших країн щодо визначення показників, які характеризують результати реалізації державної політики у відповідних галузях (сферах діяльності), що забезпечить можливість їх порівняння із показниками міжнародних рейтингів.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13" w:name="n409"/>
      <w:bookmarkEnd w:id="13"/>
      <w:r>
        <w:t>Кількість показників результату за кожною стратегічною ціллю, як правило, не повинна перевищувати трьох.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r>
        <w:t>4.6. У пункті 4 зазначаються видатки та надання кредитів загального фонду за бюджетними програмами та відповідальними виконавцями бюджетних програм:</w:t>
      </w:r>
    </w:p>
    <w:p w:rsidR="00286DFB" w:rsidRPr="00D52A93" w:rsidRDefault="00286DFB" w:rsidP="00581B1B">
      <w:pPr>
        <w:pStyle w:val="rvps2"/>
        <w:spacing w:before="0" w:beforeAutospacing="0" w:after="0" w:afterAutospacing="0" w:line="276" w:lineRule="auto"/>
      </w:pPr>
      <w:bookmarkStart w:id="14" w:name="n114"/>
      <w:bookmarkEnd w:id="14"/>
      <w:r>
        <w:rPr>
          <w:color w:val="000000"/>
        </w:rPr>
        <w:t xml:space="preserve">- у графах 1-4 зазначаються код та найменування бюджетної програми, відповідальний виконавець бюджетної програми та </w:t>
      </w:r>
      <w:r w:rsidRPr="00D52A93">
        <w:t>код </w:t>
      </w:r>
      <w:hyperlink r:id="rId4" w:anchor="n6" w:tgtFrame="_blank" w:history="1">
        <w:r w:rsidRPr="00D52A93">
          <w:rPr>
            <w:rStyle w:val="a3"/>
            <w:color w:val="auto"/>
            <w:u w:val="none"/>
          </w:rPr>
          <w:t>функціональної класифікації видатків та кредитування бюджету</w:t>
        </w:r>
      </w:hyperlink>
      <w:r w:rsidRPr="00D52A93">
        <w:t>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15" w:name="n115"/>
      <w:bookmarkEnd w:id="15"/>
      <w:r>
        <w:t>- у графі 5 (звіт) - касові видатки або надання кредитів загального фонду відповідно до звіту за попередній бюджетний період;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16" w:name="n116"/>
      <w:bookmarkEnd w:id="16"/>
      <w:r>
        <w:t>- у графі 6 (затверджено) - бюджетні асигнування загального фонду, затверджені розписом на поточний бюджетний період;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17" w:name="n117"/>
      <w:bookmarkEnd w:id="17"/>
      <w:r>
        <w:t>- у графах 7-9 (проект, прогноз) - розподіл граничного обсягу та індикативних прогнозних показників;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bookmarkStart w:id="18" w:name="n411"/>
      <w:bookmarkEnd w:id="18"/>
      <w:r>
        <w:t>- у графі 10 - номер стратегічної цілі, зазначеної у пункті 3 Форми-1, на досягнення якої спрямована реалізація бюджетної програми.</w:t>
      </w:r>
    </w:p>
    <w:p w:rsidR="00286DFB" w:rsidRPr="005A0E9F" w:rsidRDefault="00286DFB" w:rsidP="00581B1B">
      <w:pPr>
        <w:spacing w:line="276" w:lineRule="auto"/>
      </w:pPr>
      <w:r w:rsidRPr="005A0E9F">
        <w:t>4.</w:t>
      </w:r>
      <w:r>
        <w:t>7</w:t>
      </w:r>
      <w:r w:rsidRPr="005A0E9F">
        <w:t xml:space="preserve">. У пункті </w:t>
      </w:r>
      <w:r>
        <w:t>5</w:t>
      </w:r>
      <w:r w:rsidRPr="005A0E9F">
        <w:t xml:space="preserve"> зазначаються видатки спеціального фонду за бюджетними</w:t>
      </w:r>
      <w:r w:rsidR="006D3FD1">
        <w:t xml:space="preserve"> </w:t>
      </w:r>
      <w:r w:rsidRPr="005A0E9F">
        <w:t>програмами та відповідальними виконавцями бюджетних програм:</w:t>
      </w:r>
    </w:p>
    <w:p w:rsidR="00286DFB" w:rsidRPr="00D52A93" w:rsidRDefault="00286DFB" w:rsidP="00581B1B">
      <w:pPr>
        <w:pStyle w:val="rvps2"/>
        <w:spacing w:before="0" w:beforeAutospacing="0" w:after="0" w:afterAutospacing="0" w:line="276" w:lineRule="auto"/>
      </w:pPr>
      <w:r>
        <w:rPr>
          <w:color w:val="000000"/>
        </w:rPr>
        <w:t xml:space="preserve">- у графах 1-4 зазначаються код та найменування бюджетної програми, відповідальний виконавець бюджетної програми та </w:t>
      </w:r>
      <w:r w:rsidRPr="00D52A93">
        <w:t>код </w:t>
      </w:r>
      <w:hyperlink r:id="rId5" w:anchor="n6" w:tgtFrame="_blank" w:history="1">
        <w:r w:rsidRPr="00D52A93">
          <w:rPr>
            <w:rStyle w:val="a3"/>
            <w:color w:val="auto"/>
            <w:u w:val="none"/>
          </w:rPr>
          <w:t>функціональної класифікації видатків та кредитування бюджету</w:t>
        </w:r>
      </w:hyperlink>
      <w:r w:rsidRPr="00D52A93">
        <w:t>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r>
        <w:t>- у графі 5 (звіт) - касові видатки або надання кредитів загального фонду відповідно до звіту за попередній бюджетний період;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r>
        <w:lastRenderedPageBreak/>
        <w:t>- у графі 6 (затверджено) - бюджетні асигнування загального фонду, затверджені розписом на поточний бюджетний період;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r>
        <w:t>- у графах 7-9 (проект, прогноз) - розподіл граничного обсягу та індикативних прогнозних показників;</w:t>
      </w:r>
    </w:p>
    <w:p w:rsidR="00286DFB" w:rsidRDefault="00286DFB" w:rsidP="00581B1B">
      <w:pPr>
        <w:pStyle w:val="rvps2"/>
        <w:spacing w:before="0" w:beforeAutospacing="0" w:after="0" w:afterAutospacing="0" w:line="276" w:lineRule="auto"/>
      </w:pPr>
      <w:r>
        <w:t>- у графі 10 - номер стратегічної цілі, зазначеної у пункті 3 Форми-1, на досягнення якої спрямована реалізація бюджетної програми.</w:t>
      </w:r>
    </w:p>
    <w:p w:rsidR="00286DFB" w:rsidRPr="005A0E9F" w:rsidRDefault="00286DFB" w:rsidP="00581B1B">
      <w:pPr>
        <w:spacing w:line="276" w:lineRule="auto"/>
      </w:pPr>
      <w:r w:rsidRPr="005A0E9F">
        <w:t>5. Порядок заповнення Форми-2</w:t>
      </w:r>
    </w:p>
    <w:p w:rsidR="00286DFB" w:rsidRPr="005A0E9F" w:rsidRDefault="00286DFB" w:rsidP="00581B1B">
      <w:pPr>
        <w:spacing w:line="276" w:lineRule="auto"/>
      </w:pPr>
      <w:r w:rsidRPr="005A0E9F">
        <w:t>5.1. Форма-2 призначена для наведення детальної інформації з</w:t>
      </w:r>
      <w:r w:rsidR="006D3FD1">
        <w:t xml:space="preserve"> </w:t>
      </w:r>
      <w:r w:rsidRPr="005A0E9F">
        <w:t>обґрунтуваннями щодо показників, передбачених за кожною бюджетною</w:t>
      </w:r>
      <w:r w:rsidR="006D3FD1">
        <w:t xml:space="preserve"> </w:t>
      </w:r>
      <w:r w:rsidRPr="005A0E9F">
        <w:t>програмою.</w:t>
      </w:r>
    </w:p>
    <w:p w:rsidR="00286DFB" w:rsidRPr="005A0E9F" w:rsidRDefault="00286DFB" w:rsidP="00581B1B">
      <w:pPr>
        <w:spacing w:line="276" w:lineRule="auto"/>
      </w:pPr>
      <w:r w:rsidRPr="005A0E9F">
        <w:t>Форма-2 передбачає здійснення головним розпорядником розподілу граничних</w:t>
      </w:r>
      <w:r w:rsidR="006D3FD1">
        <w:t xml:space="preserve"> </w:t>
      </w:r>
      <w:r w:rsidRPr="005A0E9F">
        <w:t>обсягів на плановий рік та складання прогнозу видатків загального і</w:t>
      </w:r>
      <w:r w:rsidR="006D3FD1">
        <w:t xml:space="preserve"> </w:t>
      </w:r>
      <w:r w:rsidRPr="005A0E9F">
        <w:t>спеціального фондів бюджету на наступні за плановим два роки в розрізі кодів</w:t>
      </w:r>
      <w:r w:rsidR="006D3FD1">
        <w:t xml:space="preserve"> </w:t>
      </w:r>
      <w:r w:rsidRPr="005A0E9F">
        <w:t>програмної класифікації видатків та кредитування місцевих бюджетів а також</w:t>
      </w:r>
      <w:r w:rsidR="006D3FD1">
        <w:t xml:space="preserve"> </w:t>
      </w:r>
      <w:r w:rsidRPr="005A0E9F">
        <w:t>обґрунтування такого розподілу.</w:t>
      </w:r>
    </w:p>
    <w:p w:rsidR="00286DFB" w:rsidRPr="005A0E9F" w:rsidRDefault="00286DFB" w:rsidP="00581B1B">
      <w:pPr>
        <w:spacing w:line="276" w:lineRule="auto"/>
      </w:pPr>
      <w:r w:rsidRPr="005A0E9F">
        <w:t>При заповненні Форми-2:</w:t>
      </w:r>
    </w:p>
    <w:p w:rsidR="00286DFB" w:rsidRPr="005A0E9F" w:rsidRDefault="00286DFB" w:rsidP="00581B1B">
      <w:pPr>
        <w:spacing w:line="276" w:lineRule="auto"/>
      </w:pPr>
      <w:r w:rsidRPr="005A0E9F">
        <w:t>– доходи та фінансування спеціального фонду наводяться відповідно за</w:t>
      </w:r>
      <w:r w:rsidR="006D3FD1">
        <w:t xml:space="preserve"> </w:t>
      </w:r>
      <w:r w:rsidRPr="005A0E9F">
        <w:t>класифікацією доходів бюджету та класифікацією фінансування бюджету за</w:t>
      </w:r>
      <w:r w:rsidR="006D3FD1">
        <w:t xml:space="preserve"> </w:t>
      </w:r>
      <w:r w:rsidRPr="005A0E9F">
        <w:t>типом боргового зобов’язання;</w:t>
      </w:r>
    </w:p>
    <w:p w:rsidR="00286DFB" w:rsidRPr="005A0E9F" w:rsidRDefault="00286DFB" w:rsidP="00581B1B">
      <w:pPr>
        <w:spacing w:line="276" w:lineRule="auto"/>
      </w:pPr>
      <w:r w:rsidRPr="005A0E9F">
        <w:t>– повернення кредитів до спеціального фонду – за програмною класифікацією</w:t>
      </w:r>
      <w:r w:rsidR="006D3FD1">
        <w:t xml:space="preserve"> </w:t>
      </w:r>
      <w:r w:rsidRPr="005A0E9F">
        <w:t>видатків та кредитування бюджету у розрізі кодів класифікації кредитування</w:t>
      </w:r>
      <w:r w:rsidR="006D3FD1">
        <w:t xml:space="preserve"> </w:t>
      </w:r>
      <w:r w:rsidRPr="005A0E9F">
        <w:t>бюджету: 4120, 4220;</w:t>
      </w:r>
    </w:p>
    <w:p w:rsidR="00286DFB" w:rsidRPr="005A0E9F" w:rsidRDefault="00286DFB" w:rsidP="00581B1B">
      <w:pPr>
        <w:spacing w:line="276" w:lineRule="auto"/>
      </w:pPr>
      <w:r w:rsidRPr="005A0E9F">
        <w:t>– видатки – за кодами економічної класифікації видатків бюджету: 2110, 2120,2210, 2220, 2230, 2240, 2250, 2270, 2281, 2282, 2400, 2610, 2620, 2630, 2700,2800, 3110, 3120, 3130, 3140, 3160, 3210, 3220, 3230, 3240, 9000;</w:t>
      </w:r>
    </w:p>
    <w:p w:rsidR="00286DFB" w:rsidRPr="005A0E9F" w:rsidRDefault="00286DFB" w:rsidP="00581B1B">
      <w:pPr>
        <w:spacing w:line="276" w:lineRule="auto"/>
      </w:pPr>
      <w:r w:rsidRPr="005A0E9F">
        <w:t>– надання кредитів з бюджету – за кодами класифікації кредитування бюджету:4110, 4210.</w:t>
      </w:r>
    </w:p>
    <w:p w:rsidR="00286DFB" w:rsidRPr="005A0E9F" w:rsidRDefault="00286DFB" w:rsidP="00581B1B">
      <w:pPr>
        <w:spacing w:line="276" w:lineRule="auto"/>
      </w:pPr>
      <w:r w:rsidRPr="005A0E9F">
        <w:t>При цьому за однією бюджетною програмою передбачаються або тільки</w:t>
      </w:r>
      <w:r w:rsidR="006D3FD1">
        <w:t xml:space="preserve"> </w:t>
      </w:r>
      <w:r w:rsidRPr="005A0E9F">
        <w:t>видатки з подальшою їх деталізацією за кодами економічної класифікації</w:t>
      </w:r>
      <w:r w:rsidR="006D3FD1">
        <w:t xml:space="preserve"> </w:t>
      </w:r>
      <w:r w:rsidRPr="005A0E9F">
        <w:t>видатків бюджету, або тільки надання кредитів із подальшою їх деталізацією за</w:t>
      </w:r>
      <w:r w:rsidR="006D3FD1">
        <w:t xml:space="preserve"> </w:t>
      </w:r>
      <w:r w:rsidRPr="005A0E9F">
        <w:t>класифікацією кредитування бюджету.</w:t>
      </w:r>
    </w:p>
    <w:p w:rsidR="00286DFB" w:rsidRPr="005A0E9F" w:rsidRDefault="00286DFB" w:rsidP="00581B1B">
      <w:pPr>
        <w:spacing w:line="276" w:lineRule="auto"/>
      </w:pPr>
      <w:r w:rsidRPr="005A0E9F">
        <w:t>5.3. У пунктах 1–3 зазначаються відповідно найменування головного</w:t>
      </w:r>
      <w:r w:rsidR="006D3FD1">
        <w:t xml:space="preserve"> </w:t>
      </w:r>
      <w:r w:rsidRPr="005A0E9F">
        <w:t>розпорядника місцевого бюджету ОТГ, код відомчої класифікації видатків</w:t>
      </w:r>
      <w:r w:rsidR="006D3FD1">
        <w:t xml:space="preserve"> </w:t>
      </w:r>
      <w:r w:rsidRPr="005A0E9F">
        <w:t>бюджету, найменування відповідального виконавця бюджетної програми,найменування бюджетної програми.</w:t>
      </w:r>
    </w:p>
    <w:p w:rsidR="00286DFB" w:rsidRPr="005A0E9F" w:rsidRDefault="00286DFB" w:rsidP="00581B1B">
      <w:pPr>
        <w:spacing w:line="276" w:lineRule="auto"/>
      </w:pPr>
      <w:r w:rsidRPr="005A0E9F">
        <w:t>5.4. У пункті 4 зазначаються мета та законодавчі підстави для реалізації</w:t>
      </w:r>
      <w:r w:rsidR="006D3FD1">
        <w:t xml:space="preserve"> </w:t>
      </w:r>
      <w:r w:rsidRPr="005A0E9F">
        <w:t>бюджетної програми:</w:t>
      </w:r>
    </w:p>
    <w:p w:rsidR="00286DFB" w:rsidRPr="005A0E9F" w:rsidRDefault="00286DFB" w:rsidP="00581B1B">
      <w:pPr>
        <w:spacing w:line="276" w:lineRule="auto"/>
      </w:pPr>
      <w:r w:rsidRPr="005A0E9F">
        <w:t>– у підпункті 4.1– мета бюджетної програми та строки її реалізації;</w:t>
      </w:r>
    </w:p>
    <w:p w:rsidR="00286DFB" w:rsidRPr="005A0E9F" w:rsidRDefault="00286DFB" w:rsidP="00581B1B">
      <w:pPr>
        <w:spacing w:line="276" w:lineRule="auto"/>
      </w:pPr>
      <w:r w:rsidRPr="005A0E9F">
        <w:t>– у підпункті 4.2 – нормативно-правові акти, які є підставою для реалізації</w:t>
      </w:r>
      <w:r w:rsidR="006D3FD1">
        <w:t xml:space="preserve"> </w:t>
      </w:r>
      <w:r w:rsidRPr="005A0E9F">
        <w:t>бюджетної програми.</w:t>
      </w:r>
    </w:p>
    <w:p w:rsidR="00286DFB" w:rsidRPr="005A0E9F" w:rsidRDefault="00286DFB" w:rsidP="00581B1B">
      <w:pPr>
        <w:spacing w:line="276" w:lineRule="auto"/>
      </w:pPr>
      <w:r w:rsidRPr="005A0E9F">
        <w:t>Інформація, що наводиться у пункті 4 цієї форми, повинна узгоджуватися з</w:t>
      </w:r>
      <w:r w:rsidR="006D3FD1">
        <w:t xml:space="preserve"> </w:t>
      </w:r>
      <w:r w:rsidRPr="005A0E9F">
        <w:t>інформацією, наведеною у пункті 2 Форми-1.</w:t>
      </w:r>
    </w:p>
    <w:p w:rsidR="00286DFB" w:rsidRPr="005A0E9F" w:rsidRDefault="00286DFB" w:rsidP="00581B1B">
      <w:pPr>
        <w:spacing w:line="276" w:lineRule="auto"/>
      </w:pPr>
      <w:r w:rsidRPr="005A0E9F">
        <w:t>5.5. У пункті 5 зазначаються усі надходження для виконання бюджетної</w:t>
      </w:r>
      <w:r w:rsidR="006D3FD1">
        <w:t xml:space="preserve"> </w:t>
      </w:r>
      <w:r w:rsidRPr="005A0E9F">
        <w:t>програми.</w:t>
      </w:r>
    </w:p>
    <w:p w:rsidR="00286DFB" w:rsidRPr="005A0E9F" w:rsidRDefault="00286DFB" w:rsidP="00581B1B">
      <w:pPr>
        <w:spacing w:line="276" w:lineRule="auto"/>
      </w:pPr>
      <w:r w:rsidRPr="005A0E9F">
        <w:t>У рядку «Надходження із загального фонду бюджету» у графах 4, 8, 12підпункту 5.1 та рядку «Надходження із загального фонду бюджету» у графах4, 8 підпункту 5.2 автоматично проставляються показники, наведені у графах 4,5, 6, 7, 8 пункту 3 Форми-1 у рядку відповідної бюджетної програми.</w:t>
      </w:r>
    </w:p>
    <w:p w:rsidR="00286DFB" w:rsidRPr="005A0E9F" w:rsidRDefault="00286DFB" w:rsidP="00581B1B">
      <w:pPr>
        <w:spacing w:line="276" w:lineRule="auto"/>
      </w:pPr>
      <w:r w:rsidRPr="005A0E9F">
        <w:t>При цьому граничний обсяг видатків загального фонду бюджету по рядку</w:t>
      </w:r>
      <w:r w:rsidR="006D3FD1">
        <w:t xml:space="preserve"> </w:t>
      </w:r>
      <w:r w:rsidRPr="005A0E9F">
        <w:t>«ВСЬОГО» – у графі 15 (проект), не повинен перевищувати доведеного</w:t>
      </w:r>
      <w:r w:rsidR="006D3FD1">
        <w:t xml:space="preserve"> </w:t>
      </w:r>
      <w:r w:rsidRPr="005A0E9F">
        <w:t>фінансовим відділом граничного обсягу видатків загального фонду бюджету на</w:t>
      </w:r>
      <w:r w:rsidR="006D3FD1">
        <w:t xml:space="preserve"> </w:t>
      </w:r>
      <w:r w:rsidRPr="005A0E9F">
        <w:t>плановий рік по головному розпоряднику в цілому. Збільшувати граничний</w:t>
      </w:r>
      <w:r w:rsidR="006D3FD1">
        <w:t xml:space="preserve"> </w:t>
      </w:r>
      <w:r w:rsidRPr="005A0E9F">
        <w:t>обсяг видатків загального фонду на плановий рік не дозволяється. У разі, якщо</w:t>
      </w:r>
      <w:r w:rsidR="006D3FD1">
        <w:t xml:space="preserve"> </w:t>
      </w:r>
      <w:r w:rsidRPr="005A0E9F">
        <w:t xml:space="preserve">головний розпорядник зменшує порівняно з поточним роком </w:t>
      </w:r>
      <w:r w:rsidRPr="005A0E9F">
        <w:lastRenderedPageBreak/>
        <w:t>обсяги видатків у</w:t>
      </w:r>
      <w:r w:rsidR="006D3FD1">
        <w:t xml:space="preserve"> </w:t>
      </w:r>
      <w:r w:rsidRPr="005A0E9F">
        <w:t>зв’язку з перерозподілом із метою збільшення інших видатків, такі пропозиції</w:t>
      </w:r>
      <w:r w:rsidR="006D3FD1">
        <w:t xml:space="preserve"> </w:t>
      </w:r>
      <w:r w:rsidRPr="005A0E9F">
        <w:t>повинні бути обґрунтовані в частині їх реалізації в обсягах, менших, аніж у</w:t>
      </w:r>
      <w:r w:rsidR="006D3FD1">
        <w:t xml:space="preserve"> </w:t>
      </w:r>
      <w:r w:rsidRPr="005A0E9F">
        <w:t>поточному році, та по видатках, які пропонується збільшити.</w:t>
      </w:r>
    </w:p>
    <w:p w:rsidR="00286DFB" w:rsidRPr="005A0E9F" w:rsidRDefault="00286DFB" w:rsidP="00581B1B">
      <w:pPr>
        <w:spacing w:line="276" w:lineRule="auto"/>
      </w:pPr>
      <w:r w:rsidRPr="005A0E9F">
        <w:t>При визначенні видатків загального фонду бюджету на плановий рік кожен</w:t>
      </w:r>
      <w:r w:rsidR="006D3FD1">
        <w:t xml:space="preserve"> </w:t>
      </w:r>
      <w:r w:rsidRPr="005A0E9F">
        <w:t>головний розпорядник повинен оцінити необхідні і можливі бюджетні ресурси</w:t>
      </w:r>
      <w:r w:rsidR="006D3FD1">
        <w:t xml:space="preserve"> </w:t>
      </w:r>
      <w:r w:rsidRPr="005A0E9F">
        <w:t>для їх продовження у наступних за плановим роках, очікуваний результат і</w:t>
      </w:r>
      <w:r w:rsidR="006D3FD1">
        <w:t xml:space="preserve"> </w:t>
      </w:r>
      <w:r w:rsidRPr="005A0E9F">
        <w:t>вплив від виконання видатків у плановому році на обсяг відповідних видатків</w:t>
      </w:r>
      <w:r w:rsidR="006D3FD1">
        <w:t xml:space="preserve"> </w:t>
      </w:r>
      <w:r w:rsidRPr="005A0E9F">
        <w:t>загального фонду бюджету в наступні періоди.</w:t>
      </w:r>
    </w:p>
    <w:p w:rsidR="00286DFB" w:rsidRPr="005A0E9F" w:rsidRDefault="00286DFB" w:rsidP="00581B1B">
      <w:pPr>
        <w:spacing w:line="276" w:lineRule="auto"/>
      </w:pPr>
      <w:r w:rsidRPr="005A0E9F">
        <w:t>Показники спеціального фонду зазначаються за кожним видом надходжень:</w:t>
      </w:r>
    </w:p>
    <w:p w:rsidR="00286DFB" w:rsidRPr="005A0E9F" w:rsidRDefault="00286DFB" w:rsidP="00581B1B">
      <w:pPr>
        <w:spacing w:line="276" w:lineRule="auto"/>
      </w:pPr>
      <w:r w:rsidRPr="005A0E9F">
        <w:t>1) власні надходження бюджетних установ:</w:t>
      </w:r>
    </w:p>
    <w:p w:rsidR="00286DFB" w:rsidRPr="005A0E9F" w:rsidRDefault="00286DFB" w:rsidP="00581B1B">
      <w:pPr>
        <w:spacing w:line="276" w:lineRule="auto"/>
      </w:pPr>
      <w:r w:rsidRPr="005A0E9F">
        <w:t>– плата за послуги, що надаються бюджетними установами згідно з їх основною</w:t>
      </w:r>
      <w:r w:rsidR="00C50C38">
        <w:t xml:space="preserve"> </w:t>
      </w:r>
      <w:r w:rsidRPr="005A0E9F">
        <w:t>діяльністю (код класифікації доходів бюджету 25010100);</w:t>
      </w:r>
    </w:p>
    <w:p w:rsidR="00286DFB" w:rsidRPr="005A0E9F" w:rsidRDefault="00286DFB" w:rsidP="00581B1B">
      <w:pPr>
        <w:spacing w:line="276" w:lineRule="auto"/>
      </w:pPr>
      <w:r w:rsidRPr="005A0E9F">
        <w:t>– надходження бюджетних установ від додаткової (господарської) діяльності(код класифікації доходів бюджету 25010200);</w:t>
      </w:r>
    </w:p>
    <w:p w:rsidR="00286DFB" w:rsidRPr="005A0E9F" w:rsidRDefault="00286DFB" w:rsidP="00581B1B">
      <w:pPr>
        <w:spacing w:line="276" w:lineRule="auto"/>
      </w:pPr>
      <w:r w:rsidRPr="005A0E9F">
        <w:t>– плата за оренду майна бюджетних установ (код класифікації доходів бюджету25010300);</w:t>
      </w:r>
    </w:p>
    <w:p w:rsidR="00286DFB" w:rsidRPr="005A0E9F" w:rsidRDefault="00286DFB" w:rsidP="00581B1B">
      <w:pPr>
        <w:spacing w:line="276" w:lineRule="auto"/>
      </w:pPr>
      <w:r w:rsidRPr="005A0E9F">
        <w:t>– надходження бюджетних установ від реалізації в установленому порядку</w:t>
      </w:r>
      <w:r w:rsidR="00C50C38">
        <w:t xml:space="preserve"> </w:t>
      </w:r>
      <w:r w:rsidRPr="005A0E9F">
        <w:t>майна (крім нерухомого майна) (код класифікації доходів бюджету 25010400);</w:t>
      </w:r>
    </w:p>
    <w:p w:rsidR="00286DFB" w:rsidRPr="005A0E9F" w:rsidRDefault="00286DFB" w:rsidP="00581B1B">
      <w:pPr>
        <w:spacing w:line="276" w:lineRule="auto"/>
      </w:pPr>
      <w:r w:rsidRPr="005A0E9F">
        <w:t>– благодійні внески, гранти та дарунки (код класифікації доходів бюджету25020100);</w:t>
      </w:r>
    </w:p>
    <w:p w:rsidR="00286DFB" w:rsidRPr="005A0E9F" w:rsidRDefault="00286DFB" w:rsidP="00581B1B">
      <w:pPr>
        <w:spacing w:line="276" w:lineRule="auto"/>
      </w:pPr>
      <w:r w:rsidRPr="005A0E9F">
        <w:t>– кошти, що отримують бюджетні установи від підприємств, організацій,фізичних осіб та від інших бюджетних установ для виконання цільових заходів,у тому числі заходів з відчуження для суспільних потреб земельних ділянок та</w:t>
      </w:r>
      <w:r w:rsidR="00C50C38">
        <w:t xml:space="preserve"> </w:t>
      </w:r>
      <w:r w:rsidRPr="005A0E9F">
        <w:t>розміщених на них інших об’єктів нерухомого майна, що перебувають у</w:t>
      </w:r>
      <w:r w:rsidR="00C50C38">
        <w:t xml:space="preserve"> </w:t>
      </w:r>
      <w:r w:rsidRPr="005A0E9F">
        <w:t>приватній власності фізичних або юридичних осіб (код класифікації доходів</w:t>
      </w:r>
      <w:r w:rsidR="00C50C38">
        <w:t xml:space="preserve"> </w:t>
      </w:r>
      <w:r w:rsidRPr="005A0E9F">
        <w:t>бюджету 25020200);</w:t>
      </w:r>
    </w:p>
    <w:p w:rsidR="00286DFB" w:rsidRPr="005A0E9F" w:rsidRDefault="00286DFB" w:rsidP="00581B1B">
      <w:pPr>
        <w:spacing w:line="276" w:lineRule="auto"/>
      </w:pPr>
      <w:r w:rsidRPr="005A0E9F">
        <w:t>2) інші доходи спеціального фонду попереднього і поточного бюджетних</w:t>
      </w:r>
      <w:r w:rsidR="00C50C38">
        <w:t xml:space="preserve"> </w:t>
      </w:r>
      <w:r w:rsidRPr="005A0E9F">
        <w:t>періодів та які передбачається отримувати у плановому та наступних за</w:t>
      </w:r>
      <w:r w:rsidR="00C50C38">
        <w:t xml:space="preserve"> </w:t>
      </w:r>
      <w:r w:rsidRPr="005A0E9F">
        <w:t>плановим двох бюджетних періодах.</w:t>
      </w:r>
    </w:p>
    <w:p w:rsidR="00286DFB" w:rsidRPr="005A0E9F" w:rsidRDefault="00286DFB" w:rsidP="00581B1B">
      <w:pPr>
        <w:spacing w:line="276" w:lineRule="auto"/>
      </w:pPr>
      <w:r w:rsidRPr="005A0E9F">
        <w:t>При заповненні цього пункту в частині власних надходжень слід керуватись</w:t>
      </w:r>
      <w:r w:rsidR="00C50C38">
        <w:t xml:space="preserve"> </w:t>
      </w:r>
      <w:r w:rsidRPr="005A0E9F">
        <w:t>частиною четвертою статті 13 Бюджетного кодексу України з урахуванням:</w:t>
      </w:r>
    </w:p>
    <w:p w:rsidR="00286DFB" w:rsidRPr="005A0E9F" w:rsidRDefault="00286DFB" w:rsidP="00581B1B">
      <w:pPr>
        <w:spacing w:line="276" w:lineRule="auto"/>
      </w:pPr>
      <w:r w:rsidRPr="005A0E9F">
        <w:t>– нормативно-правових актів, якими надано повноваження на отримання</w:t>
      </w:r>
      <w:r w:rsidR="00C50C38">
        <w:t xml:space="preserve"> </w:t>
      </w:r>
      <w:r w:rsidRPr="005A0E9F">
        <w:t>власних надходжень бюджетних установ та інших надходжень спеціального</w:t>
      </w:r>
      <w:r w:rsidR="00C50C38">
        <w:t xml:space="preserve"> </w:t>
      </w:r>
      <w:r w:rsidRPr="005A0E9F">
        <w:t>фонду;</w:t>
      </w:r>
    </w:p>
    <w:p w:rsidR="00286DFB" w:rsidRPr="005A0E9F" w:rsidRDefault="00286DFB" w:rsidP="00581B1B">
      <w:pPr>
        <w:spacing w:line="276" w:lineRule="auto"/>
      </w:pPr>
      <w:r w:rsidRPr="005A0E9F">
        <w:t>– джерел утворення надходжень спеціального фонду та основних напрямів їх</w:t>
      </w:r>
      <w:r w:rsidR="00C50C38">
        <w:t xml:space="preserve"> </w:t>
      </w:r>
      <w:r w:rsidRPr="005A0E9F">
        <w:t>використання; аналізу результатів, досягнутих внаслідок використання коштів</w:t>
      </w:r>
      <w:r w:rsidR="00C50C38">
        <w:t xml:space="preserve"> </w:t>
      </w:r>
      <w:r w:rsidRPr="005A0E9F">
        <w:t>спеціального фонду у попередньому бюджетному періоді та очікуваних</w:t>
      </w:r>
      <w:r w:rsidR="00C50C38">
        <w:t xml:space="preserve"> </w:t>
      </w:r>
      <w:r w:rsidRPr="005A0E9F">
        <w:t>результатів у поточному бюджетному періоді;</w:t>
      </w:r>
    </w:p>
    <w:p w:rsidR="00286DFB" w:rsidRPr="005A0E9F" w:rsidRDefault="00286DFB" w:rsidP="00581B1B">
      <w:pPr>
        <w:spacing w:line="276" w:lineRule="auto"/>
      </w:pPr>
      <w:r w:rsidRPr="005A0E9F">
        <w:t>– показників, які характеризують обсяг видатків спеціального фонду на</w:t>
      </w:r>
      <w:r w:rsidR="00C50C38">
        <w:t xml:space="preserve"> </w:t>
      </w:r>
      <w:r w:rsidRPr="005A0E9F">
        <w:t>плановий та наступні за плановим два бюджетні періоди (мережа, штати,контингенти, що обслуговуються спеціальними підрозділами бюджетних</w:t>
      </w:r>
      <w:r w:rsidR="00C50C38">
        <w:t xml:space="preserve"> </w:t>
      </w:r>
      <w:r w:rsidRPr="005A0E9F">
        <w:t>установ за рахунок власних надходжень тощо, – порівняно зі звітом за</w:t>
      </w:r>
      <w:r w:rsidR="00C50C38">
        <w:t xml:space="preserve"> </w:t>
      </w:r>
      <w:r w:rsidRPr="005A0E9F">
        <w:t>попередній бюджетний період та планом на поточний бюджетний період).</w:t>
      </w:r>
    </w:p>
    <w:p w:rsidR="00286DFB" w:rsidRPr="005A0E9F" w:rsidRDefault="00286DFB" w:rsidP="00581B1B">
      <w:pPr>
        <w:spacing w:line="276" w:lineRule="auto"/>
      </w:pPr>
      <w:r w:rsidRPr="005A0E9F">
        <w:t>Загальний обсяг надходжень спеціального фонду за попередній бюджетний</w:t>
      </w:r>
      <w:r w:rsidR="00C50C38">
        <w:t xml:space="preserve"> </w:t>
      </w:r>
      <w:r w:rsidRPr="005A0E9F">
        <w:t>період (рядок «ВСЬОГО») розраховується як сума усіх вищезазначених</w:t>
      </w:r>
      <w:r w:rsidR="00C50C38">
        <w:t xml:space="preserve"> </w:t>
      </w:r>
      <w:r w:rsidRPr="005A0E9F">
        <w:t>надходжень та різниці між залишками бюджетних коштів на початок</w:t>
      </w:r>
      <w:r w:rsidR="00C50C38">
        <w:t xml:space="preserve"> </w:t>
      </w:r>
      <w:r w:rsidRPr="005A0E9F">
        <w:t>бюджетного періоду (код класифікації фінансування бюджету за типом</w:t>
      </w:r>
      <w:r w:rsidR="00C50C38">
        <w:t xml:space="preserve"> </w:t>
      </w:r>
      <w:r w:rsidRPr="005A0E9F">
        <w:t>боргового зобов’язання 602100) та на кінець бюджетного періоду (код</w:t>
      </w:r>
      <w:r w:rsidR="00C50C38">
        <w:t xml:space="preserve"> </w:t>
      </w:r>
      <w:r w:rsidRPr="005A0E9F">
        <w:t>класифікації фінансування бюджету за типом боргового зобов’язання 602200).</w:t>
      </w:r>
    </w:p>
    <w:p w:rsidR="00286DFB" w:rsidRPr="005A0E9F" w:rsidRDefault="00286DFB" w:rsidP="00581B1B">
      <w:pPr>
        <w:spacing w:line="276" w:lineRule="auto"/>
      </w:pPr>
      <w:r w:rsidRPr="005A0E9F">
        <w:t>У графі 5 (звіт) підпункту 5.1 зазначаються надходження спеціального фонду</w:t>
      </w:r>
      <w:r w:rsidR="00C50C38">
        <w:t xml:space="preserve"> </w:t>
      </w:r>
      <w:r w:rsidRPr="005A0E9F">
        <w:t>відповідно до звіту за попередній бюджетний період.</w:t>
      </w:r>
    </w:p>
    <w:p w:rsidR="00286DFB" w:rsidRPr="005A0E9F" w:rsidRDefault="00286DFB" w:rsidP="00581B1B">
      <w:pPr>
        <w:spacing w:line="276" w:lineRule="auto"/>
      </w:pPr>
      <w:r w:rsidRPr="005A0E9F">
        <w:lastRenderedPageBreak/>
        <w:t>У графі 9 (затверджено) підпункту 5.1 – надходження спеціального фонду на</w:t>
      </w:r>
      <w:r w:rsidR="00C50C38">
        <w:t xml:space="preserve"> </w:t>
      </w:r>
      <w:r w:rsidRPr="005A0E9F">
        <w:t>поточний бюджетний період.</w:t>
      </w:r>
    </w:p>
    <w:p w:rsidR="00286DFB" w:rsidRPr="005A0E9F" w:rsidRDefault="00286DFB" w:rsidP="00581B1B">
      <w:pPr>
        <w:spacing w:line="276" w:lineRule="auto"/>
      </w:pPr>
      <w:r w:rsidRPr="005A0E9F">
        <w:t>У графі 13 (проект) підпункту 5.1 – надходження спеціального фонду на</w:t>
      </w:r>
      <w:r w:rsidR="00C50C38">
        <w:t xml:space="preserve"> </w:t>
      </w:r>
      <w:r w:rsidRPr="005A0E9F">
        <w:t>плановий бюджетний період.</w:t>
      </w:r>
    </w:p>
    <w:p w:rsidR="00286DFB" w:rsidRPr="005A0E9F" w:rsidRDefault="00286DFB" w:rsidP="00581B1B">
      <w:pPr>
        <w:spacing w:line="276" w:lineRule="auto"/>
      </w:pPr>
      <w:r w:rsidRPr="005A0E9F">
        <w:t>У графах 4 та 8 (прогноз) підпункту 5.2 – надходження спеціального фонду на</w:t>
      </w:r>
      <w:r w:rsidR="00C50C38">
        <w:t xml:space="preserve"> </w:t>
      </w:r>
      <w:r w:rsidRPr="005A0E9F">
        <w:t>наступні за плановим два бюджетні періоди.</w:t>
      </w:r>
    </w:p>
    <w:p w:rsidR="00286DFB" w:rsidRPr="005A0E9F" w:rsidRDefault="00286DFB" w:rsidP="00581B1B">
      <w:pPr>
        <w:spacing w:line="276" w:lineRule="auto"/>
      </w:pPr>
      <w:r w:rsidRPr="005A0E9F">
        <w:t>У графах 6, 10, 14 підпункту 5.1 та графах 6, 10 підпункту 5.2 – показники</w:t>
      </w:r>
      <w:r w:rsidR="00C50C38">
        <w:t xml:space="preserve"> </w:t>
      </w:r>
      <w:r w:rsidRPr="005A0E9F">
        <w:t>бюджету розвитку відповідного бюджетного періоду. У підпунктах 5.1 та 5.2необхідно обов’язково викласти основні підходи до розрахунку прогнозу</w:t>
      </w:r>
      <w:r w:rsidR="00C50C38">
        <w:t xml:space="preserve"> </w:t>
      </w:r>
      <w:r w:rsidRPr="005A0E9F">
        <w:t>власних надходжень на плановий рік та наступні за плановим два роки, серед</w:t>
      </w:r>
      <w:r w:rsidR="00C50C38">
        <w:t xml:space="preserve"> </w:t>
      </w:r>
      <w:r w:rsidRPr="005A0E9F">
        <w:t>інших навести показники обсягів надання тих чи інших платних послуг, інші</w:t>
      </w:r>
      <w:r w:rsidR="00C50C38">
        <w:t xml:space="preserve"> </w:t>
      </w:r>
      <w:r w:rsidRPr="005A0E9F">
        <w:t>розрахункові показники (площа приміщень, вартість майна, що здається в</w:t>
      </w:r>
      <w:r w:rsidR="00C50C38">
        <w:t xml:space="preserve"> </w:t>
      </w:r>
      <w:r w:rsidRPr="005A0E9F">
        <w:t>оренду, кількість відвідувань музеїв тощо) та розмір плати за послуги,відобразити дані щодо формування і використання коштів бюджетними</w:t>
      </w:r>
      <w:r w:rsidR="00C50C38">
        <w:t xml:space="preserve"> </w:t>
      </w:r>
      <w:r w:rsidRPr="005A0E9F">
        <w:t>установами.</w:t>
      </w:r>
    </w:p>
    <w:p w:rsidR="00286DFB" w:rsidRPr="005A0E9F" w:rsidRDefault="00286DFB" w:rsidP="00581B1B">
      <w:pPr>
        <w:spacing w:line="276" w:lineRule="auto"/>
      </w:pPr>
      <w:r w:rsidRPr="005A0E9F">
        <w:t>Також потрібно навести основні показники, які характеризують обсяг видатків</w:t>
      </w:r>
      <w:r w:rsidR="00C50C38">
        <w:t xml:space="preserve"> </w:t>
      </w:r>
      <w:r w:rsidRPr="005A0E9F">
        <w:t>спеціального фонду бюджету на плановий рік та прогнозні показники на</w:t>
      </w:r>
      <w:r w:rsidR="00C50C38">
        <w:t xml:space="preserve"> </w:t>
      </w:r>
      <w:r w:rsidRPr="005A0E9F">
        <w:t>наступні за плановим два роки (мережа, штати, контингенти, що</w:t>
      </w:r>
      <w:r w:rsidR="00C50C38">
        <w:t xml:space="preserve"> </w:t>
      </w:r>
      <w:r w:rsidRPr="005A0E9F">
        <w:t>обслуговуються спеціальними підрозділами бюджетних установ за рахунок</w:t>
      </w:r>
      <w:r w:rsidR="00C50C38">
        <w:t xml:space="preserve"> </w:t>
      </w:r>
      <w:r w:rsidRPr="005A0E9F">
        <w:t>власних надходжень тощо – порівняно зі звітами за минулий рік та планом на</w:t>
      </w:r>
      <w:r w:rsidR="00C50C38">
        <w:t xml:space="preserve"> </w:t>
      </w:r>
      <w:r w:rsidRPr="005A0E9F">
        <w:t>поточний рік); описати загальні напрямки використання власних надходжень та</w:t>
      </w:r>
      <w:r w:rsidR="00C50C38">
        <w:t xml:space="preserve"> </w:t>
      </w:r>
      <w:r w:rsidRPr="005A0E9F">
        <w:t>інших надходжень до спеціального фонду у минулому та поточному роках.</w:t>
      </w:r>
    </w:p>
    <w:p w:rsidR="00286DFB" w:rsidRPr="005A0E9F" w:rsidRDefault="00286DFB" w:rsidP="00581B1B">
      <w:pPr>
        <w:spacing w:line="276" w:lineRule="auto"/>
      </w:pPr>
      <w:r w:rsidRPr="005A0E9F">
        <w:t>5.6. У пункті 6 зазначаються видатки (підпункт 6.1) або надання кредитів(підпункт 6.2) на плановий бюджетний період та видатки (підпункт 6.3) або</w:t>
      </w:r>
      <w:r w:rsidR="00C50C38">
        <w:t xml:space="preserve"> </w:t>
      </w:r>
      <w:r w:rsidRPr="005A0E9F">
        <w:t>надання кредитів (підпункт 6.4) на наступні за плановим два бюджетні періоди</w:t>
      </w:r>
      <w:r w:rsidR="00C50C38">
        <w:t xml:space="preserve"> </w:t>
      </w:r>
      <w:r w:rsidRPr="005A0E9F">
        <w:t>за функціональною структурою в розрізі економічної класифікації видатків (по</w:t>
      </w:r>
      <w:r w:rsidR="00C50C38">
        <w:t xml:space="preserve"> </w:t>
      </w:r>
      <w:r w:rsidRPr="005A0E9F">
        <w:t>кожній з функцій) або класифікацією кредитування бюджету:</w:t>
      </w:r>
    </w:p>
    <w:p w:rsidR="00286DFB" w:rsidRPr="005A0E9F" w:rsidRDefault="00286DFB" w:rsidP="00581B1B">
      <w:pPr>
        <w:spacing w:line="276" w:lineRule="auto"/>
      </w:pPr>
      <w:r w:rsidRPr="005A0E9F">
        <w:t>– у графі 4 підпункту 6.1 та графі 4 підпункту 6.2 (звіт) зазначаються касові</w:t>
      </w:r>
      <w:r w:rsidR="00C50C38">
        <w:t xml:space="preserve"> </w:t>
      </w:r>
      <w:r w:rsidRPr="005A0E9F">
        <w:t>видатки або надання кредитів загального фонду відповідно до звіту за</w:t>
      </w:r>
      <w:r w:rsidR="00C50C38">
        <w:t xml:space="preserve"> </w:t>
      </w:r>
      <w:r w:rsidRPr="005A0E9F">
        <w:t>попередній 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5 підпункту 6.1 та графі 5 підпункту 6.2 (звіт) – касові видатки або</w:t>
      </w:r>
      <w:r w:rsidR="00C50C38">
        <w:t xml:space="preserve"> </w:t>
      </w:r>
      <w:r w:rsidRPr="005A0E9F">
        <w:t>надання кредитів спеціального фонду відповідно до звіту за попередній</w:t>
      </w:r>
      <w:r w:rsidR="00C50C38">
        <w:t xml:space="preserve"> </w:t>
      </w:r>
      <w:r w:rsidRPr="005A0E9F">
        <w:t>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8 підпункту 6.1 та графі 8 підпункту 6.2 (затверджено) – бюджетні</w:t>
      </w:r>
      <w:r w:rsidR="00C50C38">
        <w:t xml:space="preserve"> </w:t>
      </w:r>
      <w:r w:rsidRPr="005A0E9F">
        <w:t>асигнування загального фонду, затверджені розписом на поточний бюджетний</w:t>
      </w:r>
      <w:r w:rsidR="00C50C38">
        <w:t xml:space="preserve"> </w:t>
      </w:r>
      <w:r w:rsidRPr="005A0E9F">
        <w:t>період;</w:t>
      </w:r>
    </w:p>
    <w:p w:rsidR="00286DFB" w:rsidRPr="005A0E9F" w:rsidRDefault="00286DFB" w:rsidP="00581B1B">
      <w:pPr>
        <w:spacing w:line="276" w:lineRule="auto"/>
      </w:pPr>
      <w:r w:rsidRPr="005A0E9F">
        <w:t>- у графі 9 підпункту 6.1 та графі 9 підпункту 6.2 (затверджено) – бюджетні</w:t>
      </w:r>
      <w:r w:rsidR="00C50C38">
        <w:t xml:space="preserve"> </w:t>
      </w:r>
      <w:r w:rsidRPr="005A0E9F">
        <w:t>асигнування спеціального фонду, затверджені розписом на поточний</w:t>
      </w:r>
      <w:r w:rsidR="00C50C38">
        <w:t xml:space="preserve"> </w:t>
      </w:r>
      <w:r w:rsidRPr="005A0E9F">
        <w:t>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12 підпункту 6.1 та графі 12 підпункту 6.2 (проект) – видатки або</w:t>
      </w:r>
      <w:r w:rsidR="00C50C38">
        <w:t xml:space="preserve"> </w:t>
      </w:r>
      <w:r w:rsidRPr="005A0E9F">
        <w:t>надання кредитів загального фонду на плановий бюджетний період,розраховані відповідно до розділу 2 цієї Інструкції;</w:t>
      </w:r>
    </w:p>
    <w:p w:rsidR="00286DFB" w:rsidRPr="005A0E9F" w:rsidRDefault="00286DFB" w:rsidP="00581B1B">
      <w:pPr>
        <w:spacing w:line="276" w:lineRule="auto"/>
      </w:pPr>
      <w:r w:rsidRPr="005A0E9F">
        <w:t>– у графі 13 підпункту 6.1 та графі 13 підпункту 6.2 (проект) – видатки або</w:t>
      </w:r>
      <w:r w:rsidR="00C50C38">
        <w:t xml:space="preserve"> </w:t>
      </w:r>
      <w:r w:rsidRPr="005A0E9F">
        <w:t>надання кредитів спеціального фонду, які передбачаються на плановий</w:t>
      </w:r>
      <w:r w:rsidR="00C50C38">
        <w:t xml:space="preserve"> </w:t>
      </w:r>
      <w:r w:rsidRPr="005A0E9F">
        <w:t>бюджетний період, розраховані відповідно до розділу 2 цієї Інструкції;</w:t>
      </w:r>
    </w:p>
    <w:p w:rsidR="00286DFB" w:rsidRPr="005A0E9F" w:rsidRDefault="00286DFB" w:rsidP="00581B1B">
      <w:pPr>
        <w:spacing w:line="276" w:lineRule="auto"/>
      </w:pPr>
      <w:r w:rsidRPr="005A0E9F">
        <w:t>– у графах 4 і 8 підпункту 6.3 та у графах 4 і 8 підпункту 6.4 (прогноз) – видатки</w:t>
      </w:r>
      <w:r w:rsidR="00C50C38">
        <w:t xml:space="preserve"> </w:t>
      </w:r>
      <w:r w:rsidRPr="005A0E9F">
        <w:t>або надання кредитів загального фонду на наступні за плановим два бюджетні</w:t>
      </w:r>
      <w:r w:rsidR="00C50C38">
        <w:t xml:space="preserve"> </w:t>
      </w:r>
      <w:r w:rsidRPr="005A0E9F">
        <w:t>періоди, розраховані відповідно до розділу 2 цієї Інструкції;</w:t>
      </w:r>
    </w:p>
    <w:p w:rsidR="00286DFB" w:rsidRPr="005A0E9F" w:rsidRDefault="00286DFB" w:rsidP="00581B1B">
      <w:pPr>
        <w:spacing w:line="276" w:lineRule="auto"/>
      </w:pPr>
      <w:r w:rsidRPr="005A0E9F">
        <w:t>– у графах 5 і 9 підпункту 6.3 та у графах 5 і 9 підпункту 6.4 (прогноз) – видатки</w:t>
      </w:r>
      <w:r w:rsidR="00C50C38">
        <w:t xml:space="preserve"> </w:t>
      </w:r>
      <w:r w:rsidRPr="005A0E9F">
        <w:t>або надання кредитів спеціального фонду на наступні за плановим два</w:t>
      </w:r>
      <w:r w:rsidR="00C50C38">
        <w:t xml:space="preserve"> </w:t>
      </w:r>
      <w:r w:rsidRPr="005A0E9F">
        <w:t>бюджетні періоди, розраховані відповідно до розділу 2 цієї Інструкції.</w:t>
      </w:r>
    </w:p>
    <w:p w:rsidR="00286DFB" w:rsidRPr="005A0E9F" w:rsidRDefault="00286DFB" w:rsidP="00581B1B">
      <w:pPr>
        <w:spacing w:line="276" w:lineRule="auto"/>
      </w:pPr>
      <w:r w:rsidRPr="005A0E9F">
        <w:lastRenderedPageBreak/>
        <w:t>Показники у рядку «ВСЬОГО» у графах 4, 8, 12 підпункту 6.1 та рядку</w:t>
      </w:r>
      <w:r w:rsidR="00C50C38">
        <w:t xml:space="preserve"> </w:t>
      </w:r>
      <w:r w:rsidRPr="005A0E9F">
        <w:t>«ВСЬОГО» у графах 4, 8, 12 підпункту 6.2 повинні дорівнювати показникам у</w:t>
      </w:r>
      <w:r w:rsidR="00C50C38">
        <w:t xml:space="preserve"> </w:t>
      </w:r>
      <w:r w:rsidRPr="005A0E9F">
        <w:t>графах 4, 5, 6 пункту 3 Форми-1 для відповідної бюджетної програми і</w:t>
      </w:r>
      <w:r w:rsidR="00C50C38">
        <w:t xml:space="preserve"> </w:t>
      </w:r>
      <w:r w:rsidRPr="005A0E9F">
        <w:t>показникам у рядку «ВСЬОГО» у графах 4, 8, 12 підпункту 5.1 пункту 5Форми-2.</w:t>
      </w:r>
    </w:p>
    <w:p w:rsidR="00286DFB" w:rsidRPr="005A0E9F" w:rsidRDefault="00286DFB" w:rsidP="00581B1B">
      <w:pPr>
        <w:spacing w:line="276" w:lineRule="auto"/>
      </w:pPr>
      <w:r w:rsidRPr="005A0E9F">
        <w:t>Показники у рядку «ВСЬОГО» у графах 4 і 8 підпункту6.3 та рядку «ВСЬОГО»</w:t>
      </w:r>
      <w:r w:rsidR="00C50C38">
        <w:t xml:space="preserve"> </w:t>
      </w:r>
      <w:r w:rsidRPr="005A0E9F">
        <w:t>у графах 4 і 8 підпункту 6.4 повинні дорівнювати показникам у графах 7 і 8пункту 3 Форми-1 для відповідної бюджетної програми і показникам у рядку</w:t>
      </w:r>
      <w:r w:rsidR="00C50C38">
        <w:t xml:space="preserve"> </w:t>
      </w:r>
      <w:r w:rsidRPr="005A0E9F">
        <w:t>«ВСЬОГО» у графах 4 і 8 підпункту 5.2 пункту 5 Форми-2.</w:t>
      </w:r>
    </w:p>
    <w:p w:rsidR="00286DFB" w:rsidRPr="005A0E9F" w:rsidRDefault="00286DFB" w:rsidP="00581B1B">
      <w:pPr>
        <w:spacing w:line="276" w:lineRule="auto"/>
      </w:pPr>
      <w:r w:rsidRPr="005A0E9F">
        <w:t>5.7. У пункті 7 зазначаються видатки або надання кредитів за бюджетною</w:t>
      </w:r>
      <w:r w:rsidR="00C50C38">
        <w:t xml:space="preserve"> </w:t>
      </w:r>
      <w:r w:rsidRPr="005A0E9F">
        <w:t>програмою у розрізі підпрограм (у разі їх формування у складі бюджетної</w:t>
      </w:r>
      <w:r w:rsidR="00C50C38">
        <w:t xml:space="preserve"> </w:t>
      </w:r>
      <w:r w:rsidRPr="005A0E9F">
        <w:t>програми) та завдань, які виконуються в межах бюджетної програми.</w:t>
      </w:r>
    </w:p>
    <w:p w:rsidR="00286DFB" w:rsidRPr="005A0E9F" w:rsidRDefault="00286DFB" w:rsidP="00581B1B">
      <w:pPr>
        <w:spacing w:line="276" w:lineRule="auto"/>
      </w:pPr>
      <w:r w:rsidRPr="005A0E9F">
        <w:t>У підпункті 7.1 зазначаються видатки або надання кредитів на плановий</w:t>
      </w:r>
      <w:r w:rsidR="00C50C38">
        <w:t xml:space="preserve"> </w:t>
      </w:r>
      <w:r w:rsidRPr="005A0E9F">
        <w:t>бюджетний період у розрізі підпрограм та завдань:</w:t>
      </w:r>
    </w:p>
    <w:p w:rsidR="00286DFB" w:rsidRPr="005A0E9F" w:rsidRDefault="00286DFB" w:rsidP="00581B1B">
      <w:pPr>
        <w:spacing w:line="276" w:lineRule="auto"/>
      </w:pPr>
      <w:r w:rsidRPr="005A0E9F">
        <w:t>– у графі 3 (звіт) – касові видатки або надання кредитів загального фонду</w:t>
      </w:r>
      <w:r w:rsidR="00C50C38">
        <w:t xml:space="preserve"> </w:t>
      </w:r>
      <w:r w:rsidRPr="005A0E9F">
        <w:t>відповідно до звіту за попередній 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4 (звіт) – касові видатки або надання кредитів спеціального фонду</w:t>
      </w:r>
      <w:r w:rsidR="00C50C38">
        <w:t xml:space="preserve"> </w:t>
      </w:r>
      <w:r w:rsidRPr="005A0E9F">
        <w:t>відповідно до звіту за попередній 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5 (звіт) – касові видатки за рахунок бюджету розвитку відповідно до</w:t>
      </w:r>
      <w:r w:rsidR="00C50C38">
        <w:t xml:space="preserve"> </w:t>
      </w:r>
      <w:r w:rsidRPr="005A0E9F">
        <w:t>звіту за попередній звітний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7 (затверджено) – бюджетні асигнування загального фонду на</w:t>
      </w:r>
      <w:r w:rsidR="00C50C38">
        <w:t xml:space="preserve"> </w:t>
      </w:r>
      <w:r w:rsidRPr="005A0E9F">
        <w:t>поточний 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8 (затверджено) – бюджетні асигнування спеціального фонду,затверджені розписом на поточний 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9 (затверджено) виділяються бюджетні асигнування за рахунок</w:t>
      </w:r>
      <w:r w:rsidR="00C50C38">
        <w:t xml:space="preserve"> </w:t>
      </w:r>
      <w:r w:rsidRPr="005A0E9F">
        <w:t>бюджету розвитку, затверджені розписом на поточний 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11 (проект) – видатки або надання кредитів загального фонду на</w:t>
      </w:r>
      <w:r w:rsidR="00C50C38">
        <w:t xml:space="preserve"> </w:t>
      </w:r>
      <w:r w:rsidRPr="005A0E9F">
        <w:t>плановий 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12 (проект) – видатки або надання кредитів спеціального фонду на</w:t>
      </w:r>
      <w:r w:rsidR="00C50C38">
        <w:t xml:space="preserve"> </w:t>
      </w:r>
      <w:r w:rsidRPr="005A0E9F">
        <w:t>плановий бюджетний період;</w:t>
      </w:r>
    </w:p>
    <w:p w:rsidR="00286DFB" w:rsidRPr="005A0E9F" w:rsidRDefault="00286DFB" w:rsidP="00581B1B">
      <w:pPr>
        <w:spacing w:line="276" w:lineRule="auto"/>
      </w:pPr>
      <w:r w:rsidRPr="005A0E9F">
        <w:t>– у графі 13 (проект) – видатки за рахунок бюджету розвитку на плановий</w:t>
      </w:r>
      <w:r w:rsidR="00C50C38">
        <w:t xml:space="preserve"> </w:t>
      </w:r>
      <w:r w:rsidRPr="005A0E9F">
        <w:t>бюджетний період.</w:t>
      </w:r>
    </w:p>
    <w:p w:rsidR="00286DFB" w:rsidRPr="005A0E9F" w:rsidRDefault="00286DFB" w:rsidP="00581B1B">
      <w:pPr>
        <w:spacing w:line="276" w:lineRule="auto"/>
      </w:pPr>
      <w:r w:rsidRPr="005A0E9F">
        <w:t>Показники у рядку «ВСЬОГО» у графах 3, 7, 11 підпункту 7.1 повинні</w:t>
      </w:r>
      <w:r w:rsidR="00C50C38">
        <w:t xml:space="preserve"> </w:t>
      </w:r>
      <w:r w:rsidRPr="005A0E9F">
        <w:t>дорівнювати показникам у графах 4, 5, 6 пункту 3 Форми-1 для відповідної</w:t>
      </w:r>
      <w:r w:rsidR="00C50C38">
        <w:t xml:space="preserve"> </w:t>
      </w:r>
      <w:r w:rsidRPr="005A0E9F">
        <w:t>бюджетної програми, показникам у рядку «ВСЬОГО» у графах 4, 8, 12підпункту 5.1 пункту 5 Форми-2, а також показникам у рядку ВСЬОГО» у</w:t>
      </w:r>
      <w:r w:rsidR="00C50C38">
        <w:t xml:space="preserve"> </w:t>
      </w:r>
      <w:r w:rsidRPr="005A0E9F">
        <w:t>графах 4, 8, 12 підпункту 6.1 або рядку «ВСЬОГО» у графах 4, 8, 12 підпункту6.2 пункту 6 Форми-2.</w:t>
      </w:r>
    </w:p>
    <w:p w:rsidR="00286DFB" w:rsidRPr="005A0E9F" w:rsidRDefault="00286DFB" w:rsidP="00581B1B">
      <w:pPr>
        <w:spacing w:line="276" w:lineRule="auto"/>
      </w:pPr>
      <w:r w:rsidRPr="005A0E9F">
        <w:t>У підпункті 7.2 зазначаються видатки або надання кредитів у наступних за</w:t>
      </w:r>
      <w:r w:rsidR="00C50C38">
        <w:t xml:space="preserve"> </w:t>
      </w:r>
      <w:r w:rsidRPr="005A0E9F">
        <w:t>плановим двох бюджетних періодах у розрізі підпрограм та завдань:</w:t>
      </w:r>
    </w:p>
    <w:p w:rsidR="00286DFB" w:rsidRPr="005A0E9F" w:rsidRDefault="00286DFB" w:rsidP="00581B1B">
      <w:pPr>
        <w:spacing w:line="276" w:lineRule="auto"/>
      </w:pPr>
      <w:r w:rsidRPr="005A0E9F">
        <w:t>– у графах 3, 7 (прогноз) зазначаються видатки або надання кредитів загального</w:t>
      </w:r>
      <w:r w:rsidR="00C50C38">
        <w:t xml:space="preserve"> </w:t>
      </w:r>
      <w:r w:rsidRPr="005A0E9F">
        <w:t>фонду на наступні за плановим два бюджетні періоди;</w:t>
      </w:r>
    </w:p>
    <w:p w:rsidR="00286DFB" w:rsidRPr="005A0E9F" w:rsidRDefault="00286DFB" w:rsidP="00581B1B">
      <w:pPr>
        <w:spacing w:line="276" w:lineRule="auto"/>
      </w:pPr>
      <w:r w:rsidRPr="005A0E9F">
        <w:t>– у графах 4, 8 (прогноз) – видатки або надання кредитів спеціального фонду на</w:t>
      </w:r>
      <w:r w:rsidR="00C50C38">
        <w:t xml:space="preserve"> </w:t>
      </w:r>
      <w:r w:rsidRPr="005A0E9F">
        <w:t>наступні за плановим два бюджетні періоди;</w:t>
      </w:r>
    </w:p>
    <w:p w:rsidR="00286DFB" w:rsidRPr="005A0E9F" w:rsidRDefault="00286DFB" w:rsidP="00581B1B">
      <w:pPr>
        <w:spacing w:line="276" w:lineRule="auto"/>
      </w:pPr>
      <w:r w:rsidRPr="005A0E9F">
        <w:t>– у графах 5, 9 (прогноз) – видатки за рахунок бюджету розвитку на наступні за</w:t>
      </w:r>
      <w:r w:rsidR="00C50C38">
        <w:t xml:space="preserve"> </w:t>
      </w:r>
      <w:r w:rsidRPr="005A0E9F">
        <w:t>плановим два бюджетні періоди.</w:t>
      </w:r>
    </w:p>
    <w:p w:rsidR="00286DFB" w:rsidRPr="005A0E9F" w:rsidRDefault="00286DFB" w:rsidP="00581B1B">
      <w:pPr>
        <w:spacing w:line="276" w:lineRule="auto"/>
      </w:pPr>
      <w:r w:rsidRPr="005A0E9F">
        <w:t>Показники у рядку «ВСЬОГО» у графах 3, 7 підпункту 7.2 повинні дорівнювати</w:t>
      </w:r>
      <w:r w:rsidR="00C50C38">
        <w:t xml:space="preserve"> </w:t>
      </w:r>
      <w:r w:rsidRPr="005A0E9F">
        <w:t>показникам у графах 7, 8 пункту 3 Форми-1 для відповідної бюджетної</w:t>
      </w:r>
      <w:r w:rsidR="00C50C38">
        <w:t xml:space="preserve"> </w:t>
      </w:r>
      <w:r w:rsidRPr="005A0E9F">
        <w:t xml:space="preserve">програми, </w:t>
      </w:r>
      <w:r w:rsidRPr="005A0E9F">
        <w:lastRenderedPageBreak/>
        <w:t>показникам у рядку «ВСЬОГО» у графах 4, 8 підпункту 5.2 пункту 5Форми-2, а також показникам у рядку «ВСЬОГО» у графах 4, 8 підпункту 6.3або рядку «ВСЬОГО» у графах 3, 7 підпункту 6.4 пункту 6 Форми-2.</w:t>
      </w:r>
    </w:p>
    <w:p w:rsidR="00286DFB" w:rsidRPr="005A0E9F" w:rsidRDefault="00286DFB" w:rsidP="00581B1B">
      <w:pPr>
        <w:spacing w:line="276" w:lineRule="auto"/>
      </w:pPr>
      <w:r w:rsidRPr="005A0E9F">
        <w:t>5.8. У пункті 8 наводяться результативні показники бюджетної програми за</w:t>
      </w:r>
      <w:r w:rsidR="00C50C38">
        <w:t xml:space="preserve"> </w:t>
      </w:r>
      <w:r w:rsidRPr="005A0E9F">
        <w:t>попередній, поточний, на плановий та наступні за плановим два бюджетні</w:t>
      </w:r>
      <w:r w:rsidR="00C50C38">
        <w:t xml:space="preserve"> </w:t>
      </w:r>
      <w:r w:rsidRPr="005A0E9F">
        <w:t>періоди у розрізі підпрограм (у разі їх формування у складі бюджетної</w:t>
      </w:r>
      <w:r w:rsidR="00C50C38">
        <w:t xml:space="preserve"> </w:t>
      </w:r>
      <w:r w:rsidRPr="005A0E9F">
        <w:t>програми) та завдань, які виконуються в межах бюджетної програми. Перелік</w:t>
      </w:r>
      <w:r w:rsidR="00C50C38">
        <w:t xml:space="preserve"> </w:t>
      </w:r>
      <w:r w:rsidRPr="005A0E9F">
        <w:t>основних завдань головного розпорядника наводиться у кожній сфері його</w:t>
      </w:r>
      <w:r w:rsidR="00C50C38">
        <w:t xml:space="preserve"> </w:t>
      </w:r>
      <w:r w:rsidRPr="005A0E9F">
        <w:t>діяльності та зазначаються фактичні за попередній бюджетний період і</w:t>
      </w:r>
      <w:r w:rsidR="00C50C38">
        <w:t xml:space="preserve"> </w:t>
      </w:r>
      <w:r w:rsidRPr="005A0E9F">
        <w:t>очікувані у поточному, плановому та наступних за плановим двох бюджетних</w:t>
      </w:r>
      <w:r w:rsidR="00C50C38">
        <w:t xml:space="preserve"> </w:t>
      </w:r>
      <w:r w:rsidRPr="005A0E9F">
        <w:t>періодах показники результату діяльності головного розпорядника, визначені з</w:t>
      </w:r>
      <w:r w:rsidR="00C50C38">
        <w:t xml:space="preserve"> </w:t>
      </w:r>
      <w:r w:rsidRPr="005A0E9F">
        <w:t>урахуванням планів його діяльності на плановий та наступні за плановим два</w:t>
      </w:r>
      <w:r w:rsidR="00C50C38">
        <w:t xml:space="preserve"> </w:t>
      </w:r>
      <w:r w:rsidRPr="005A0E9F">
        <w:t>бюджетні періоди.</w:t>
      </w:r>
    </w:p>
    <w:p w:rsidR="00286DFB" w:rsidRPr="005A0E9F" w:rsidRDefault="00286DFB" w:rsidP="00581B1B">
      <w:pPr>
        <w:spacing w:line="276" w:lineRule="auto"/>
      </w:pPr>
      <w:r w:rsidRPr="005A0E9F">
        <w:t>Завдання головного розпорядника передбачає визначення етапів та шляхів</w:t>
      </w:r>
      <w:r w:rsidR="00C50C38">
        <w:t xml:space="preserve"> </w:t>
      </w:r>
      <w:r w:rsidRPr="005A0E9F">
        <w:t>досягнення мети головного розпорядника за допомогою найбільш ефективних</w:t>
      </w:r>
      <w:r w:rsidR="00C50C38">
        <w:t xml:space="preserve"> </w:t>
      </w:r>
      <w:r w:rsidRPr="005A0E9F">
        <w:t>методів та оптимальних рішень.</w:t>
      </w:r>
    </w:p>
    <w:p w:rsidR="00286DFB" w:rsidRPr="005A0E9F" w:rsidRDefault="00286DFB" w:rsidP="00581B1B">
      <w:pPr>
        <w:spacing w:line="276" w:lineRule="auto"/>
      </w:pPr>
      <w:r w:rsidRPr="005A0E9F">
        <w:t>Кількість завдань, як правило, не повинна перевищувати трьох. Для кожного</w:t>
      </w:r>
      <w:r w:rsidR="00C50C38">
        <w:t xml:space="preserve"> </w:t>
      </w:r>
      <w:r w:rsidRPr="005A0E9F">
        <w:t>завдання мають бути визначені показники результату діяльності головного</w:t>
      </w:r>
      <w:r w:rsidR="00C50C38">
        <w:t xml:space="preserve"> </w:t>
      </w:r>
      <w:r w:rsidRPr="005A0E9F">
        <w:t>розпорядника.</w:t>
      </w:r>
    </w:p>
    <w:p w:rsidR="00286DFB" w:rsidRPr="005A0E9F" w:rsidRDefault="00286DFB" w:rsidP="00581B1B">
      <w:pPr>
        <w:spacing w:line="276" w:lineRule="auto"/>
      </w:pPr>
      <w:r w:rsidRPr="005A0E9F">
        <w:t>Показники результату діяльності головного розпорядника – це кількісні та</w:t>
      </w:r>
      <w:r w:rsidR="00C50C38">
        <w:t xml:space="preserve"> </w:t>
      </w:r>
      <w:r w:rsidRPr="005A0E9F">
        <w:t>якісні показники, які характеризують рівень виконання головним</w:t>
      </w:r>
      <w:r w:rsidR="00C50C38">
        <w:t xml:space="preserve"> </w:t>
      </w:r>
      <w:r w:rsidRPr="005A0E9F">
        <w:t>розпорядником його завдань, дають можливість найбільш повно оцінити</w:t>
      </w:r>
      <w:r w:rsidR="00C50C38">
        <w:t xml:space="preserve"> </w:t>
      </w:r>
      <w:r w:rsidRPr="005A0E9F">
        <w:t>діяльність головного розпорядника та стан сфер його діяльності у плановому та</w:t>
      </w:r>
      <w:r w:rsidR="00C50C38">
        <w:t xml:space="preserve"> </w:t>
      </w:r>
      <w:r w:rsidRPr="005A0E9F">
        <w:t>наступних за плановим двох бюджетних періодах (далі – показники</w:t>
      </w:r>
      <w:r w:rsidR="00C50C38">
        <w:t xml:space="preserve"> </w:t>
      </w:r>
      <w:r w:rsidRPr="005A0E9F">
        <w:t>результату).</w:t>
      </w:r>
    </w:p>
    <w:p w:rsidR="00286DFB" w:rsidRPr="005A0E9F" w:rsidRDefault="00286DFB" w:rsidP="00581B1B">
      <w:pPr>
        <w:spacing w:line="276" w:lineRule="auto"/>
      </w:pPr>
      <w:r w:rsidRPr="005A0E9F">
        <w:t>Показники результату мають забезпечувати можливість відстеження виконання</w:t>
      </w:r>
      <w:r w:rsidR="00C50C38">
        <w:t xml:space="preserve"> </w:t>
      </w:r>
      <w:r w:rsidRPr="005A0E9F">
        <w:t xml:space="preserve">завдань у динаміці та </w:t>
      </w:r>
      <w:proofErr w:type="spellStart"/>
      <w:r w:rsidRPr="005A0E9F">
        <w:t>порівнюваності</w:t>
      </w:r>
      <w:proofErr w:type="spellEnd"/>
      <w:r w:rsidRPr="005A0E9F">
        <w:t xml:space="preserve"> показників результату; перевірятися та</w:t>
      </w:r>
      <w:r w:rsidR="00C50C38">
        <w:t xml:space="preserve"> </w:t>
      </w:r>
      <w:r w:rsidRPr="005A0E9F">
        <w:t>підтверджуватися офіційною державною статистичною, фінансовою та іншою</w:t>
      </w:r>
      <w:r w:rsidR="00C50C38">
        <w:t xml:space="preserve"> </w:t>
      </w:r>
      <w:r w:rsidRPr="005A0E9F">
        <w:t>звітністю, даними бухгалтерського, статистичного та</w:t>
      </w:r>
      <w:r w:rsidR="00C50C38">
        <w:t xml:space="preserve"> </w:t>
      </w:r>
      <w:r w:rsidRPr="005A0E9F">
        <w:t>внутрішньогосподарського (управлінського) обліку. Кількість показників</w:t>
      </w:r>
      <w:r w:rsidR="00C50C38">
        <w:t xml:space="preserve"> </w:t>
      </w:r>
      <w:r w:rsidRPr="005A0E9F">
        <w:t>результату за кожним завданням, як правило, не повинна перевищувати</w:t>
      </w:r>
      <w:r w:rsidR="00C50C38">
        <w:t xml:space="preserve"> </w:t>
      </w:r>
      <w:r w:rsidRPr="005A0E9F">
        <w:t>чотирьох.</w:t>
      </w:r>
    </w:p>
    <w:p w:rsidR="00286DFB" w:rsidRPr="005A0E9F" w:rsidRDefault="00286DFB" w:rsidP="00581B1B">
      <w:pPr>
        <w:spacing w:line="276" w:lineRule="auto"/>
      </w:pPr>
      <w:r w:rsidRPr="005A0E9F">
        <w:t>Для бюджетних програм, що реалізуються впродовж декількох років,результативні показники бюджетної програми не повинні суттєво змінюватися</w:t>
      </w:r>
      <w:r w:rsidR="00C50C38">
        <w:t xml:space="preserve"> </w:t>
      </w:r>
      <w:r w:rsidRPr="005A0E9F">
        <w:t>за своїм змістом.</w:t>
      </w:r>
    </w:p>
    <w:p w:rsidR="00286DFB" w:rsidRPr="005A0E9F" w:rsidRDefault="00286DFB" w:rsidP="00581B1B">
      <w:pPr>
        <w:spacing w:line="276" w:lineRule="auto"/>
      </w:pPr>
      <w:r w:rsidRPr="005A0E9F">
        <w:t>У графі «Джерело інформації» підпунктів 8.1 та 7.2 зазначаються найменування</w:t>
      </w:r>
      <w:r w:rsidR="00C50C38">
        <w:t xml:space="preserve"> </w:t>
      </w:r>
      <w:r w:rsidRPr="005A0E9F">
        <w:t>статистичних збірників, звітності та обліку, що ведуться головним</w:t>
      </w:r>
      <w:r w:rsidR="00C50C38">
        <w:t xml:space="preserve"> </w:t>
      </w:r>
      <w:r w:rsidRPr="005A0E9F">
        <w:t>розпорядником, інших видів джерел інформації, які підтверджують</w:t>
      </w:r>
      <w:r w:rsidR="00C50C38">
        <w:t xml:space="preserve"> </w:t>
      </w:r>
      <w:r w:rsidRPr="005A0E9F">
        <w:t>достовірність наведених результативних показників бюджетних програм.</w:t>
      </w:r>
    </w:p>
    <w:p w:rsidR="00286DFB" w:rsidRPr="005A0E9F" w:rsidRDefault="00286DFB" w:rsidP="00581B1B">
      <w:pPr>
        <w:spacing w:line="276" w:lineRule="auto"/>
      </w:pPr>
      <w:r w:rsidRPr="005A0E9F">
        <w:t>5.9.У пункті 9 наводиться структура видатків на оплату праці за попередній,поточний, плановий та наступні за плановим два бюджетні періоди.</w:t>
      </w:r>
    </w:p>
    <w:p w:rsidR="00286DFB" w:rsidRPr="005A0E9F" w:rsidRDefault="00286DFB" w:rsidP="00581B1B">
      <w:pPr>
        <w:spacing w:line="276" w:lineRule="auto"/>
      </w:pPr>
      <w:r w:rsidRPr="005A0E9F">
        <w:t>При цьому, в останньому рядку пункту 9 додатково наводяться видатки на</w:t>
      </w:r>
      <w:r w:rsidR="00C50C38">
        <w:t xml:space="preserve"> </w:t>
      </w:r>
      <w:r w:rsidRPr="005A0E9F">
        <w:t>оплату праці штатних одиниць, що враховані також у спеціальному фонді.</w:t>
      </w:r>
    </w:p>
    <w:p w:rsidR="00286DFB" w:rsidRPr="005A0E9F" w:rsidRDefault="00286DFB" w:rsidP="00581B1B">
      <w:pPr>
        <w:spacing w:line="276" w:lineRule="auto"/>
      </w:pPr>
      <w:r w:rsidRPr="005A0E9F">
        <w:t>5.10.У пункті 10 потрібно навести чисельність зайнятих у бюджетних установах</w:t>
      </w:r>
      <w:r w:rsidR="00C50C38">
        <w:t xml:space="preserve"> </w:t>
      </w:r>
      <w:r w:rsidRPr="005A0E9F">
        <w:t>у розрізі переліку категорій працівників згідно зі штатним розписом та</w:t>
      </w:r>
      <w:r w:rsidR="00C50C38">
        <w:t xml:space="preserve"> </w:t>
      </w:r>
      <w:r w:rsidRPr="005A0E9F">
        <w:t>фактично зайнятими посадами, за категоріями починаючи з минулого (звітного)і до останнього з двох наступних років, що прогнозуються.</w:t>
      </w:r>
    </w:p>
    <w:p w:rsidR="00286DFB" w:rsidRPr="005A0E9F" w:rsidRDefault="00286DFB" w:rsidP="00581B1B">
      <w:pPr>
        <w:spacing w:line="276" w:lineRule="auto"/>
      </w:pPr>
      <w:r w:rsidRPr="005A0E9F">
        <w:t>Кількість штатних одиниць слід навести окремо: штатні одиниці та фактично</w:t>
      </w:r>
      <w:r w:rsidR="00C50C38">
        <w:t xml:space="preserve"> </w:t>
      </w:r>
      <w:r w:rsidRPr="005A0E9F">
        <w:t>зайняті посади, які утримуються за рахунок видатків загального фонду (у графі</w:t>
      </w:r>
      <w:r w:rsidR="00C50C38">
        <w:t xml:space="preserve"> </w:t>
      </w:r>
      <w:r w:rsidRPr="005A0E9F">
        <w:t>«загальний фонд»), та штатні одиниці і фактично зайняті посади, які</w:t>
      </w:r>
      <w:r w:rsidR="00C50C38">
        <w:t xml:space="preserve"> </w:t>
      </w:r>
      <w:r w:rsidRPr="005A0E9F">
        <w:t>утримуються за рахунок видатків спеціального фонду (у графі «спеціальний</w:t>
      </w:r>
      <w:r w:rsidR="00C50C38">
        <w:t xml:space="preserve"> </w:t>
      </w:r>
      <w:r w:rsidRPr="005A0E9F">
        <w:t>фонд»).</w:t>
      </w:r>
    </w:p>
    <w:p w:rsidR="00286DFB" w:rsidRPr="005A0E9F" w:rsidRDefault="00286DFB" w:rsidP="00581B1B">
      <w:pPr>
        <w:spacing w:line="276" w:lineRule="auto"/>
      </w:pPr>
      <w:r w:rsidRPr="005A0E9F">
        <w:lastRenderedPageBreak/>
        <w:t>У випадку, якщо, згідно з діючим законодавством, працівники, які мають</w:t>
      </w:r>
      <w:r w:rsidR="00C50C38">
        <w:t xml:space="preserve"> </w:t>
      </w:r>
      <w:r w:rsidRPr="005A0E9F">
        <w:t>основну оплату праці за рахунок загального фонду, отримують додаткову</w:t>
      </w:r>
      <w:r w:rsidR="00C50C38">
        <w:t xml:space="preserve"> </w:t>
      </w:r>
      <w:r w:rsidRPr="005A0E9F">
        <w:t>оплату праці зі спеціального фонду, або працюють за сумісництвом у</w:t>
      </w:r>
      <w:r w:rsidR="00C50C38">
        <w:t xml:space="preserve"> </w:t>
      </w:r>
      <w:r w:rsidRPr="005A0E9F">
        <w:t>підрозділі, що утримується зі спеціального фонду, чисельність проставляється і</w:t>
      </w:r>
      <w:r w:rsidR="00C50C38">
        <w:t xml:space="preserve"> </w:t>
      </w:r>
      <w:r w:rsidRPr="005A0E9F">
        <w:t>по загальному, і по спеціальному фондах, а також додатково в останньому</w:t>
      </w:r>
      <w:r w:rsidR="00C50C38">
        <w:t xml:space="preserve"> </w:t>
      </w:r>
      <w:r w:rsidRPr="005A0E9F">
        <w:t>рядку «штатні одиниці за загальним фондом, що враховані також у</w:t>
      </w:r>
      <w:r w:rsidR="00C50C38">
        <w:t xml:space="preserve"> </w:t>
      </w:r>
      <w:r w:rsidRPr="005A0E9F">
        <w:t>спеціальному фонді».</w:t>
      </w:r>
    </w:p>
    <w:p w:rsidR="00286DFB" w:rsidRPr="005A0E9F" w:rsidRDefault="00286DFB" w:rsidP="00581B1B">
      <w:pPr>
        <w:spacing w:line="276" w:lineRule="auto"/>
      </w:pPr>
      <w:r w:rsidRPr="005A0E9F">
        <w:t>У графах 3, 5 (затверджено) – наводяться дані щодо затверджених штатних</w:t>
      </w:r>
      <w:r w:rsidR="00C50C38">
        <w:t xml:space="preserve"> </w:t>
      </w:r>
      <w:r w:rsidRPr="005A0E9F">
        <w:t>одиниць у штатних розписах по загальному та спеціальному фондах на</w:t>
      </w:r>
      <w:r w:rsidR="00C50C38">
        <w:t xml:space="preserve"> </w:t>
      </w:r>
      <w:r w:rsidRPr="005A0E9F">
        <w:t>відповідний період (середньорічна), а у графах 7, 9 (затверджено) – штатна</w:t>
      </w:r>
      <w:r w:rsidR="00C50C38">
        <w:t xml:space="preserve"> </w:t>
      </w:r>
      <w:r w:rsidRPr="005A0E9F">
        <w:t xml:space="preserve">чисельність станом на </w:t>
      </w:r>
      <w:r w:rsidRPr="008A374C">
        <w:t>01 жовтня поточного року.</w:t>
      </w:r>
    </w:p>
    <w:p w:rsidR="00286DFB" w:rsidRPr="005A0E9F" w:rsidRDefault="00286DFB" w:rsidP="00581B1B">
      <w:pPr>
        <w:spacing w:line="276" w:lineRule="auto"/>
      </w:pPr>
      <w:r w:rsidRPr="005A0E9F">
        <w:t>У графах 4, 6 (фактично зайняті) – кількість фактично зайнятих штатних</w:t>
      </w:r>
      <w:r w:rsidR="00C50C38">
        <w:t xml:space="preserve"> </w:t>
      </w:r>
      <w:r w:rsidRPr="005A0E9F">
        <w:t>одиниць у минулому році (середньорічна), а в графах 8, 10 (фактично зайняті) –</w:t>
      </w:r>
      <w:r w:rsidR="00C50C38">
        <w:t xml:space="preserve"> </w:t>
      </w:r>
      <w:r w:rsidRPr="005A0E9F">
        <w:t>кількість фактично зайнятих штатних одиниць станом на 01 жовтня поточного</w:t>
      </w:r>
      <w:r w:rsidR="00C50C38">
        <w:t xml:space="preserve"> </w:t>
      </w:r>
      <w:r w:rsidRPr="005A0E9F">
        <w:t>року.</w:t>
      </w:r>
    </w:p>
    <w:p w:rsidR="00286DFB" w:rsidRPr="005A0E9F" w:rsidRDefault="00286DFB" w:rsidP="00581B1B">
      <w:pPr>
        <w:spacing w:line="276" w:lineRule="auto"/>
      </w:pPr>
      <w:r w:rsidRPr="005A0E9F">
        <w:t>Показники чисельності повинні узгоджуватися з відповідними показниками</w:t>
      </w:r>
      <w:r w:rsidR="00C50C38">
        <w:t xml:space="preserve"> </w:t>
      </w:r>
      <w:r w:rsidRPr="005A0E9F">
        <w:t>видатків у підпунктах 6.1, 6.3 та пункті 9.</w:t>
      </w:r>
    </w:p>
    <w:p w:rsidR="00286DFB" w:rsidRPr="005A0E9F" w:rsidRDefault="00286DFB" w:rsidP="00581B1B">
      <w:pPr>
        <w:spacing w:line="276" w:lineRule="auto"/>
      </w:pPr>
      <w:r w:rsidRPr="005A0E9F">
        <w:t>По органу місцевого самоврядування необхідно розписати по таких категоріях</w:t>
      </w:r>
      <w:r w:rsidR="00C50C38">
        <w:t xml:space="preserve"> </w:t>
      </w:r>
      <w:r w:rsidRPr="005A0E9F">
        <w:t>працівників:</w:t>
      </w:r>
    </w:p>
    <w:p w:rsidR="00286DFB" w:rsidRPr="005A0E9F" w:rsidRDefault="00286DFB" w:rsidP="00581B1B">
      <w:pPr>
        <w:spacing w:line="276" w:lineRule="auto"/>
      </w:pPr>
      <w:r w:rsidRPr="005A0E9F">
        <w:t>– посадові особи місцевого самоврядування;</w:t>
      </w:r>
    </w:p>
    <w:p w:rsidR="00286DFB" w:rsidRPr="005A0E9F" w:rsidRDefault="00286DFB" w:rsidP="00581B1B">
      <w:pPr>
        <w:spacing w:line="276" w:lineRule="auto"/>
      </w:pPr>
      <w:r w:rsidRPr="005A0E9F">
        <w:t>– службовці;</w:t>
      </w:r>
    </w:p>
    <w:p w:rsidR="00286DFB" w:rsidRPr="005A0E9F" w:rsidRDefault="00286DFB" w:rsidP="00581B1B">
      <w:pPr>
        <w:spacing w:line="276" w:lineRule="auto"/>
      </w:pPr>
      <w:r w:rsidRPr="005A0E9F">
        <w:t>– робітники, які зайняті обслуговуванням органів місцевого самоврядування.</w:t>
      </w:r>
    </w:p>
    <w:p w:rsidR="00286DFB" w:rsidRPr="005A0E9F" w:rsidRDefault="00286DFB" w:rsidP="00581B1B">
      <w:pPr>
        <w:spacing w:line="276" w:lineRule="auto"/>
      </w:pPr>
      <w:r w:rsidRPr="005A0E9F">
        <w:t>5.11. У пункті 11 наводиться перелік місцевих програм, які були затверджені</w:t>
      </w:r>
      <w:r w:rsidR="00C50C38">
        <w:t xml:space="preserve"> </w:t>
      </w:r>
      <w:r w:rsidRPr="005A0E9F">
        <w:t>колишніми радами, що об’єдналися, але будуть продовжувати діяти в межах</w:t>
      </w:r>
      <w:r w:rsidR="00C50C38">
        <w:t xml:space="preserve"> </w:t>
      </w:r>
      <w:r w:rsidRPr="005A0E9F">
        <w:t>бюджетних програм у плановому (підпункт 11.1) та наступних за плановим</w:t>
      </w:r>
      <w:r w:rsidR="00C50C38">
        <w:t xml:space="preserve"> </w:t>
      </w:r>
      <w:r w:rsidRPr="005A0E9F">
        <w:t>двох бюджетних періодах (підпункт 11.2):</w:t>
      </w:r>
    </w:p>
    <w:p w:rsidR="00286DFB" w:rsidRPr="005A0E9F" w:rsidRDefault="00286DFB" w:rsidP="00581B1B">
      <w:pPr>
        <w:spacing w:line="276" w:lineRule="auto"/>
      </w:pPr>
      <w:r w:rsidRPr="005A0E9F">
        <w:t>– у графі 3 підпунктів 11.1 та 11.2 зазначається назва програми;</w:t>
      </w:r>
    </w:p>
    <w:p w:rsidR="00286DFB" w:rsidRPr="005A0E9F" w:rsidRDefault="00286DFB" w:rsidP="00581B1B">
      <w:pPr>
        <w:spacing w:line="276" w:lineRule="auto"/>
      </w:pPr>
      <w:r w:rsidRPr="005A0E9F">
        <w:t>– у графі 4 підпунктів 11.1 та 11.2 – нормативно-правовий акт, яким</w:t>
      </w:r>
      <w:r w:rsidR="00C50C38">
        <w:t xml:space="preserve"> </w:t>
      </w:r>
      <w:r w:rsidRPr="005A0E9F">
        <w:t>затверджена програма;</w:t>
      </w:r>
    </w:p>
    <w:p w:rsidR="00286DFB" w:rsidRPr="005A0E9F" w:rsidRDefault="00286DFB" w:rsidP="00581B1B">
      <w:pPr>
        <w:spacing w:line="276" w:lineRule="auto"/>
      </w:pPr>
      <w:r w:rsidRPr="005A0E9F">
        <w:t>– у графі 5 підпунктів 11.1 та 11.2 – короткий зміст заходів, які виконуються за</w:t>
      </w:r>
      <w:r w:rsidR="00C50C38">
        <w:t xml:space="preserve"> </w:t>
      </w:r>
      <w:r w:rsidRPr="005A0E9F">
        <w:t>програмою.</w:t>
      </w:r>
    </w:p>
    <w:p w:rsidR="00286DFB" w:rsidRPr="005A0E9F" w:rsidRDefault="00286DFB" w:rsidP="00581B1B">
      <w:pPr>
        <w:spacing w:line="276" w:lineRule="auto"/>
      </w:pPr>
      <w:r w:rsidRPr="005A0E9F">
        <w:t>Суми у графах 6, 7, 8, 9, 10 та 11 підпункту 11.1 та у графах 6, 7, 8 та 9підпункту 11.2 по рядку «ВСЬОГО» повинні бути в межах відповідних видатків</w:t>
      </w:r>
      <w:r w:rsidR="00C50C38">
        <w:t xml:space="preserve"> </w:t>
      </w:r>
      <w:r w:rsidRPr="005A0E9F">
        <w:t>за відповідним кодом програмної класифікації видатків та кредитування</w:t>
      </w:r>
      <w:r w:rsidR="00C50C38">
        <w:t xml:space="preserve"> </w:t>
      </w:r>
      <w:r w:rsidRPr="005A0E9F">
        <w:t>місцевих бюджетів, тобто не перевищувати відповідні показники у графах 3, 4,7, 8, 11 і 12 підпункту 6.1 та у графах 3, 4, 7 та 8 підпункту 6.2.</w:t>
      </w:r>
    </w:p>
    <w:p w:rsidR="00286DFB" w:rsidRPr="005A0E9F" w:rsidRDefault="00286DFB" w:rsidP="00581B1B">
      <w:pPr>
        <w:spacing w:line="276" w:lineRule="auto"/>
      </w:pPr>
      <w:r w:rsidRPr="005A0E9F">
        <w:t>5.12. У пункті 12 наводяться інвестиційні проекти, які виконуються у межах</w:t>
      </w:r>
      <w:r w:rsidR="00C50C38">
        <w:t xml:space="preserve"> </w:t>
      </w:r>
      <w:r w:rsidRPr="005A0E9F">
        <w:t>бюджетної програми. До інвестиційних проектів відносяться об’єкти, на яких</w:t>
      </w:r>
      <w:r w:rsidR="00C50C38">
        <w:t xml:space="preserve"> </w:t>
      </w:r>
      <w:r w:rsidRPr="005A0E9F">
        <w:t>проводиться реконструкція чи будівництво.</w:t>
      </w:r>
    </w:p>
    <w:p w:rsidR="00286DFB" w:rsidRPr="005A0E9F" w:rsidRDefault="00286DFB" w:rsidP="00581B1B">
      <w:pPr>
        <w:spacing w:line="276" w:lineRule="auto"/>
      </w:pPr>
      <w:r w:rsidRPr="005A0E9F">
        <w:t>У пункті визначаються усі джерела фінансування кожного інвестиційного</w:t>
      </w:r>
      <w:r w:rsidR="00C50C38">
        <w:t xml:space="preserve"> </w:t>
      </w:r>
      <w:r w:rsidRPr="005A0E9F">
        <w:t>проекту, включаючи бюджетні кошти, до кінця реалізації інвестиційного</w:t>
      </w:r>
      <w:r w:rsidR="00C50C38">
        <w:t xml:space="preserve"> </w:t>
      </w:r>
      <w:r w:rsidRPr="005A0E9F">
        <w:t>проекту в розрізі років.</w:t>
      </w:r>
    </w:p>
    <w:p w:rsidR="00286DFB" w:rsidRPr="005A0E9F" w:rsidRDefault="00286DFB" w:rsidP="00581B1B">
      <w:pPr>
        <w:spacing w:line="276" w:lineRule="auto"/>
      </w:pPr>
      <w:r w:rsidRPr="005A0E9F">
        <w:t>5.13. У пункті 13 наводиться аналіз результатів, досягнутих внаслідок</w:t>
      </w:r>
      <w:r w:rsidR="00C50C38">
        <w:t xml:space="preserve"> </w:t>
      </w:r>
      <w:r w:rsidRPr="005A0E9F">
        <w:t>використання коштів загального фонду у попередньому бюджетному періоді,очікувані результати у поточному бюджетному періоді та обґрунтування</w:t>
      </w:r>
      <w:r w:rsidR="00C50C38">
        <w:t xml:space="preserve"> </w:t>
      </w:r>
      <w:r w:rsidRPr="005A0E9F">
        <w:t>необхідності передбачення видатків або надання кредитів на плановий та</w:t>
      </w:r>
      <w:r w:rsidR="00C50C38">
        <w:t xml:space="preserve"> </w:t>
      </w:r>
      <w:r w:rsidRPr="005A0E9F">
        <w:t>наступні за плановим два бюджетні періоди (інформації, наведеної у пунктах 8–11).</w:t>
      </w:r>
    </w:p>
    <w:p w:rsidR="00286DFB" w:rsidRPr="005A0E9F" w:rsidRDefault="00286DFB" w:rsidP="00581B1B">
      <w:pPr>
        <w:spacing w:line="276" w:lineRule="auto"/>
      </w:pPr>
      <w:r w:rsidRPr="005A0E9F">
        <w:lastRenderedPageBreak/>
        <w:t>Наведені головними розпорядниками у пункті 13 обґрунтування</w:t>
      </w:r>
      <w:r w:rsidR="00C50C38">
        <w:t xml:space="preserve"> </w:t>
      </w:r>
      <w:r w:rsidRPr="005A0E9F">
        <w:t>використовуються при підготовці проекту бюджету ОТГ, прогнозу бюджету</w:t>
      </w:r>
      <w:r w:rsidR="004C7D64">
        <w:t xml:space="preserve"> </w:t>
      </w:r>
      <w:r w:rsidRPr="005A0E9F">
        <w:t>ОТГ та пояснювальної записки до проекту рішення про бюджет ОТГ.</w:t>
      </w:r>
    </w:p>
    <w:p w:rsidR="00286DFB" w:rsidRPr="005A0E9F" w:rsidRDefault="00286DFB" w:rsidP="00581B1B">
      <w:pPr>
        <w:spacing w:line="276" w:lineRule="auto"/>
      </w:pPr>
      <w:r w:rsidRPr="005A0E9F">
        <w:t>5.14. У пункті 14 наводиться аналіз управління зобов’язаннями у попередньому</w:t>
      </w:r>
      <w:r w:rsidR="004C7D64">
        <w:t xml:space="preserve"> </w:t>
      </w:r>
      <w:r w:rsidRPr="005A0E9F">
        <w:t>та поточному бюджетних періодах і пропозиції щодо приведення зобов’язань</w:t>
      </w:r>
      <w:r w:rsidR="004C7D64">
        <w:t xml:space="preserve"> </w:t>
      </w:r>
      <w:r w:rsidRPr="005A0E9F">
        <w:t>на плановий бюджетний період до граничного обсягу видатків або надання</w:t>
      </w:r>
      <w:r w:rsidR="004C7D64">
        <w:t xml:space="preserve"> </w:t>
      </w:r>
      <w:r w:rsidRPr="005A0E9F">
        <w:t>кредитів загального фонду на плановий бюджетний період.</w:t>
      </w:r>
    </w:p>
    <w:p w:rsidR="00286DFB" w:rsidRPr="005A0E9F" w:rsidRDefault="00286DFB" w:rsidP="00581B1B">
      <w:pPr>
        <w:spacing w:line="276" w:lineRule="auto"/>
      </w:pPr>
      <w:r w:rsidRPr="005A0E9F">
        <w:t>У підпунктах 14.1 та 14.2 зазначається кредиторська заборгованість загального</w:t>
      </w:r>
      <w:r w:rsidR="004C7D64">
        <w:t xml:space="preserve"> </w:t>
      </w:r>
      <w:r w:rsidRPr="005A0E9F">
        <w:t>фонду за попередній бюджетний період, а також можлива кредиторська</w:t>
      </w:r>
      <w:r w:rsidR="004C7D64">
        <w:t xml:space="preserve"> </w:t>
      </w:r>
      <w:r w:rsidRPr="005A0E9F">
        <w:t>заборгованість загального фонду на кінець поточного бюджетного періоду.</w:t>
      </w:r>
    </w:p>
    <w:p w:rsidR="00286DFB" w:rsidRPr="005A0E9F" w:rsidRDefault="00286DFB" w:rsidP="00581B1B">
      <w:pPr>
        <w:spacing w:line="276" w:lineRule="auto"/>
      </w:pPr>
      <w:r w:rsidRPr="005A0E9F">
        <w:t>Інформація наведена у підпунктах 14.1 та 14.2 дає можливість проаналізувати</w:t>
      </w:r>
      <w:r w:rsidR="004C7D64">
        <w:t xml:space="preserve"> </w:t>
      </w:r>
      <w:r w:rsidRPr="005A0E9F">
        <w:t>ефективність управління головним розпорядником своїми зобов’язаннями в</w:t>
      </w:r>
      <w:r w:rsidR="004C7D64">
        <w:t xml:space="preserve"> </w:t>
      </w:r>
      <w:r w:rsidRPr="005A0E9F">
        <w:t>минулому, поточному та розробити заходи по приведенню своїх зобов’язань на</w:t>
      </w:r>
      <w:r w:rsidR="004C7D64">
        <w:t xml:space="preserve"> </w:t>
      </w:r>
      <w:r w:rsidRPr="005A0E9F">
        <w:t>плановий рік у відповідність з граничними обсягами видатків на плановий рік(приведення мережі і чисельності у відповідність з передбаченими</w:t>
      </w:r>
      <w:r w:rsidR="004C7D64">
        <w:t xml:space="preserve"> </w:t>
      </w:r>
      <w:r w:rsidRPr="005A0E9F">
        <w:t>асигнуваннями тощо).</w:t>
      </w:r>
    </w:p>
    <w:p w:rsidR="00286DFB" w:rsidRPr="005A0E9F" w:rsidRDefault="00286DFB" w:rsidP="00581B1B">
      <w:pPr>
        <w:spacing w:line="276" w:lineRule="auto"/>
      </w:pPr>
      <w:r w:rsidRPr="005A0E9F">
        <w:t>Підпункт 14.1 заповнюється наступним чином:</w:t>
      </w:r>
    </w:p>
    <w:p w:rsidR="00286DFB" w:rsidRPr="005A0E9F" w:rsidRDefault="00286DFB" w:rsidP="00581B1B">
      <w:pPr>
        <w:spacing w:line="276" w:lineRule="auto"/>
      </w:pPr>
      <w:r w:rsidRPr="005A0E9F">
        <w:t>– у графі 4 наводяться обсяги видатків, затверджені розписом бюджету ОТГ(зведені дані по бюджетах ОМС, які увійшли до ОТГ) на минулий рік з</w:t>
      </w:r>
      <w:r w:rsidR="004C7D64">
        <w:t xml:space="preserve"> </w:t>
      </w:r>
      <w:r w:rsidRPr="005A0E9F">
        <w:t>урахуванням усіх внесених змін до розпису;</w:t>
      </w:r>
    </w:p>
    <w:p w:rsidR="00286DFB" w:rsidRPr="005A0E9F" w:rsidRDefault="00286DFB" w:rsidP="00581B1B">
      <w:pPr>
        <w:spacing w:line="276" w:lineRule="auto"/>
      </w:pPr>
      <w:r w:rsidRPr="005A0E9F">
        <w:t>– у графі 5 – показники за минулий рік за касовими видатками відповідно до</w:t>
      </w:r>
      <w:r w:rsidR="004C7D64">
        <w:t xml:space="preserve"> </w:t>
      </w:r>
      <w:r w:rsidRPr="005A0E9F">
        <w:t>звіту, поданого органам Державної казначейської служби України, мають</w:t>
      </w:r>
      <w:r w:rsidR="004C7D64">
        <w:t xml:space="preserve"> </w:t>
      </w:r>
      <w:r w:rsidRPr="005A0E9F">
        <w:t>відповідати даним графи 4 підпункту 6.1;</w:t>
      </w:r>
    </w:p>
    <w:p w:rsidR="00286DFB" w:rsidRPr="005A0E9F" w:rsidRDefault="00286DFB" w:rsidP="00581B1B">
      <w:pPr>
        <w:spacing w:line="276" w:lineRule="auto"/>
      </w:pPr>
      <w:r w:rsidRPr="005A0E9F">
        <w:t>– у графах 6–7 – кредиторська заборгованість загального фонду відповідно на</w:t>
      </w:r>
      <w:r w:rsidR="004C7D64">
        <w:t xml:space="preserve"> </w:t>
      </w:r>
      <w:r w:rsidRPr="005A0E9F">
        <w:t>початок минулого та поточного років;</w:t>
      </w:r>
    </w:p>
    <w:p w:rsidR="00286DFB" w:rsidRPr="005A0E9F" w:rsidRDefault="00286DFB" w:rsidP="00581B1B">
      <w:pPr>
        <w:spacing w:line="276" w:lineRule="auto"/>
      </w:pPr>
      <w:r w:rsidRPr="005A0E9F">
        <w:t>– у графах 9–10 – сума кредиторської заборгованості, яка у минулому році</w:t>
      </w:r>
      <w:r w:rsidR="004C7D64">
        <w:t xml:space="preserve"> </w:t>
      </w:r>
      <w:r w:rsidRPr="005A0E9F">
        <w:t>погашена за рахунок коштів загального та спеціального фондів;</w:t>
      </w:r>
    </w:p>
    <w:p w:rsidR="00286DFB" w:rsidRPr="005A0E9F" w:rsidRDefault="00286DFB" w:rsidP="00581B1B">
      <w:pPr>
        <w:spacing w:line="276" w:lineRule="auto"/>
      </w:pPr>
      <w:r w:rsidRPr="005A0E9F">
        <w:t>– у графі 11 – розрахунок зобов’язань по видатках, у тому числі погашених(касові видатки) та непогашених (кредиторська заборгованість на початок</w:t>
      </w:r>
      <w:r w:rsidR="004C7D64">
        <w:t xml:space="preserve"> </w:t>
      </w:r>
      <w:r w:rsidRPr="005A0E9F">
        <w:t>поточного року).</w:t>
      </w:r>
    </w:p>
    <w:p w:rsidR="00286DFB" w:rsidRPr="005A0E9F" w:rsidRDefault="00286DFB" w:rsidP="00581B1B">
      <w:pPr>
        <w:spacing w:line="276" w:lineRule="auto"/>
      </w:pPr>
      <w:r w:rsidRPr="005A0E9F">
        <w:t>Підпункт 14.2 заповнюється наступним чином:</w:t>
      </w:r>
    </w:p>
    <w:p w:rsidR="00286DFB" w:rsidRPr="005A0E9F" w:rsidRDefault="00286DFB" w:rsidP="00581B1B">
      <w:pPr>
        <w:spacing w:line="276" w:lineRule="auto"/>
      </w:pPr>
      <w:r w:rsidRPr="005A0E9F">
        <w:t>– у графі 4 наводиться уточнений план станом на 1 жовтня 2019 року;</w:t>
      </w:r>
    </w:p>
    <w:p w:rsidR="00286DFB" w:rsidRPr="005A0E9F" w:rsidRDefault="00286DFB" w:rsidP="00581B1B">
      <w:pPr>
        <w:spacing w:line="276" w:lineRule="auto"/>
      </w:pPr>
      <w:r w:rsidRPr="005A0E9F">
        <w:t>– у графі 5 – відповідає графі 7 підпункту 14.1 (кредиторська заборгованість</w:t>
      </w:r>
      <w:r w:rsidR="004C7D64">
        <w:t xml:space="preserve"> </w:t>
      </w:r>
      <w:r w:rsidRPr="005A0E9F">
        <w:t>загального фонду на початок поточного року) та приведені у відповідність до</w:t>
      </w:r>
      <w:r w:rsidR="004C7D64">
        <w:t xml:space="preserve"> </w:t>
      </w:r>
      <w:r w:rsidRPr="005A0E9F">
        <w:t>тимчасової класифікації видатків та кредитування місцевих бюджетів;</w:t>
      </w:r>
    </w:p>
    <w:p w:rsidR="00286DFB" w:rsidRPr="005A0E9F" w:rsidRDefault="00286DFB" w:rsidP="00581B1B">
      <w:pPr>
        <w:spacing w:line="276" w:lineRule="auto"/>
      </w:pPr>
      <w:r w:rsidRPr="005A0E9F">
        <w:t>– у графі 9 – відповідає графі 12 підпункту 6.1 (граничний обсяг видатків на</w:t>
      </w:r>
      <w:r w:rsidR="004C7D64">
        <w:t xml:space="preserve"> </w:t>
      </w:r>
      <w:r w:rsidRPr="005A0E9F">
        <w:t>плановий рік);</w:t>
      </w:r>
    </w:p>
    <w:p w:rsidR="00286DFB" w:rsidRPr="005A0E9F" w:rsidRDefault="00286DFB" w:rsidP="00581B1B">
      <w:pPr>
        <w:spacing w:line="276" w:lineRule="auto"/>
      </w:pPr>
      <w:r w:rsidRPr="005A0E9F">
        <w:t>– у графах 6, 7, 11, 12 проставляється сума кредиторської заборгованості, яку в</w:t>
      </w:r>
      <w:r w:rsidR="004C7D64">
        <w:t xml:space="preserve"> </w:t>
      </w:r>
      <w:r w:rsidRPr="005A0E9F">
        <w:t>поточному та у плановому роках планується погасити за рахунок коштів</w:t>
      </w:r>
      <w:r w:rsidR="004C7D64">
        <w:t xml:space="preserve"> </w:t>
      </w:r>
      <w:r w:rsidRPr="005A0E9F">
        <w:t>загального та спеціального фондів;</w:t>
      </w:r>
    </w:p>
    <w:p w:rsidR="00286DFB" w:rsidRPr="005A0E9F" w:rsidRDefault="00286DFB" w:rsidP="00581B1B">
      <w:pPr>
        <w:spacing w:line="276" w:lineRule="auto"/>
      </w:pPr>
      <w:r w:rsidRPr="005A0E9F">
        <w:t>– у графах 8 і 13 наводиться розрахунок очікуваних зобов’язань з видатків(різниця між затвердженими призначеннями на поточний рік, граничним</w:t>
      </w:r>
      <w:r w:rsidR="004C7D64">
        <w:t xml:space="preserve"> </w:t>
      </w:r>
      <w:r w:rsidRPr="005A0E9F">
        <w:t>обсягом на плановий рік та кредиторською заборгованістю на початок</w:t>
      </w:r>
      <w:r w:rsidR="004C7D64">
        <w:t xml:space="preserve"> </w:t>
      </w:r>
      <w:r w:rsidRPr="005A0E9F">
        <w:t>відповідного року) та конкретні пропозиції заходів щодо упорядкування взяття</w:t>
      </w:r>
      <w:r w:rsidR="004C7D64">
        <w:t xml:space="preserve"> </w:t>
      </w:r>
      <w:r w:rsidRPr="005A0E9F">
        <w:t>зобов’язань на плановий рік із визначенням термінів їх проведення та</w:t>
      </w:r>
      <w:r w:rsidR="004C7D64">
        <w:t xml:space="preserve"> </w:t>
      </w:r>
      <w:r w:rsidRPr="005A0E9F">
        <w:t>розрахунками щодо результатів від запровадження цих заходів.</w:t>
      </w:r>
    </w:p>
    <w:p w:rsidR="00286DFB" w:rsidRPr="005A0E9F" w:rsidRDefault="00286DFB" w:rsidP="00581B1B">
      <w:pPr>
        <w:spacing w:line="276" w:lineRule="auto"/>
      </w:pPr>
      <w:r w:rsidRPr="005A0E9F">
        <w:t>Пояснення щодо проведених заходів мають включати кількісні показники по</w:t>
      </w:r>
      <w:r w:rsidR="004C7D64">
        <w:t xml:space="preserve"> </w:t>
      </w:r>
      <w:r w:rsidRPr="005A0E9F">
        <w:t>мережі, штатах і контингентах, які характеризуватимуть заходи розпорядника з</w:t>
      </w:r>
      <w:r w:rsidR="004C7D64">
        <w:t xml:space="preserve"> </w:t>
      </w:r>
      <w:r w:rsidRPr="005A0E9F">
        <w:t xml:space="preserve">приведення </w:t>
      </w:r>
      <w:r w:rsidRPr="005A0E9F">
        <w:lastRenderedPageBreak/>
        <w:t>зобов’язань на плановий рік до встановленого граничного обсягу</w:t>
      </w:r>
      <w:r w:rsidR="004C7D64">
        <w:t xml:space="preserve"> </w:t>
      </w:r>
      <w:r w:rsidRPr="005A0E9F">
        <w:t>видатків на плановий рік та наводяться приміткою під таблицею підпункту14.2.</w:t>
      </w:r>
    </w:p>
    <w:p w:rsidR="00286DFB" w:rsidRPr="005A0E9F" w:rsidRDefault="00286DFB" w:rsidP="00581B1B">
      <w:pPr>
        <w:spacing w:line="276" w:lineRule="auto"/>
      </w:pPr>
      <w:r w:rsidRPr="005A0E9F">
        <w:t>У підпункті 14.3 зазначається дебіторська заборгованість загального фонду за</w:t>
      </w:r>
      <w:r w:rsidR="004C7D64">
        <w:t xml:space="preserve"> </w:t>
      </w:r>
      <w:r w:rsidRPr="005A0E9F">
        <w:t>попередній бюджетний період (зведені дані по бюджетах ОМС, які увійшли до</w:t>
      </w:r>
      <w:r w:rsidR="004C7D64">
        <w:t xml:space="preserve"> </w:t>
      </w:r>
      <w:r w:rsidRPr="005A0E9F">
        <w:t>ОТГ), а також очікувана дебіторська заборгованість загального фонду на кінець</w:t>
      </w:r>
      <w:r w:rsidR="004C7D64">
        <w:t xml:space="preserve"> </w:t>
      </w:r>
      <w:r w:rsidRPr="005A0E9F">
        <w:t>поточного бюджетного періоду.</w:t>
      </w:r>
    </w:p>
    <w:p w:rsidR="00286DFB" w:rsidRPr="005A0E9F" w:rsidRDefault="00286DFB" w:rsidP="00581B1B">
      <w:pPr>
        <w:spacing w:line="276" w:lineRule="auto"/>
      </w:pPr>
      <w:r w:rsidRPr="005A0E9F">
        <w:t>За наявності кредиторської заборгованості по спеціальному фонду, доповнити</w:t>
      </w:r>
      <w:r w:rsidR="004C7D64">
        <w:t xml:space="preserve"> </w:t>
      </w:r>
      <w:r w:rsidRPr="005A0E9F">
        <w:t>підпункти 14.1, 14.2,14.3 розділу 14 відповідними таблицями. У підпункті 14.4наводяться нормативно-правові акти, що є підставою для виконання бюджетної</w:t>
      </w:r>
      <w:r w:rsidR="004C7D64">
        <w:t xml:space="preserve"> </w:t>
      </w:r>
      <w:r w:rsidRPr="005A0E9F">
        <w:t>програми та які не забезпечені граничним обсягом.</w:t>
      </w:r>
    </w:p>
    <w:p w:rsidR="00286DFB" w:rsidRPr="005A0E9F" w:rsidRDefault="00286DFB" w:rsidP="00581B1B">
      <w:pPr>
        <w:spacing w:line="276" w:lineRule="auto"/>
      </w:pPr>
      <w:r w:rsidRPr="005A0E9F">
        <w:t>У підпункті 14.5 зазначаються конкретні пропозиції до заходів із</w:t>
      </w:r>
      <w:r w:rsidR="004C7D64">
        <w:t xml:space="preserve"> </w:t>
      </w:r>
      <w:r w:rsidRPr="005A0E9F">
        <w:t>упорядкування зобов’язань загального фонду у плановому бюджетному період</w:t>
      </w:r>
      <w:r w:rsidR="004C7D64">
        <w:t xml:space="preserve"> </w:t>
      </w:r>
      <w:r w:rsidRPr="005A0E9F">
        <w:t>із визначенням термінів їх проведення та розрахунками щодо результатів від</w:t>
      </w:r>
      <w:r w:rsidR="004C7D64">
        <w:t xml:space="preserve"> </w:t>
      </w:r>
      <w:r w:rsidRPr="005A0E9F">
        <w:t>впровадження цих заходів, а також пояснення щодо управління зобов’язаннями</w:t>
      </w:r>
      <w:r w:rsidR="004C7D64">
        <w:t xml:space="preserve"> </w:t>
      </w:r>
      <w:r w:rsidRPr="005A0E9F">
        <w:t>загального фонду у попередньому та поточному бюджетних періодах.</w:t>
      </w:r>
    </w:p>
    <w:p w:rsidR="00286DFB" w:rsidRPr="005A0E9F" w:rsidRDefault="00286DFB" w:rsidP="00581B1B">
      <w:pPr>
        <w:spacing w:line="276" w:lineRule="auto"/>
      </w:pPr>
      <w:r w:rsidRPr="005A0E9F">
        <w:t>5.15. У пункті 15 наводяться:</w:t>
      </w:r>
    </w:p>
    <w:p w:rsidR="00286DFB" w:rsidRPr="005A0E9F" w:rsidRDefault="00286DFB" w:rsidP="00581B1B">
      <w:pPr>
        <w:spacing w:line="276" w:lineRule="auto"/>
      </w:pPr>
      <w:r w:rsidRPr="005A0E9F">
        <w:t>– основні підходи до розрахунку власних надходжень бюджетних установ на</w:t>
      </w:r>
      <w:r w:rsidR="004C7D64">
        <w:t xml:space="preserve"> </w:t>
      </w:r>
      <w:r w:rsidRPr="005A0E9F">
        <w:t>плановий та наступні за плановим два бюджетні періоди;</w:t>
      </w:r>
    </w:p>
    <w:p w:rsidR="00286DFB" w:rsidRPr="005A0E9F" w:rsidRDefault="00286DFB" w:rsidP="00581B1B">
      <w:pPr>
        <w:spacing w:line="276" w:lineRule="auto"/>
      </w:pPr>
      <w:r w:rsidRPr="005A0E9F">
        <w:t>– нормативно-правові акти з посиланням на конкретні статті (пункти), якими</w:t>
      </w:r>
      <w:r w:rsidR="004C7D64">
        <w:t xml:space="preserve"> </w:t>
      </w:r>
      <w:r w:rsidRPr="005A0E9F">
        <w:t>надано повноваження на отримання власних надходжень бюджетних установ та</w:t>
      </w:r>
      <w:r w:rsidR="004C7D64">
        <w:t xml:space="preserve"> </w:t>
      </w:r>
      <w:r w:rsidRPr="005A0E9F">
        <w:t>інших надходжень спеціального фонду;</w:t>
      </w:r>
    </w:p>
    <w:p w:rsidR="00286DFB" w:rsidRPr="005A0E9F" w:rsidRDefault="00286DFB" w:rsidP="00581B1B">
      <w:pPr>
        <w:spacing w:line="276" w:lineRule="auto"/>
      </w:pPr>
      <w:r w:rsidRPr="005A0E9F">
        <w:t>– пояснення джерел утворення надходжень спеціального фонду та основні</w:t>
      </w:r>
      <w:r w:rsidR="004C7D64">
        <w:t xml:space="preserve"> </w:t>
      </w:r>
      <w:r w:rsidRPr="005A0E9F">
        <w:t>напрями їх використання;</w:t>
      </w:r>
    </w:p>
    <w:p w:rsidR="00286DFB" w:rsidRPr="005A0E9F" w:rsidRDefault="00286DFB" w:rsidP="00581B1B">
      <w:pPr>
        <w:spacing w:line="276" w:lineRule="auto"/>
      </w:pPr>
      <w:r w:rsidRPr="005A0E9F">
        <w:t>– аналіз результатів, досягнутих внаслідок використання коштів спеціального</w:t>
      </w:r>
      <w:r w:rsidR="004C7D64">
        <w:t xml:space="preserve"> </w:t>
      </w:r>
      <w:r w:rsidRPr="005A0E9F">
        <w:t>фонду у попередньому бюджетному періоді, та очікувані результати у</w:t>
      </w:r>
      <w:r w:rsidR="004C7D64">
        <w:t xml:space="preserve"> </w:t>
      </w:r>
      <w:r w:rsidRPr="005A0E9F">
        <w:t>поточному бюджетному періоді;</w:t>
      </w:r>
    </w:p>
    <w:p w:rsidR="00286DFB" w:rsidRPr="005A0E9F" w:rsidRDefault="00286DFB" w:rsidP="00581B1B">
      <w:pPr>
        <w:spacing w:line="276" w:lineRule="auto"/>
      </w:pPr>
      <w:r w:rsidRPr="005A0E9F">
        <w:t>– показники, які характеризують обсяг видатків спеціального фонду на</w:t>
      </w:r>
      <w:r w:rsidR="004C7D64">
        <w:t xml:space="preserve"> </w:t>
      </w:r>
      <w:r w:rsidRPr="005A0E9F">
        <w:t>плановий та наступні за плановим два бюджетні періоди (мережа, штати,контингенти, що обслуговуються спеціальними підрозділами бюджетних</w:t>
      </w:r>
      <w:r w:rsidR="004C7D64">
        <w:t xml:space="preserve"> </w:t>
      </w:r>
      <w:r w:rsidRPr="005A0E9F">
        <w:t>установ за рахунок власних надходжень тощо, порівняно із звітом за</w:t>
      </w:r>
      <w:r w:rsidR="004C7D64">
        <w:t xml:space="preserve"> </w:t>
      </w:r>
      <w:r w:rsidRPr="005A0E9F">
        <w:t>попередній бюджетний період та планом на поточний бюджетний період).</w:t>
      </w:r>
    </w:p>
    <w:p w:rsidR="00286DFB" w:rsidRPr="005A0E9F" w:rsidRDefault="00286DFB" w:rsidP="00581B1B">
      <w:pPr>
        <w:spacing w:line="276" w:lineRule="auto"/>
      </w:pPr>
      <w:r w:rsidRPr="005A0E9F">
        <w:t>6. Порядок заповнення Форми-3</w:t>
      </w:r>
    </w:p>
    <w:p w:rsidR="00286DFB" w:rsidRPr="005A0E9F" w:rsidRDefault="00286DFB" w:rsidP="00581B1B">
      <w:pPr>
        <w:spacing w:line="276" w:lineRule="auto"/>
      </w:pPr>
      <w:r w:rsidRPr="005A0E9F">
        <w:t>6.1. Форма-3 призначена для представлення та обґрунтування пропозицій щодо</w:t>
      </w:r>
      <w:r w:rsidR="004C7D64">
        <w:t xml:space="preserve"> </w:t>
      </w:r>
      <w:r w:rsidRPr="005A0E9F">
        <w:t>додаткових поточних та капітальних видатків на плановий та наступні за</w:t>
      </w:r>
      <w:r w:rsidR="004C7D64">
        <w:t xml:space="preserve"> </w:t>
      </w:r>
      <w:r w:rsidRPr="005A0E9F">
        <w:t>плановим два бюджетні періоди і заповнюється лише після заповнення Форми-1 і Форми-2 у разі, якщо витрати, які розраховані, виходячи з пріоритетності та</w:t>
      </w:r>
      <w:r w:rsidR="004C7D64">
        <w:t xml:space="preserve"> </w:t>
      </w:r>
      <w:r w:rsidRPr="005A0E9F">
        <w:t>обґрунтованості потреб, перевищують граничний обсяг та індикативні</w:t>
      </w:r>
      <w:r w:rsidR="004C7D64">
        <w:t xml:space="preserve"> </w:t>
      </w:r>
      <w:r w:rsidRPr="005A0E9F">
        <w:t>прогнозні показники.</w:t>
      </w:r>
    </w:p>
    <w:p w:rsidR="00286DFB" w:rsidRPr="005A0E9F" w:rsidRDefault="00286DFB" w:rsidP="00581B1B">
      <w:pPr>
        <w:spacing w:line="276" w:lineRule="auto"/>
      </w:pPr>
      <w:r w:rsidRPr="005A0E9F">
        <w:t>Зазначені пропозиції будуть розглядатись під час доопрацювання проекту</w:t>
      </w:r>
      <w:r w:rsidR="004C7D64">
        <w:t xml:space="preserve"> </w:t>
      </w:r>
      <w:r w:rsidRPr="005A0E9F">
        <w:t>бюджету ОТГ на плановий рік, якщо виникне реальна можливість збільшення</w:t>
      </w:r>
      <w:r w:rsidR="004C7D64">
        <w:t xml:space="preserve"> </w:t>
      </w:r>
      <w:r w:rsidRPr="005A0E9F">
        <w:t>прогнозу ресурсів бюджету на плановий рік.</w:t>
      </w:r>
    </w:p>
    <w:p w:rsidR="00286DFB" w:rsidRPr="005A0E9F" w:rsidRDefault="00286DFB" w:rsidP="00581B1B">
      <w:pPr>
        <w:spacing w:line="276" w:lineRule="auto"/>
      </w:pPr>
      <w:r w:rsidRPr="005A0E9F">
        <w:t>Пропозиції стосовно додаткових видатків не надаються за відповідними кодами</w:t>
      </w:r>
      <w:r w:rsidR="004C7D64">
        <w:t xml:space="preserve"> </w:t>
      </w:r>
      <w:r w:rsidRPr="005A0E9F">
        <w:t>видатків, за якими у зв’язку з перерозподілом зменшено обсяги видатків</w:t>
      </w:r>
      <w:r w:rsidR="004C7D64">
        <w:t xml:space="preserve"> </w:t>
      </w:r>
      <w:r w:rsidRPr="005A0E9F">
        <w:t>порівняно з поточним бюджетним періодом та збільшено за іншими кодами</w:t>
      </w:r>
      <w:r w:rsidR="004C7D64">
        <w:t xml:space="preserve"> </w:t>
      </w:r>
      <w:r w:rsidRPr="005A0E9F">
        <w:t>програмної класифікації видатків та кредитування місцевих бюджетів.</w:t>
      </w:r>
    </w:p>
    <w:p w:rsidR="00286DFB" w:rsidRPr="005A0E9F" w:rsidRDefault="00286DFB" w:rsidP="00581B1B">
      <w:pPr>
        <w:spacing w:line="276" w:lineRule="auto"/>
      </w:pPr>
      <w:r w:rsidRPr="005A0E9F">
        <w:t>До форми-3 в разі потреби капітальних видатків заповнити таблицю «Перелік</w:t>
      </w:r>
      <w:r w:rsidR="004C7D64">
        <w:t xml:space="preserve"> </w:t>
      </w:r>
      <w:r w:rsidRPr="005A0E9F">
        <w:t>об`єктів, видатки по яких будуть здійснюватися у 2020 році за рахунок коштів</w:t>
      </w:r>
      <w:r w:rsidR="004C7D64">
        <w:t xml:space="preserve"> </w:t>
      </w:r>
      <w:r w:rsidRPr="005A0E9F">
        <w:t>бюджету розвитку»</w:t>
      </w:r>
    </w:p>
    <w:p w:rsidR="00286DFB" w:rsidRPr="005A0E9F" w:rsidRDefault="00286DFB" w:rsidP="00581B1B">
      <w:pPr>
        <w:spacing w:line="276" w:lineRule="auto"/>
      </w:pPr>
      <w:r w:rsidRPr="005A0E9F">
        <w:lastRenderedPageBreak/>
        <w:t>7. Заключні положення</w:t>
      </w:r>
    </w:p>
    <w:p w:rsidR="00286DFB" w:rsidRPr="005A0E9F" w:rsidRDefault="00286DFB" w:rsidP="00581B1B">
      <w:pPr>
        <w:spacing w:line="276" w:lineRule="auto"/>
      </w:pPr>
      <w:r w:rsidRPr="005A0E9F">
        <w:t>7.1. Головний розпорядник несе відповідальність за своєчасність, достовірність</w:t>
      </w:r>
      <w:r w:rsidR="004C7D64">
        <w:t xml:space="preserve"> </w:t>
      </w:r>
      <w:r w:rsidRPr="005A0E9F">
        <w:t>та зміст поданих бюджетних запитів, які мають містити всю інформацію,необхідну для аналізу показників проекту бюджету ОТГ та прогнозу бюджету</w:t>
      </w:r>
      <w:r w:rsidR="004C7D64">
        <w:t xml:space="preserve"> </w:t>
      </w:r>
      <w:r w:rsidRPr="005A0E9F">
        <w:t>ОТГ.</w:t>
      </w:r>
    </w:p>
    <w:p w:rsidR="00286DFB" w:rsidRPr="005A0E9F" w:rsidRDefault="00286DFB" w:rsidP="00581B1B">
      <w:pPr>
        <w:spacing w:line="276" w:lineRule="auto"/>
      </w:pPr>
      <w:r w:rsidRPr="005A0E9F">
        <w:t>7.2. У випадку надання необґрунтованої інформації або з порушенням вимог</w:t>
      </w:r>
      <w:r w:rsidR="004C7D64">
        <w:t xml:space="preserve"> </w:t>
      </w:r>
      <w:r w:rsidRPr="005A0E9F">
        <w:t>цієї Інструкції може бути прийняте рішення щодо не включення показників</w:t>
      </w:r>
      <w:r w:rsidR="004C7D64">
        <w:t xml:space="preserve"> </w:t>
      </w:r>
      <w:r w:rsidRPr="005A0E9F">
        <w:t>бюджетних запитів до проекту бюджету ОТГ на плановий рік.</w:t>
      </w:r>
    </w:p>
    <w:p w:rsidR="00286DFB" w:rsidRPr="005A0E9F" w:rsidRDefault="00286DFB" w:rsidP="00581B1B">
      <w:pPr>
        <w:spacing w:line="276" w:lineRule="auto"/>
      </w:pPr>
      <w:r w:rsidRPr="005A0E9F">
        <w:t>Форми бюджетних запитів додаються:</w:t>
      </w:r>
    </w:p>
    <w:p w:rsidR="00286DFB" w:rsidRPr="005A0E9F" w:rsidRDefault="00286DFB" w:rsidP="00581B1B">
      <w:pPr>
        <w:spacing w:line="276" w:lineRule="auto"/>
      </w:pPr>
      <w:r w:rsidRPr="005A0E9F">
        <w:t>1.Бюджетний запит на 2020 – 2022 роки загальний (Форма 2020-1);</w:t>
      </w:r>
    </w:p>
    <w:p w:rsidR="00286DFB" w:rsidRPr="005A0E9F" w:rsidRDefault="00286DFB" w:rsidP="00581B1B">
      <w:pPr>
        <w:spacing w:line="276" w:lineRule="auto"/>
      </w:pPr>
      <w:r w:rsidRPr="005A0E9F">
        <w:t>2.Бюджетний запит на 2020 – 2022 роки індивідуальний (Форма 2020-2);</w:t>
      </w:r>
    </w:p>
    <w:p w:rsidR="00286DFB" w:rsidRDefault="00286DFB" w:rsidP="00581B1B">
      <w:pPr>
        <w:spacing w:line="276" w:lineRule="auto"/>
      </w:pPr>
      <w:r w:rsidRPr="005A0E9F">
        <w:t>3.Бюджетний запит на 2020 – 2022 р</w:t>
      </w:r>
      <w:r w:rsidR="00FA4C73">
        <w:t>оки додатковий (Форма 2020-3).</w:t>
      </w:r>
    </w:p>
    <w:p w:rsidR="00EA0146" w:rsidRDefault="00EA0146" w:rsidP="00581B1B">
      <w:pPr>
        <w:spacing w:line="276" w:lineRule="auto"/>
      </w:pPr>
    </w:p>
    <w:p w:rsidR="00EA0146" w:rsidRDefault="00EA0146" w:rsidP="00581B1B">
      <w:pPr>
        <w:spacing w:line="276" w:lineRule="auto"/>
      </w:pPr>
    </w:p>
    <w:p w:rsidR="00EA0146" w:rsidRDefault="00EA0146" w:rsidP="00581B1B">
      <w:pPr>
        <w:spacing w:line="276" w:lineRule="auto"/>
      </w:pPr>
    </w:p>
    <w:p w:rsidR="00EA0146" w:rsidRDefault="00EA0146" w:rsidP="00581B1B">
      <w:pPr>
        <w:spacing w:line="276" w:lineRule="auto"/>
      </w:pPr>
    </w:p>
    <w:p w:rsidR="00EA0146" w:rsidRDefault="00EA0146" w:rsidP="00581B1B">
      <w:pPr>
        <w:spacing w:line="276" w:lineRule="auto"/>
      </w:pPr>
    </w:p>
    <w:p w:rsidR="00EA0146" w:rsidRPr="005A0E9F" w:rsidRDefault="00EA0146" w:rsidP="00EA0146">
      <w:pPr>
        <w:spacing w:line="276" w:lineRule="auto"/>
        <w:ind w:firstLine="0"/>
      </w:pPr>
    </w:p>
    <w:p w:rsidR="00EA0146" w:rsidRPr="007A27B3" w:rsidRDefault="00EA0146" w:rsidP="00EA0146">
      <w:pPr>
        <w:ind w:firstLine="0"/>
      </w:pPr>
      <w:r>
        <w:t>Сільський голова                                                                                            В.А.Михалюк</w:t>
      </w:r>
    </w:p>
    <w:p w:rsidR="00A64882" w:rsidRPr="008E7AC6" w:rsidRDefault="00A64882" w:rsidP="00172195">
      <w:pPr>
        <w:spacing w:line="276" w:lineRule="auto"/>
        <w:ind w:firstLine="0"/>
      </w:pPr>
    </w:p>
    <w:sectPr w:rsidR="00A64882" w:rsidRPr="008E7AC6" w:rsidSect="00C50C38">
      <w:pgSz w:w="11906" w:h="16838"/>
      <w:pgMar w:top="1258" w:right="566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>
    <w:useFELayout/>
  </w:compat>
  <w:rsids>
    <w:rsidRoot w:val="00AB2EF9"/>
    <w:rsid w:val="00067964"/>
    <w:rsid w:val="000E6D6F"/>
    <w:rsid w:val="00172195"/>
    <w:rsid w:val="002725DC"/>
    <w:rsid w:val="00286DFB"/>
    <w:rsid w:val="002C2E3C"/>
    <w:rsid w:val="004C7D64"/>
    <w:rsid w:val="004E0280"/>
    <w:rsid w:val="00581B1B"/>
    <w:rsid w:val="006D376C"/>
    <w:rsid w:val="006D3FD1"/>
    <w:rsid w:val="00762909"/>
    <w:rsid w:val="008D388C"/>
    <w:rsid w:val="008E7AC6"/>
    <w:rsid w:val="00A64882"/>
    <w:rsid w:val="00AB2EF9"/>
    <w:rsid w:val="00B105E7"/>
    <w:rsid w:val="00B1580A"/>
    <w:rsid w:val="00BD39C5"/>
    <w:rsid w:val="00C50C38"/>
    <w:rsid w:val="00C6211E"/>
    <w:rsid w:val="00CE2157"/>
    <w:rsid w:val="00CE5F52"/>
    <w:rsid w:val="00D21815"/>
    <w:rsid w:val="00D72082"/>
    <w:rsid w:val="00E301BD"/>
    <w:rsid w:val="00E4357C"/>
    <w:rsid w:val="00EA0146"/>
    <w:rsid w:val="00EB53F6"/>
    <w:rsid w:val="00F164CA"/>
    <w:rsid w:val="00F54A94"/>
    <w:rsid w:val="00FA4C73"/>
    <w:rsid w:val="00FD5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5E7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">
    <w:name w:val="rvps2"/>
    <w:basedOn w:val="a"/>
    <w:rsid w:val="008E7AC6"/>
    <w:pPr>
      <w:spacing w:before="100" w:beforeAutospacing="1" w:after="100" w:afterAutospacing="1"/>
    </w:pPr>
    <w:rPr>
      <w:rFonts w:eastAsia="Times New Roman"/>
    </w:rPr>
  </w:style>
  <w:style w:type="character" w:styleId="a3">
    <w:name w:val="Hyperlink"/>
    <w:basedOn w:val="a0"/>
    <w:uiPriority w:val="99"/>
    <w:semiHidden/>
    <w:unhideWhenUsed/>
    <w:rsid w:val="008E7AC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v0011201-11" TargetMode="External"/><Relationship Id="rId4" Type="http://schemas.openxmlformats.org/officeDocument/2006/relationships/hyperlink" Target="https://zakon.rada.gov.ua/laws/show/v0011201-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16</Pages>
  <Words>29279</Words>
  <Characters>16690</Characters>
  <Application>Microsoft Office Word</Application>
  <DocSecurity>0</DocSecurity>
  <Lines>139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2019-10-08T12:03:00Z</cp:lastPrinted>
  <dcterms:created xsi:type="dcterms:W3CDTF">2019-10-07T12:32:00Z</dcterms:created>
  <dcterms:modified xsi:type="dcterms:W3CDTF">2019-10-08T12:27:00Z</dcterms:modified>
</cp:coreProperties>
</file>