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4352" behindDoc="0" locked="0" layoutInCell="1" allowOverlap="1" wp14:anchorId="02E212D4" wp14:editId="35F90244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76" name="Рисунок 1276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6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18.04.2019                                                 Крупець                                                           №28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організацію співробітництва з міською та сільськими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об’єднаними територіальними громадами 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Відповідно до статті 40 Закону України «Про місцеве самоврядування в Україні», статті 6 Закону України «Про співробітництво територіальних громад», розглянувши рішення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Хмельницької області від 07 березня 2019 року № 18-38/2019 «Про розгляд ініціативи міського голови щодо надання згоди на організацію співробітництва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об’єднаної територіальної громади з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Улашанівською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Ганнопільською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Берездівською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сільським об’єднаними територіальними громадами»  виконавчий комітет сільської  ради 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0675AF" w:rsidRDefault="000675AF" w:rsidP="000675AF">
      <w:pPr>
        <w:pStyle w:val="af4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</w:rPr>
      </w:pPr>
      <w:r>
        <w:t xml:space="preserve">1.Винести на розгляд чергової сесії </w:t>
      </w:r>
      <w:proofErr w:type="spellStart"/>
      <w:r>
        <w:t>Крупецької</w:t>
      </w:r>
      <w:proofErr w:type="spellEnd"/>
      <w:r>
        <w:t xml:space="preserve"> сільської ради питання про 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організацію співробітництва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міською об’єднаною територіальною громадою,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Улашанівською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Ганнопільською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Берездівськими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об’єднаними територіальними громадами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 у сфері житлово-комунального господарства, в тому числі у сфері поводження з твердими побутовими відходами,  згідно з додатком.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2.Контроль за виконанням цього рішення покласти на секретаря сільської ради Мазур В.М.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675AF" w:rsidRDefault="000675AF" w:rsidP="000675AF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  </w:t>
      </w:r>
      <w:r>
        <w:rPr>
          <w:rFonts w:ascii="Times New Roman" w:hAnsi="Times New Roman"/>
          <w:sz w:val="24"/>
          <w:szCs w:val="24"/>
        </w:rPr>
        <w:br/>
        <w:t>до рішення виконавчого комітету сільської ради</w:t>
      </w:r>
      <w:r>
        <w:rPr>
          <w:rFonts w:ascii="Times New Roman" w:hAnsi="Times New Roman"/>
          <w:sz w:val="24"/>
          <w:szCs w:val="24"/>
        </w:rPr>
        <w:br/>
        <w:t>від  18.04.2019 року  №28</w:t>
      </w:r>
    </w:p>
    <w:p w:rsidR="000675AF" w:rsidRDefault="000675AF" w:rsidP="000675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0675AF" w:rsidRDefault="000675AF" w:rsidP="000675AF">
      <w:pPr>
        <w:spacing w:after="0" w:line="240" w:lineRule="auto"/>
        <w:jc w:val="center"/>
        <w:rPr>
          <w:b/>
          <w:bCs/>
          <w:sz w:val="24"/>
        </w:rPr>
      </w:pPr>
    </w:p>
    <w:p w:rsidR="000675AF" w:rsidRDefault="00437D94" w:rsidP="000675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2302" style="position:absolute;left:0;text-align:left;margin-left:223.65pt;margin-top:0;width:34.4pt;height:48.3pt;z-index:251686400" coordorigin="3834,994" coordsize="1142,1718">
            <v:shape id="_x0000_s230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30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30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30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30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30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30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31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31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31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31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31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31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31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31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31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31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32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32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32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323" style="position:absolute;left:3834;top:1424;width:40;height:748" fillcolor="black" stroked="f"/>
            <v:shape id="_x0000_s2324" style="position:absolute;left:3834;top:2172;width:40;height:163" coordsize="400,1632" path="m400,1615r,9l400,,,,,1624r,8l,1624r,3l1,1632r399,-17xe" fillcolor="black" stroked="f">
              <v:path arrowok="t"/>
            </v:shape>
            <v:shape id="_x0000_s232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32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32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32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32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330" style="position:absolute;left:4405;top:994;width:551;height:40" fillcolor="black" stroked="f"/>
            <v:shape id="_x0000_s2331" style="position:absolute;left:3834;top:994;width:571;height:40" coordsize="5711,400" path="m400,200l201,400r5510,l5711,,201,,,200,201,,,,,200r400,xe" fillcolor="black" stroked="f">
              <v:path arrowok="t"/>
            </v:shape>
            <v:shape id="_x0000_s233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675AF" w:rsidRDefault="000675AF" w:rsidP="000675AF"/>
    <w:p w:rsidR="000675AF" w:rsidRDefault="000675AF" w:rsidP="000675AF"/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5AF" w:rsidRDefault="000675AF" w:rsidP="000675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675AF" w:rsidRDefault="000675AF" w:rsidP="000675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675AF" w:rsidRDefault="000675AF" w:rsidP="000675AF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№___</w:t>
      </w:r>
    </w:p>
    <w:p w:rsidR="000675AF" w:rsidRDefault="000675AF" w:rsidP="000675A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надання згоди на організацію</w:t>
      </w:r>
    </w:p>
    <w:p w:rsidR="000675AF" w:rsidRDefault="000675AF" w:rsidP="000675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співробітництва територіальних громад</w:t>
      </w:r>
    </w:p>
    <w:p w:rsidR="000675AF" w:rsidRDefault="000675AF" w:rsidP="000675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75AF" w:rsidRPr="000675AF" w:rsidRDefault="000675AF" w:rsidP="000675A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675AF">
        <w:rPr>
          <w:rFonts w:ascii="Times New Roman" w:hAnsi="Times New Roman"/>
          <w:sz w:val="24"/>
          <w:szCs w:val="24"/>
        </w:rPr>
        <w:t xml:space="preserve">Відповідно до статті 25 Закону України «Про місцеве самоврядування в Україні», статей 6,7 Закону України «Про співробітництво територіальних громад», розглянувши рішення </w:t>
      </w:r>
      <w:proofErr w:type="spellStart"/>
      <w:r w:rsidRPr="000675AF">
        <w:rPr>
          <w:rFonts w:ascii="Times New Roman" w:hAnsi="Times New Roman"/>
          <w:sz w:val="24"/>
          <w:szCs w:val="24"/>
        </w:rPr>
        <w:t>Славутської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міської ради Хмельницької області від 07 березня 2019 року № 18-38/2019 «Про розгляд ініціативи міського голови щодо надання згоди на організацію співробітництва </w:t>
      </w:r>
      <w:proofErr w:type="spellStart"/>
      <w:r w:rsidRPr="000675AF">
        <w:rPr>
          <w:rFonts w:ascii="Times New Roman" w:hAnsi="Times New Roman"/>
          <w:sz w:val="24"/>
          <w:szCs w:val="24"/>
        </w:rPr>
        <w:t>Славутської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міської об’єднаної </w:t>
      </w:r>
      <w:proofErr w:type="spellStart"/>
      <w:r w:rsidRPr="000675AF">
        <w:rPr>
          <w:rFonts w:ascii="Times New Roman" w:hAnsi="Times New Roman"/>
          <w:sz w:val="24"/>
          <w:szCs w:val="24"/>
        </w:rPr>
        <w:t>теритріальної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громади з </w:t>
      </w:r>
      <w:proofErr w:type="spellStart"/>
      <w:r w:rsidRPr="000675AF">
        <w:rPr>
          <w:rFonts w:ascii="Times New Roman" w:hAnsi="Times New Roman"/>
          <w:sz w:val="24"/>
          <w:szCs w:val="24"/>
        </w:rPr>
        <w:t>Крупецькою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75AF">
        <w:rPr>
          <w:rFonts w:ascii="Times New Roman" w:hAnsi="Times New Roman"/>
          <w:sz w:val="24"/>
          <w:szCs w:val="24"/>
        </w:rPr>
        <w:t>Улашанівською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75AF">
        <w:rPr>
          <w:rFonts w:ascii="Times New Roman" w:hAnsi="Times New Roman"/>
          <w:sz w:val="24"/>
          <w:szCs w:val="24"/>
        </w:rPr>
        <w:t>Ганнопільською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75AF">
        <w:rPr>
          <w:rFonts w:ascii="Times New Roman" w:hAnsi="Times New Roman"/>
          <w:sz w:val="24"/>
          <w:szCs w:val="24"/>
        </w:rPr>
        <w:t>Берездівською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сільським об’єднаними територіальними громадами», ураховуючи результати вивчення та оцінки цієї пропозиції виконавчим комітетом </w:t>
      </w:r>
      <w:proofErr w:type="spellStart"/>
      <w:r w:rsidRPr="000675AF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сільської ради щодо відповідності потребам територіальної громади, рішення виконавчого комітету сільської ради від 27 квітня 2019 року № ___ «Про організацію співробітництва з міською та сільськими об’єднаними територіальними громадами», сільська рада </w:t>
      </w:r>
    </w:p>
    <w:p w:rsidR="000675AF" w:rsidRPr="000675AF" w:rsidRDefault="000675AF" w:rsidP="000675AF">
      <w:pPr>
        <w:pStyle w:val="afb"/>
        <w:spacing w:line="276" w:lineRule="auto"/>
        <w:ind w:firstLineChars="285" w:firstLine="6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675AF">
        <w:rPr>
          <w:rFonts w:ascii="Times New Roman" w:eastAsia="Times New Roman" w:hAnsi="Times New Roman"/>
          <w:sz w:val="24"/>
          <w:szCs w:val="24"/>
          <w:lang w:eastAsia="uk-UA"/>
        </w:rPr>
        <w:t>ВИРІШИЛА:</w:t>
      </w:r>
    </w:p>
    <w:p w:rsidR="000675AF" w:rsidRPr="000675AF" w:rsidRDefault="000675AF" w:rsidP="000675AF">
      <w:pPr>
        <w:pStyle w:val="af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 xml:space="preserve">Надати згоду на організацію </w:t>
      </w:r>
      <w:r w:rsidRPr="000675AF">
        <w:rPr>
          <w:sz w:val="24"/>
          <w:szCs w:val="24"/>
        </w:rPr>
        <w:t xml:space="preserve">співробітництва </w:t>
      </w:r>
      <w:proofErr w:type="spellStart"/>
      <w:r w:rsidRPr="000675AF">
        <w:rPr>
          <w:sz w:val="24"/>
          <w:szCs w:val="24"/>
        </w:rPr>
        <w:t>Крупецької</w:t>
      </w:r>
      <w:proofErr w:type="spellEnd"/>
      <w:r w:rsidRPr="000675AF">
        <w:rPr>
          <w:sz w:val="24"/>
          <w:szCs w:val="24"/>
        </w:rPr>
        <w:t xml:space="preserve"> сільської об’єднаної </w:t>
      </w:r>
      <w:proofErr w:type="spellStart"/>
      <w:r w:rsidRPr="000675AF">
        <w:rPr>
          <w:sz w:val="24"/>
          <w:szCs w:val="24"/>
        </w:rPr>
        <w:t>теритріальної</w:t>
      </w:r>
      <w:proofErr w:type="spellEnd"/>
      <w:r w:rsidRPr="000675AF">
        <w:rPr>
          <w:sz w:val="24"/>
          <w:szCs w:val="24"/>
        </w:rPr>
        <w:t xml:space="preserve"> громади з </w:t>
      </w:r>
      <w:proofErr w:type="spellStart"/>
      <w:r w:rsidRPr="000675AF">
        <w:rPr>
          <w:sz w:val="24"/>
          <w:szCs w:val="24"/>
        </w:rPr>
        <w:t>Славутською</w:t>
      </w:r>
      <w:proofErr w:type="spellEnd"/>
      <w:r w:rsidRPr="000675AF">
        <w:rPr>
          <w:sz w:val="24"/>
          <w:szCs w:val="24"/>
        </w:rPr>
        <w:t xml:space="preserve"> міською об’єднаною територіальною громадою, </w:t>
      </w:r>
      <w:proofErr w:type="spellStart"/>
      <w:r w:rsidRPr="000675AF">
        <w:rPr>
          <w:sz w:val="24"/>
          <w:szCs w:val="24"/>
        </w:rPr>
        <w:t>Улашанівською</w:t>
      </w:r>
      <w:proofErr w:type="spellEnd"/>
      <w:r w:rsidRPr="000675AF">
        <w:rPr>
          <w:sz w:val="24"/>
          <w:szCs w:val="24"/>
        </w:rPr>
        <w:t xml:space="preserve">, </w:t>
      </w:r>
      <w:proofErr w:type="spellStart"/>
      <w:r w:rsidRPr="000675AF">
        <w:rPr>
          <w:sz w:val="24"/>
          <w:szCs w:val="24"/>
        </w:rPr>
        <w:t>Ганнопільською</w:t>
      </w:r>
      <w:proofErr w:type="spellEnd"/>
      <w:r w:rsidRPr="000675AF">
        <w:rPr>
          <w:sz w:val="24"/>
          <w:szCs w:val="24"/>
        </w:rPr>
        <w:t xml:space="preserve">, </w:t>
      </w:r>
      <w:proofErr w:type="spellStart"/>
      <w:r w:rsidRPr="000675AF">
        <w:rPr>
          <w:sz w:val="24"/>
          <w:szCs w:val="24"/>
        </w:rPr>
        <w:t>Берездівською</w:t>
      </w:r>
      <w:proofErr w:type="spellEnd"/>
      <w:r w:rsidRPr="000675AF">
        <w:rPr>
          <w:sz w:val="24"/>
          <w:szCs w:val="24"/>
        </w:rPr>
        <w:t xml:space="preserve"> сільськими об’єднаними територіальними громадами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 у сфері житлово-комунального господарства, в тому числі у сфері поводження з твердими побутовими відходами</w:t>
      </w:r>
    </w:p>
    <w:p w:rsidR="000675AF" w:rsidRPr="000675AF" w:rsidRDefault="000675AF" w:rsidP="000675AF">
      <w:pPr>
        <w:pStyle w:val="af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>Делегувати до складу комісії з підготовки проекту договору про співробітництво: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 xml:space="preserve">сільського голову – </w:t>
      </w:r>
      <w:proofErr w:type="spellStart"/>
      <w:r w:rsidRPr="000675AF">
        <w:rPr>
          <w:sz w:val="24"/>
          <w:szCs w:val="24"/>
          <w:lang w:eastAsia="uk-UA"/>
        </w:rPr>
        <w:t>Михалюка</w:t>
      </w:r>
      <w:proofErr w:type="spellEnd"/>
      <w:r w:rsidRPr="000675AF">
        <w:rPr>
          <w:sz w:val="24"/>
          <w:szCs w:val="24"/>
          <w:lang w:eastAsia="uk-UA"/>
        </w:rPr>
        <w:t xml:space="preserve"> Валерія Анатолійовича;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 xml:space="preserve">заступника сільського голови з питань діяльності виконавчих органів сільської ради – </w:t>
      </w:r>
      <w:proofErr w:type="spellStart"/>
      <w:r w:rsidRPr="000675AF">
        <w:rPr>
          <w:sz w:val="24"/>
          <w:szCs w:val="24"/>
          <w:lang w:eastAsia="uk-UA"/>
        </w:rPr>
        <w:t>Ліпську</w:t>
      </w:r>
      <w:proofErr w:type="spellEnd"/>
      <w:r w:rsidRPr="000675AF">
        <w:rPr>
          <w:sz w:val="24"/>
          <w:szCs w:val="24"/>
          <w:lang w:eastAsia="uk-UA"/>
        </w:rPr>
        <w:t xml:space="preserve"> Любов Петрівну;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>начальника відділу комунальної власності, охорони навколишнього середовища та земельних відносин сільської ради – Денисюк Тетяну Володимирівну;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 xml:space="preserve">головного спеціаліста з юридичної роботи загального відділу сільської ради – </w:t>
      </w:r>
      <w:proofErr w:type="spellStart"/>
      <w:r w:rsidRPr="000675AF">
        <w:rPr>
          <w:sz w:val="24"/>
          <w:szCs w:val="24"/>
          <w:lang w:eastAsia="uk-UA"/>
        </w:rPr>
        <w:t>Панцюк</w:t>
      </w:r>
      <w:proofErr w:type="spellEnd"/>
      <w:r w:rsidRPr="000675AF">
        <w:rPr>
          <w:sz w:val="24"/>
          <w:szCs w:val="24"/>
          <w:lang w:eastAsia="uk-UA"/>
        </w:rPr>
        <w:t xml:space="preserve"> Тетяну Олександрівну;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>головного спеціаліста відділу фінансів сільської ради – Поліщук Ярославу Миколаївну.</w:t>
      </w:r>
    </w:p>
    <w:p w:rsidR="000675AF" w:rsidRPr="000675AF" w:rsidRDefault="000675AF" w:rsidP="000675AF">
      <w:pPr>
        <w:pStyle w:val="af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>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0675AF" w:rsidRPr="000675AF" w:rsidRDefault="000675AF" w:rsidP="000675AF">
      <w:pPr>
        <w:jc w:val="both"/>
        <w:rPr>
          <w:sz w:val="24"/>
          <w:szCs w:val="24"/>
        </w:rPr>
      </w:pPr>
    </w:p>
    <w:p w:rsidR="000675AF" w:rsidRPr="000675AF" w:rsidRDefault="000675AF" w:rsidP="000675AF">
      <w:pPr>
        <w:jc w:val="both"/>
        <w:rPr>
          <w:sz w:val="24"/>
          <w:szCs w:val="24"/>
        </w:rPr>
      </w:pPr>
    </w:p>
    <w:p w:rsidR="000675AF" w:rsidRDefault="000675AF" w:rsidP="000675AF">
      <w:pPr>
        <w:jc w:val="both"/>
      </w:pPr>
    </w:p>
    <w:p w:rsidR="000675AF" w:rsidRDefault="000675AF" w:rsidP="000675A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921CE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75C60"/>
    <w:rsid w:val="00396BED"/>
    <w:rsid w:val="003E5E47"/>
    <w:rsid w:val="004135C8"/>
    <w:rsid w:val="00437D94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723D41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02D0B"/>
    <w:rsid w:val="00914B60"/>
    <w:rsid w:val="009310D4"/>
    <w:rsid w:val="009332A5"/>
    <w:rsid w:val="00951419"/>
    <w:rsid w:val="009D1B2F"/>
    <w:rsid w:val="009F03AE"/>
    <w:rsid w:val="009F1825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638A3"/>
    <w:rsid w:val="00EC625E"/>
    <w:rsid w:val="00F15A8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3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EA1DDC-9FAA-4705-8E8D-CD37ADFBC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2019-08-06T05:59:00Z</dcterms:created>
  <dcterms:modified xsi:type="dcterms:W3CDTF">2019-08-06T05:59:00Z</dcterms:modified>
</cp:coreProperties>
</file>