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22C0" w:rsidRPr="008C295D" w:rsidRDefault="00EB22C0" w:rsidP="00EB22C0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22C0" w:rsidRPr="008C295D" w:rsidRDefault="00EB22C0" w:rsidP="00EB22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№55</w:t>
      </w:r>
    </w:p>
    <w:p w:rsidR="00EB22C0" w:rsidRPr="008C295D" w:rsidRDefault="00EB22C0" w:rsidP="00EB22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 xml:space="preserve">Про  схвалення проекту про  затвердження звіту 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виконання сільського бюджету за І півріччя 2021 року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color w:val="333333"/>
          <w:sz w:val="24"/>
          <w:szCs w:val="24"/>
        </w:rPr>
        <w:t xml:space="preserve">        Керуючись   ст. 28, 53  Закону України «Про місцеве самоврядування в Україні» , пунктом 4 ст.80 Бюджетного Кодексу України, розглянувши  звіт  </w:t>
      </w:r>
      <w:r w:rsidRPr="008C295D">
        <w:rPr>
          <w:rFonts w:ascii="Times New Roman" w:hAnsi="Times New Roman" w:cs="Times New Roman"/>
          <w:sz w:val="24"/>
          <w:szCs w:val="24"/>
        </w:rPr>
        <w:t xml:space="preserve">начальника  відділу фінансів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сільської ради  про виконання  сільського бюджету за І півріччя 2021  року,  </w:t>
      </w:r>
      <w:r w:rsidRPr="008C295D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8C295D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виконавчий комітет сільської ради </w:t>
      </w:r>
    </w:p>
    <w:p w:rsidR="00EB22C0" w:rsidRPr="008C295D" w:rsidRDefault="00EB22C0" w:rsidP="00EB22C0">
      <w:pPr>
        <w:pStyle w:val="af3"/>
        <w:shd w:val="clear" w:color="auto" w:fill="FFFFFF"/>
        <w:spacing w:after="0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C295D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ВИРІШИВ:</w:t>
      </w:r>
    </w:p>
    <w:p w:rsidR="00EB22C0" w:rsidRPr="008C295D" w:rsidRDefault="00EB22C0" w:rsidP="00EB22C0">
      <w:pPr>
        <w:pStyle w:val="af3"/>
        <w:shd w:val="clear" w:color="auto" w:fill="FFFFFF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1.Погодити звіт про виконання  </w:t>
      </w:r>
      <w:proofErr w:type="spellStart"/>
      <w:r w:rsidRPr="008C295D">
        <w:rPr>
          <w:rFonts w:ascii="Times New Roman" w:hAnsi="Times New Roman"/>
          <w:sz w:val="24"/>
          <w:szCs w:val="24"/>
          <w:lang w:eastAsia="ru-RU"/>
        </w:rPr>
        <w:t>сільськ</w:t>
      </w:r>
      <w:proofErr w:type="spellEnd"/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ого бюджету за І </w:t>
      </w:r>
      <w:proofErr w:type="spellStart"/>
      <w:r w:rsidRPr="008C295D">
        <w:rPr>
          <w:rFonts w:ascii="Times New Roman" w:hAnsi="Times New Roman"/>
          <w:sz w:val="24"/>
          <w:szCs w:val="24"/>
          <w:lang w:val="ru-RU" w:eastAsia="ru-RU"/>
        </w:rPr>
        <w:t>півріччя</w:t>
      </w:r>
      <w:proofErr w:type="spellEnd"/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 20</w:t>
      </w:r>
      <w:r w:rsidRPr="008C295D">
        <w:rPr>
          <w:rFonts w:ascii="Times New Roman" w:hAnsi="Times New Roman"/>
          <w:sz w:val="24"/>
          <w:szCs w:val="24"/>
          <w:lang w:eastAsia="ru-RU"/>
        </w:rPr>
        <w:t xml:space="preserve">21 </w:t>
      </w:r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 року</w:t>
      </w:r>
      <w:r w:rsidRPr="008C295D">
        <w:rPr>
          <w:rFonts w:ascii="Times New Roman" w:hAnsi="Times New Roman"/>
          <w:sz w:val="24"/>
          <w:szCs w:val="24"/>
          <w:lang w:eastAsia="ru-RU"/>
        </w:rPr>
        <w:t>.</w:t>
      </w:r>
    </w:p>
    <w:p w:rsidR="00EB22C0" w:rsidRPr="008C295D" w:rsidRDefault="00EB22C0" w:rsidP="00EB22C0">
      <w:pPr>
        <w:pStyle w:val="af3"/>
        <w:shd w:val="clear" w:color="auto" w:fill="FFFFFF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295D">
        <w:rPr>
          <w:rFonts w:ascii="Times New Roman" w:hAnsi="Times New Roman"/>
          <w:sz w:val="24"/>
          <w:szCs w:val="24"/>
          <w:lang w:eastAsia="ru-RU"/>
        </w:rPr>
        <w:t xml:space="preserve">         2.Подати в установленому порядку звіт  </w:t>
      </w:r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про виконання  </w:t>
      </w:r>
      <w:proofErr w:type="spellStart"/>
      <w:r w:rsidRPr="008C295D">
        <w:rPr>
          <w:rFonts w:ascii="Times New Roman" w:hAnsi="Times New Roman"/>
          <w:sz w:val="24"/>
          <w:szCs w:val="24"/>
          <w:lang w:eastAsia="ru-RU"/>
        </w:rPr>
        <w:t>сільськ</w:t>
      </w:r>
      <w:proofErr w:type="spellEnd"/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ого бюджету за І </w:t>
      </w:r>
      <w:proofErr w:type="spellStart"/>
      <w:r w:rsidRPr="008C295D">
        <w:rPr>
          <w:rFonts w:ascii="Times New Roman" w:hAnsi="Times New Roman"/>
          <w:sz w:val="24"/>
          <w:szCs w:val="24"/>
          <w:lang w:val="ru-RU" w:eastAsia="ru-RU"/>
        </w:rPr>
        <w:t>півріччя</w:t>
      </w:r>
      <w:proofErr w:type="spellEnd"/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8C29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C295D">
        <w:rPr>
          <w:rFonts w:ascii="Times New Roman" w:hAnsi="Times New Roman"/>
          <w:sz w:val="24"/>
          <w:szCs w:val="24"/>
          <w:lang w:val="ru-RU" w:eastAsia="ru-RU"/>
        </w:rPr>
        <w:t>20</w:t>
      </w:r>
      <w:r w:rsidRPr="008C295D">
        <w:rPr>
          <w:rFonts w:ascii="Times New Roman" w:hAnsi="Times New Roman"/>
          <w:sz w:val="24"/>
          <w:szCs w:val="24"/>
          <w:lang w:eastAsia="ru-RU"/>
        </w:rPr>
        <w:t xml:space="preserve">21 </w:t>
      </w:r>
      <w:r w:rsidRPr="008C295D">
        <w:rPr>
          <w:rFonts w:ascii="Times New Roman" w:hAnsi="Times New Roman"/>
          <w:sz w:val="24"/>
          <w:szCs w:val="24"/>
          <w:lang w:val="ru-RU" w:eastAsia="ru-RU"/>
        </w:rPr>
        <w:t xml:space="preserve"> року</w:t>
      </w:r>
      <w:r w:rsidRPr="008C295D">
        <w:rPr>
          <w:rFonts w:ascii="Times New Roman" w:hAnsi="Times New Roman"/>
          <w:sz w:val="24"/>
          <w:szCs w:val="24"/>
          <w:lang w:eastAsia="ru-RU"/>
        </w:rPr>
        <w:t xml:space="preserve"> на розгляд та затвердження сесії сільської ради.</w:t>
      </w:r>
    </w:p>
    <w:p w:rsidR="00EB22C0" w:rsidRPr="008C295D" w:rsidRDefault="00EB22C0" w:rsidP="00EB22C0">
      <w:pPr>
        <w:pStyle w:val="af3"/>
        <w:shd w:val="clear" w:color="auto" w:fill="FFFFFF"/>
        <w:spacing w:after="0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</w:t>
      </w:r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3. Контроль за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виконанням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даного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р</w:t>
      </w:r>
      <w:proofErr w:type="gram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ішення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 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покласти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на  заступника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сільського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голови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з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питань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діяльності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виконавчих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органів</w:t>
      </w:r>
      <w:proofErr w:type="spellEnd"/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ради </w:t>
      </w:r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>Л.П.Ліпська</w:t>
      </w:r>
      <w:proofErr w:type="spellEnd"/>
    </w:p>
    <w:p w:rsidR="00EB22C0" w:rsidRPr="008C295D" w:rsidRDefault="00EB22C0" w:rsidP="00EB22C0">
      <w:pPr>
        <w:pStyle w:val="af3"/>
        <w:shd w:val="clear" w:color="auto" w:fill="FFFFFF"/>
        <w:spacing w:after="0"/>
        <w:ind w:left="0"/>
        <w:jc w:val="both"/>
        <w:rPr>
          <w:rFonts w:ascii="Times New Roman" w:hAnsi="Times New Roman"/>
          <w:color w:val="333333"/>
          <w:sz w:val="24"/>
          <w:szCs w:val="24"/>
          <w:lang w:val="ru-RU" w:eastAsia="ru-RU"/>
        </w:rPr>
      </w:pPr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 </w:t>
      </w: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C295D">
        <w:rPr>
          <w:rFonts w:ascii="Times New Roman" w:hAnsi="Times New Roman"/>
          <w:color w:val="333333"/>
          <w:sz w:val="24"/>
          <w:szCs w:val="24"/>
          <w:lang w:val="ru-RU" w:eastAsia="ru-RU"/>
        </w:rPr>
        <w:t> </w:t>
      </w: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C295D">
        <w:rPr>
          <w:rFonts w:ascii="Times New Roman" w:hAnsi="Times New Roman"/>
          <w:color w:val="333333"/>
          <w:sz w:val="24"/>
          <w:szCs w:val="24"/>
          <w:lang w:eastAsia="ru-RU"/>
        </w:rPr>
        <w:t>Сільський голова                                                                            Валерій МИХАЛЮК</w:t>
      </w: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hd w:val="clear" w:color="auto" w:fill="FFFFFF"/>
        <w:spacing w:before="225" w:after="225"/>
        <w:ind w:left="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EB22C0" w:rsidRPr="008C295D" w:rsidRDefault="00EB22C0" w:rsidP="00EB22C0">
      <w:pPr>
        <w:pStyle w:val="af3"/>
        <w:spacing w:after="0"/>
        <w:ind w:left="0" w:firstLine="567"/>
        <w:jc w:val="center"/>
        <w:rPr>
          <w:rStyle w:val="a8"/>
          <w:rFonts w:ascii="Times New Roman" w:hAnsi="Times New Roman"/>
          <w:b/>
          <w:bCs/>
          <w:i w:val="0"/>
        </w:rPr>
      </w:pPr>
      <w:r w:rsidRPr="008C295D">
        <w:rPr>
          <w:rStyle w:val="a8"/>
          <w:rFonts w:ascii="Times New Roman" w:hAnsi="Times New Roman"/>
          <w:b/>
          <w:bCs/>
          <w:sz w:val="24"/>
          <w:szCs w:val="24"/>
          <w:lang w:eastAsia="ru-RU"/>
        </w:rPr>
        <w:t>Виконання доходів сільського</w:t>
      </w:r>
      <w:r w:rsidRPr="008C295D">
        <w:rPr>
          <w:rStyle w:val="a8"/>
          <w:rFonts w:ascii="Times New Roman" w:hAnsi="Times New Roman"/>
          <w:b/>
          <w:bCs/>
          <w:sz w:val="24"/>
          <w:szCs w:val="24"/>
          <w:lang w:val="ru-RU" w:eastAsia="ru-RU"/>
        </w:rPr>
        <w:t> </w:t>
      </w:r>
      <w:r w:rsidRPr="008C295D">
        <w:rPr>
          <w:rStyle w:val="a8"/>
          <w:rFonts w:ascii="Times New Roman" w:hAnsi="Times New Roman"/>
          <w:b/>
          <w:bCs/>
          <w:sz w:val="24"/>
          <w:szCs w:val="24"/>
          <w:lang w:eastAsia="ru-RU"/>
        </w:rPr>
        <w:t>бюджету</w:t>
      </w:r>
    </w:p>
    <w:p w:rsidR="00EB22C0" w:rsidRPr="008C295D" w:rsidRDefault="00EB22C0" w:rsidP="00EB22C0">
      <w:pPr>
        <w:pStyle w:val="af3"/>
        <w:spacing w:after="0"/>
        <w:ind w:left="0" w:firstLine="567"/>
        <w:jc w:val="center"/>
        <w:rPr>
          <w:rStyle w:val="a8"/>
          <w:rFonts w:ascii="Times New Roman" w:hAnsi="Times New Roman"/>
          <w:b/>
          <w:bCs/>
          <w:i w:val="0"/>
          <w:sz w:val="24"/>
          <w:szCs w:val="24"/>
        </w:rPr>
      </w:pPr>
    </w:p>
    <w:p w:rsidR="00EB22C0" w:rsidRPr="008C295D" w:rsidRDefault="00EB22C0" w:rsidP="00EB22C0">
      <w:pPr>
        <w:pStyle w:val="af3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</w:rPr>
      </w:pPr>
      <w:r w:rsidRPr="008C295D">
        <w:rPr>
          <w:rFonts w:ascii="Times New Roman" w:hAnsi="Times New Roman"/>
          <w:sz w:val="24"/>
          <w:szCs w:val="24"/>
        </w:rPr>
        <w:t xml:space="preserve">Бюджет </w:t>
      </w:r>
      <w:proofErr w:type="spellStart"/>
      <w:r w:rsidRPr="008C295D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зборів, власних надходжень, а також субвенцій з державного бюджету та інших бюджетів.</w:t>
      </w:r>
    </w:p>
    <w:p w:rsidR="00EB22C0" w:rsidRPr="008C295D" w:rsidRDefault="00EB22C0" w:rsidP="00EB22C0">
      <w:pPr>
        <w:pStyle w:val="af3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Загальний обсяг доходів сільського бюджету за І півріччя 2021 року складає 24705163,45 грн., з них доходи загального фонду без урахування трансфертів 14350481,40 грн., спеціального фонду 3016020,05 грн., трансферти 1 527450,05 грн.</w:t>
      </w:r>
      <w:r w:rsidRPr="008C295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 </w:t>
      </w:r>
    </w:p>
    <w:p w:rsidR="00EB22C0" w:rsidRPr="008C295D" w:rsidRDefault="00EB22C0" w:rsidP="00EB22C0">
      <w:pPr>
        <w:pStyle w:val="af3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 І півріччя 2021 року надійшло доходів до </w:t>
      </w:r>
      <w:r w:rsidRPr="008C295D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загального фонду</w:t>
      </w:r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бюджету </w:t>
      </w:r>
      <w:proofErr w:type="spellStart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>Крупецької</w:t>
      </w:r>
      <w:proofErr w:type="spellEnd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сільської ради (із врахуванням трансфертів) в сумі  24705163,45 грн., 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або 49,58% до річного плану затвердженого сесією сільської  ради з урахуванням внесених змін, в тому числі доходів загального фонду (без офіційних трансфертів) – 14 350 481,40грн., з них: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податок на доходи фізичних осіб – 9081620,67грн. (найбільші платники ТОВ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Суффле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Агро Україна», ПрАТ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солодовий завод», </w:t>
      </w:r>
      <w:r w:rsidRPr="008C295D">
        <w:rPr>
          <w:rFonts w:ascii="Times New Roman" w:hAnsi="Times New Roman" w:cs="Times New Roman"/>
          <w:sz w:val="24"/>
          <w:szCs w:val="24"/>
        </w:rPr>
        <w:t>ДП «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лісгосп»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сільська рада, ДО «Комбінат «Естафета», ТОВ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Інтердерево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>», СФГ «ЛАН»);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податок на прибуток підприємств – 2620,00грн. (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платникиКП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КСР «Спеціалізоване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лісокомунальне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підприємство»);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</w:rPr>
        <w:t>рентна плата за спеціальне використання лісових ресурсів – 1 436 991,00грн. (найбільші платники РСЛП «ЛІС», ДП «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лісгосп»);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рентна плата за користування надрами – 707 072,36грн. (найбільші платники ВКП «Явір -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», ТОВ «Гірник-ВВ»);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акцизний податок – 63 834,00 грн.(найбільші платники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Улашанівське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КП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Славутського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РайСТ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Лаврук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І.М., ФОП Гаврилюк І.С.,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Тимощук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Ю.О.);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податку на майно – 2 069 326,03грн., в тому числі податок на нерухоме майно відмінне від земельної ділянки – 208 697,27грн. (найбільші платники ПрАТ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солодовий завод», ПАТ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Сбербанк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»); орендна плата та земельний податок – 1 143 328,76грн. (найбільші платники </w:t>
      </w:r>
      <w:r w:rsidRPr="008C295D">
        <w:rPr>
          <w:rFonts w:ascii="Times New Roman" w:hAnsi="Times New Roman" w:cs="Times New Roman"/>
          <w:sz w:val="24"/>
          <w:szCs w:val="24"/>
        </w:rPr>
        <w:t>ВКП «Явір-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»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, АТ Укрзалізниця, </w:t>
      </w:r>
      <w:r w:rsidRPr="008C295D">
        <w:rPr>
          <w:rFonts w:ascii="Times New Roman" w:hAnsi="Times New Roman" w:cs="Times New Roman"/>
          <w:sz w:val="24"/>
          <w:szCs w:val="24"/>
        </w:rPr>
        <w:t>ДП «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лісгосп», ТОВ «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Акріс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Агро Груп», СФГ «Лан»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туристичний збір – 713,00 грн.;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єдиного податку – 922 496,51грн., в тому числі єдиний податок з фізичних осіб – 749 470,78грн. (основні платники 3-ї групи ФОП Денисюк О.І., ФОП Ковальчук О.П.,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Ковба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А.М.,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Форсюк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Н.О.,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Євтушок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І.І., ФОП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Шатковський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В.В.); 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єдиний податок з с/г товаровиробників – 173 025,73грн. (платники ТОВ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Акріс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Агро», ТОВ «Горинь Агро Плюс», ТОВ «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Акріс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Агро Груп»);</w:t>
      </w:r>
    </w:p>
    <w:p w:rsidR="00EB22C0" w:rsidRPr="008C295D" w:rsidRDefault="00EB22C0" w:rsidP="00EB22C0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неподаткові надходження – 65 307,00грн.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 </w:t>
      </w:r>
      <w:proofErr w:type="spellStart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>державного,обласного</w:t>
      </w:r>
      <w:proofErr w:type="spellEnd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та інших місцевих бюджетів до бюджету сільської ради надійшло:</w:t>
      </w:r>
    </w:p>
    <w:p w:rsidR="00EB22C0" w:rsidRPr="008C295D" w:rsidRDefault="00EB22C0" w:rsidP="00EB22C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освітньої субвенції – 6 721 500,00грн.;</w:t>
      </w:r>
    </w:p>
    <w:p w:rsidR="00EB22C0" w:rsidRPr="008C295D" w:rsidRDefault="00EB22C0" w:rsidP="00EB22C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додаткової дотації – 292 182,00 грн.;</w:t>
      </w:r>
    </w:p>
    <w:p w:rsidR="00EB22C0" w:rsidRPr="008C295D" w:rsidRDefault="00EB22C0" w:rsidP="00EB22C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субвенція на утримання об</w:t>
      </w:r>
      <w:r w:rsidRPr="008C295D">
        <w:rPr>
          <w:rFonts w:ascii="Times New Roman" w:hAnsi="Times New Roman" w:cs="Times New Roman"/>
          <w:sz w:val="24"/>
          <w:szCs w:val="24"/>
          <w:lang w:val="ru-RU" w:eastAsia="ru-RU"/>
        </w:rPr>
        <w:t>’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єктів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 спільного користування – 287 380,00 грн.;</w:t>
      </w:r>
    </w:p>
    <w:p w:rsidR="00EB22C0" w:rsidRPr="008C295D" w:rsidRDefault="00EB22C0" w:rsidP="00EB22C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субвенція на здійснення підтримки окремих закладів та заходів у системі охорони </w:t>
      </w:r>
      <w:proofErr w:type="spellStart"/>
      <w:r w:rsidRPr="008C295D">
        <w:rPr>
          <w:rFonts w:ascii="Times New Roman" w:hAnsi="Times New Roman" w:cs="Times New Roman"/>
          <w:sz w:val="24"/>
          <w:szCs w:val="24"/>
          <w:lang w:eastAsia="ru-RU"/>
        </w:rPr>
        <w:t>здоров</w:t>
      </w:r>
      <w:proofErr w:type="spellEnd"/>
      <w:r w:rsidRPr="008C295D">
        <w:rPr>
          <w:rFonts w:ascii="Times New Roman" w:hAnsi="Times New Roman" w:cs="Times New Roman"/>
          <w:sz w:val="24"/>
          <w:szCs w:val="24"/>
          <w:lang w:val="ru-RU" w:eastAsia="ru-RU"/>
        </w:rPr>
        <w:t>’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я – 37 600,00 грн.</w:t>
      </w:r>
    </w:p>
    <w:p w:rsidR="00EB22C0" w:rsidRPr="008C295D" w:rsidRDefault="00EB22C0" w:rsidP="00EB22C0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 </w:t>
      </w:r>
      <w:r w:rsidRPr="008C295D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спеціального фонду</w:t>
      </w:r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 сільського бюджету </w:t>
      </w:r>
      <w:proofErr w:type="spellStart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>Крупецької</w:t>
      </w:r>
      <w:proofErr w:type="spellEnd"/>
      <w:r w:rsidRPr="008C295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сільської ради (із врахуванням трансфертів) за І півріччя 2021року надійшло 3 016 020,05грн., 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або 178,24% до річного плану затвердженого сесією сільської  ради з урахуванням внесених змін, в тому числі доходів спеціального фонду (без офіційних трансфертів), з них:</w:t>
      </w: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295D">
        <w:rPr>
          <w:rFonts w:ascii="Times New Roman" w:hAnsi="Times New Roman" w:cs="Times New Roman"/>
          <w:sz w:val="24"/>
          <w:szCs w:val="24"/>
          <w:lang w:eastAsia="ru-RU"/>
        </w:rPr>
        <w:t>екологічного податку – 710 227,60грн.;</w:t>
      </w: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неподаткових надходжень – 1 456 222,45 грн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., в тому числі – </w:t>
      </w:r>
      <w:r w:rsidRPr="008C295D">
        <w:rPr>
          <w:rFonts w:ascii="Times New Roman" w:hAnsi="Times New Roman" w:cs="Times New Roman"/>
          <w:sz w:val="24"/>
          <w:szCs w:val="24"/>
        </w:rPr>
        <w:t xml:space="preserve">34 039,00грн. надходження від плати за послуги, що надаються бюджетними установами, що сплачуються закладами культури за наданні платні послуги та закладами освіти (батьківська плата за харчування дітей); </w:t>
      </w: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9 845,44 грн. плата за оренду майна бюджетних установ;</w:t>
      </w: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надходження отримані у вигляді благодійних внесків, грандів, дарунків становлять 1 018 925,11грн.;</w:t>
      </w:r>
    </w:p>
    <w:p w:rsidR="00EB22C0" w:rsidRPr="008C295D" w:rsidRDefault="00EB22C0" w:rsidP="00EB22C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 становлять 214 769,09грн. </w:t>
      </w:r>
    </w:p>
    <w:p w:rsidR="00EB22C0" w:rsidRPr="008C295D" w:rsidRDefault="00EB22C0" w:rsidP="00EB22C0">
      <w:pPr>
        <w:pStyle w:val="af3"/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EB22C0" w:rsidRPr="008C295D" w:rsidRDefault="00EB22C0" w:rsidP="00EB22C0">
      <w:pPr>
        <w:pStyle w:val="af3"/>
        <w:spacing w:after="0"/>
        <w:ind w:left="0" w:firstLine="567"/>
        <w:jc w:val="center"/>
        <w:rPr>
          <w:rStyle w:val="a8"/>
          <w:rFonts w:ascii="Times New Roman" w:hAnsi="Times New Roman"/>
          <w:b/>
          <w:bCs/>
          <w:i w:val="0"/>
        </w:rPr>
      </w:pPr>
      <w:r w:rsidRPr="008C295D">
        <w:rPr>
          <w:rStyle w:val="a8"/>
          <w:rFonts w:ascii="Times New Roman" w:hAnsi="Times New Roman"/>
          <w:b/>
          <w:bCs/>
          <w:sz w:val="24"/>
          <w:szCs w:val="24"/>
          <w:lang w:eastAsia="ru-RU"/>
        </w:rPr>
        <w:t>Виконання видатків сільського</w:t>
      </w:r>
      <w:r w:rsidRPr="008C295D">
        <w:rPr>
          <w:rStyle w:val="a8"/>
          <w:rFonts w:ascii="Times New Roman" w:hAnsi="Times New Roman"/>
          <w:b/>
          <w:bCs/>
          <w:sz w:val="24"/>
          <w:szCs w:val="24"/>
          <w:lang w:val="ru-RU" w:eastAsia="ru-RU"/>
        </w:rPr>
        <w:t> </w:t>
      </w:r>
      <w:r w:rsidRPr="008C295D">
        <w:rPr>
          <w:rStyle w:val="a8"/>
          <w:rFonts w:ascii="Times New Roman" w:hAnsi="Times New Roman"/>
          <w:b/>
          <w:bCs/>
          <w:sz w:val="24"/>
          <w:szCs w:val="24"/>
          <w:lang w:eastAsia="ru-RU"/>
        </w:rPr>
        <w:t>бюджету</w:t>
      </w:r>
    </w:p>
    <w:p w:rsidR="00EB22C0" w:rsidRPr="008C295D" w:rsidRDefault="00EB22C0" w:rsidP="00EB22C0">
      <w:pPr>
        <w:pStyle w:val="af3"/>
        <w:spacing w:after="0"/>
        <w:ind w:left="0" w:firstLine="567"/>
        <w:jc w:val="center"/>
        <w:rPr>
          <w:rFonts w:ascii="Times New Roman" w:hAnsi="Times New Roman"/>
          <w:i/>
        </w:rPr>
      </w:pP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Протягом І півріччя поточного року видатки </w:t>
      </w:r>
      <w:r w:rsidRPr="008C295D">
        <w:rPr>
          <w:rFonts w:ascii="Times New Roman" w:hAnsi="Times New Roman" w:cs="Times New Roman"/>
          <w:b/>
          <w:i/>
          <w:sz w:val="24"/>
          <w:szCs w:val="24"/>
        </w:rPr>
        <w:t xml:space="preserve">загального фонду </w:t>
      </w:r>
      <w:r w:rsidRPr="008C295D"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становили21 572 714,28грн., що відповідно до запланованих видатків використано 48,9%. 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Основну частину видатків становило забезпечення діяльності закладів освіти та позашкільні заклади. Профінансовано 10 990 557,54 грн., що становить 53,06 % до затвердженого річного плану бюджету. На забезпечення функціонування органів місцевого самоврядування спрямовано 5 307 486,93 грн., що становить 45,37 % до плану. А також на організацію благоустрою населених пунктів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заплановано на 2021 рік  в сумі 1 705 454,00 грн., проведено розрахунки на суму 662268,51 грн. 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На заходи у сфері соціального захисту,  надання послуг, гарантій та забезпечення (у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заробітна плата, нарахування, предмети, матеріали та інше) профінансовано 686704,39 грн., що становить 45,5 % до запланованих видатків.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На заклади медицини (ПМСД) виділено 674 000,00 тис. грн. та профінансовано станом на  01.07.2021 року 323 691,86 грн., що становить 48,03 % від запланованих видатків. Окремо виділено кошти на лікування хворих на цукровий та нецукровий діабет,  спрямовано 36 732,19 грн., що становить 71,88 %  від річного плану.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На забезпечення закладів культурипрофінансовано962 520,03 грн., що становить 44,71 %  від затвердженого плану.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На утримання та розвиток автомобільних доріг комунальної власності (поточний ремонт,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грейдерування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та інше) профінансовано 296 209,00 грн.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На забезпечення діяльності Трудового архіву, а також представницькі витрати  використано 297 137,58 грн. 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Для забезпечення функціонування підприємств, установ та організацій, що виробляють, виконують та/або надають житлово - комунальні послуги спрямовано 336 634,25 грн., що становить 83,2 % затвердженого плану.</w:t>
      </w:r>
    </w:p>
    <w:p w:rsidR="00EB22C0" w:rsidRPr="008C295D" w:rsidRDefault="00EB22C0" w:rsidP="00EB22C0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На інші заходи використано 4 062,00 грн.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Утримано реверсної дотації  із загального бюджету сільської ради на суму1 329 600,00 грн., що становить 50% 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8C295D">
        <w:rPr>
          <w:rFonts w:ascii="Times New Roman" w:hAnsi="Times New Roman" w:cs="Times New Roman"/>
          <w:sz w:val="24"/>
          <w:szCs w:val="24"/>
        </w:rPr>
        <w:t>;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Субвенції з місцевого бюджету на утримання об'єктів спільного користування чи ліквідацію негативних наслідків діяльності об'єктів спільного користування передано 225 200,00 грн., а саме для 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міської ТГ – на оплату енергоносіїв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міської лікарні ім. Михайлова; для 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ТГ - для спільного утримання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Інклюзивно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-ресурсного центру; для 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ТГ - на заробітну плату з нарахуваннями вихователям  будинку дитячої творчості та тренеру ДЮСШ.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Також надано субвенцію для 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ТГ для компенсації пільг зв’язку та відшкодування витрат за перевезення пільгових категорій населення в сумі 59 100,00 гривень.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Субвенція з місцевого бюджету державному бюджету на виконання програм соціально - економічного розвитку регіонів передано 53 000,00 грн, а саме для </w:t>
      </w:r>
      <w:proofErr w:type="spellStart"/>
      <w:r w:rsidRPr="008C295D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Pr="008C295D">
        <w:rPr>
          <w:rFonts w:ascii="Times New Roman" w:hAnsi="Times New Roman" w:cs="Times New Roman"/>
          <w:bCs/>
          <w:sz w:val="24"/>
          <w:szCs w:val="24"/>
        </w:rPr>
        <w:t xml:space="preserve"> ВП ГУНП в Хмельницькій області,  на  придбання паливно-мастильних матеріалів для забезпечення діяльності поліцейських офіцерів громади на території </w:t>
      </w:r>
      <w:proofErr w:type="spellStart"/>
      <w:r w:rsidRPr="008C295D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bCs/>
          <w:sz w:val="24"/>
          <w:szCs w:val="24"/>
        </w:rPr>
        <w:t xml:space="preserve"> територіальної громади 38 000,00 грн., та Головного управління Державної служби України з надзвичайних ситуацій у Хмельницькій області15 000,00 грн.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Видатки </w:t>
      </w:r>
      <w:r w:rsidRPr="008C295D">
        <w:rPr>
          <w:rFonts w:ascii="Times New Roman" w:hAnsi="Times New Roman" w:cs="Times New Roman"/>
          <w:b/>
          <w:i/>
          <w:sz w:val="24"/>
          <w:szCs w:val="24"/>
        </w:rPr>
        <w:t xml:space="preserve">спеціального фонду </w:t>
      </w:r>
      <w:r w:rsidRPr="008C295D">
        <w:rPr>
          <w:rFonts w:ascii="Times New Roman" w:hAnsi="Times New Roman" w:cs="Times New Roman"/>
          <w:sz w:val="24"/>
          <w:szCs w:val="24"/>
        </w:rPr>
        <w:t xml:space="preserve">сільського бюджету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протягом І півріччя поточного року становлять 2 522 964,22 гривень, що до річного плану у відсотках склало 57,45.  За рахунок коштів спеціального фонду було придбано службовий автомобіль на суму 597 923,25 грн.,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мотокосу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для закладів освіти  - 9 539,00 грн. На благоустрій населених пунктів спрямовано 54 468,00грн. (виготовлено ПКД на </w:t>
      </w: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капітальний ремонт огорожі кладовища села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та придбання бензинової  коси), що становить 14,7%  до 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8C295D">
        <w:rPr>
          <w:rFonts w:ascii="Times New Roman" w:hAnsi="Times New Roman" w:cs="Times New Roman"/>
          <w:sz w:val="24"/>
          <w:szCs w:val="24"/>
        </w:rPr>
        <w:t xml:space="preserve">.  Проведено капітальний ремонт прилеглої території (облаштування водопостачання та каналізації) будинку культури села Крупець на суму 1 452 648,00 грн.  Здійснюється реконструкція приміщення під клуб в селі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Петереба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Заплановано на даний захід 1 427 240,00 грн., профінансовано 349 935,97 грн., що становить 24,5%. На природоохоронні заходи використано 58 450,00 гривень.</w:t>
      </w:r>
    </w:p>
    <w:p w:rsidR="00EB22C0" w:rsidRPr="008C295D" w:rsidRDefault="00EB22C0" w:rsidP="00EB22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Своєчасно проведено виплату зарплати працівникам бюджетних установ, повністю проведено розрахунки за спожиті енергоносії. Проводиться робота по дотриманню Бюджетного кодексу України, у відповідності до якого здійснюється контроль за плануванням та фінансуванням видатків сільського бюджету.</w:t>
      </w: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2C0" w:rsidRPr="008C295D" w:rsidRDefault="00EB22C0" w:rsidP="00EB22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Начальник фінансового відділу </w:t>
      </w:r>
    </w:p>
    <w:p w:rsidR="00EB22C0" w:rsidRPr="008C295D" w:rsidRDefault="00EB22C0" w:rsidP="00EB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                                                                       О.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</w:p>
    <w:p w:rsidR="00BD1FC8" w:rsidRDefault="00BD1FC8"/>
    <w:sectPr w:rsidR="00BD1F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C0"/>
    <w:rsid w:val="00BD1FC8"/>
    <w:rsid w:val="00EB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EB22C0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EB22C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5</Pages>
  <Words>1434</Words>
  <Characters>8180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2021-08-10T05:03:00Z</dcterms:created>
  <dcterms:modified xsi:type="dcterms:W3CDTF">2021-08-10T05:04:00Z</dcterms:modified>
</cp:coreProperties>
</file>