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C21" w:rsidRDefault="00BE2C21" w:rsidP="00BE2C21">
      <w:pPr>
        <w:tabs>
          <w:tab w:val="left" w:pos="1245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GoBack"/>
      <w:bookmarkEnd w:id="0"/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2804160</wp:posOffset>
                </wp:positionH>
                <wp:positionV relativeFrom="paragraph">
                  <wp:posOffset>-136525</wp:posOffset>
                </wp:positionV>
                <wp:extent cx="444500" cy="610870"/>
                <wp:effectExtent l="7620" t="3175" r="5080" b="5080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0.8pt;margin-top:-10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BE2C21" w:rsidRDefault="00BE2C21" w:rsidP="00BE2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line="240" w:lineRule="auto"/>
        <w:jc w:val="center"/>
      </w:pPr>
      <w:r>
        <w:t xml:space="preserve">           </w:t>
      </w:r>
      <w:r>
        <w:tab/>
        <w:t xml:space="preserve">                                                          </w:t>
      </w:r>
    </w:p>
    <w:p w:rsidR="00BE2C21" w:rsidRDefault="00BE2C21" w:rsidP="00BE2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BE2C21" w:rsidRDefault="00BE2C21" w:rsidP="00BE2C2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BE2C21" w:rsidRDefault="00BE2C21" w:rsidP="00BE2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E2C21" w:rsidRDefault="00BE2C21" w:rsidP="00BE2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E2C21" w:rsidRDefault="00BE2C21" w:rsidP="00BE2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2C21" w:rsidRDefault="00BE2C21" w:rsidP="00BE2C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BE2C21" w:rsidRDefault="00BE2C21" w:rsidP="00BE2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E2C21" w:rsidRDefault="00BE2C21" w:rsidP="00BE2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BE2C21" w:rsidRDefault="00BE2C21" w:rsidP="00BE2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2C21" w:rsidRDefault="00BE2C21" w:rsidP="00BE2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24  червня  2020 року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Крупець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№ 47</w:t>
      </w:r>
    </w:p>
    <w:p w:rsidR="00BE2C21" w:rsidRDefault="00BE2C21" w:rsidP="00BE2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E2C21" w:rsidRDefault="00BE2C21" w:rsidP="00BE2C2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outlineLvl w:val="0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Про  ліквідацію колодязя</w:t>
      </w:r>
    </w:p>
    <w:p w:rsidR="00BE2C21" w:rsidRDefault="00BE2C21" w:rsidP="00BE2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селі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Хоровиця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на території </w:t>
      </w:r>
    </w:p>
    <w:p w:rsidR="00BE2C21" w:rsidRDefault="00BE2C21" w:rsidP="00BE2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ФАПу</w:t>
      </w:r>
      <w:proofErr w:type="spellEnd"/>
    </w:p>
    <w:p w:rsidR="00BE2C21" w:rsidRDefault="00BE2C21" w:rsidP="00BE2C2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noProof/>
          <w:sz w:val="24"/>
          <w:szCs w:val="24"/>
        </w:rPr>
      </w:pPr>
    </w:p>
    <w:p w:rsidR="00BE2C21" w:rsidRDefault="00BE2C21" w:rsidP="00BE2C2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Відповідно до Закону України “Про місцеве самоврядування в Україні”, Наказу від 23.12.1996 року №384 «Про затвердження Державних санітарних правил і норм «Влаштування та утримання колодязів і каптажів джерел, що використовуються для децентралізованого господарсько - питного водопостачання»»,  розглянувши Акт обстеження криниці, виконавчий комітет Крупецької сільської ради </w:t>
      </w:r>
    </w:p>
    <w:p w:rsidR="00BE2C21" w:rsidRDefault="00BE2C21" w:rsidP="00BE2C21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ВИРІШИВ:</w:t>
      </w:r>
    </w:p>
    <w:p w:rsidR="00BE2C21" w:rsidRDefault="00BE2C21" w:rsidP="00BE2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1.Ліквідувати колодязь громадського користування, який розташований на території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ФАПу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в селі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Хоровиця</w:t>
      </w:r>
      <w:proofErr w:type="spellEnd"/>
      <w:r>
        <w:rPr>
          <w:rFonts w:ascii="Times New Roman" w:hAnsi="Times New Roman" w:cs="Times New Roman"/>
          <w:sz w:val="24"/>
          <w:szCs w:val="24"/>
        </w:rPr>
        <w:t>, так як він не придатний до використання.</w:t>
      </w:r>
    </w:p>
    <w:p w:rsidR="00BE2C21" w:rsidRDefault="00BE2C21" w:rsidP="00BE2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2.Засипати колодязь чистим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грунтом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бажано глиною, із щільною </w:t>
      </w:r>
      <w:proofErr w:type="spellStart"/>
      <w:r>
        <w:rPr>
          <w:rFonts w:ascii="Times New Roman" w:hAnsi="Times New Roman" w:cs="Times New Roman"/>
          <w:sz w:val="24"/>
          <w:szCs w:val="24"/>
        </w:rPr>
        <w:t>утрамбовкою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Поверхня землі над ліквідованим колодязем повинна підноситись у вигляді горбика на 0,2 -0,3 м. ( з урахуванням усадки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грунту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BE2C21" w:rsidRDefault="00BE2C21" w:rsidP="00BE2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3.Контроль за виконання цього рішення покласти на начальника відділу комунальної власності, охорони навколишнього середовища та земельних відносин Денисюк Т.В.</w:t>
      </w:r>
    </w:p>
    <w:p w:rsidR="00BE2C21" w:rsidRDefault="00BE2C21" w:rsidP="00BE2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279"/>
        <w:jc w:val="both"/>
        <w:rPr>
          <w:rFonts w:ascii="Times New Roman" w:hAnsi="Times New Roman" w:cs="Times New Roman"/>
          <w:sz w:val="24"/>
          <w:szCs w:val="24"/>
        </w:rPr>
      </w:pPr>
    </w:p>
    <w:p w:rsidR="00BE2C21" w:rsidRDefault="00BE2C21" w:rsidP="00BE2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279"/>
        <w:jc w:val="both"/>
        <w:rPr>
          <w:rFonts w:ascii="Times New Roman" w:hAnsi="Times New Roman" w:cs="Times New Roman"/>
          <w:sz w:val="24"/>
          <w:szCs w:val="24"/>
        </w:rPr>
      </w:pPr>
    </w:p>
    <w:p w:rsidR="00BE2C21" w:rsidRDefault="00BE2C21" w:rsidP="00BE2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279"/>
        <w:jc w:val="both"/>
        <w:rPr>
          <w:rFonts w:ascii="Times New Roman" w:hAnsi="Times New Roman" w:cs="Times New Roman"/>
          <w:sz w:val="24"/>
          <w:szCs w:val="24"/>
        </w:rPr>
      </w:pPr>
    </w:p>
    <w:p w:rsidR="00BE2C21" w:rsidRDefault="00BE2C21" w:rsidP="00BE2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279"/>
        <w:jc w:val="both"/>
        <w:rPr>
          <w:rFonts w:ascii="Times New Roman" w:hAnsi="Times New Roman" w:cs="Times New Roman"/>
          <w:sz w:val="24"/>
          <w:szCs w:val="24"/>
        </w:rPr>
      </w:pPr>
    </w:p>
    <w:p w:rsidR="00BE2C21" w:rsidRDefault="00BE2C21" w:rsidP="00BE2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279"/>
        <w:jc w:val="both"/>
        <w:rPr>
          <w:rFonts w:ascii="Times New Roman" w:hAnsi="Times New Roman" w:cs="Times New Roman"/>
          <w:sz w:val="24"/>
          <w:szCs w:val="24"/>
        </w:rPr>
      </w:pPr>
    </w:p>
    <w:p w:rsidR="00BE2C21" w:rsidRDefault="00BE2C21" w:rsidP="00BE2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Сільський голова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A74A05" w:rsidRDefault="00A74A05"/>
    <w:sectPr w:rsidR="00A74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C21"/>
    <w:rsid w:val="00A74A05"/>
    <w:rsid w:val="00BE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C2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C2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1166</Characters>
  <Application>Microsoft Office Word</Application>
  <DocSecurity>0</DocSecurity>
  <Lines>9</Lines>
  <Paragraphs>2</Paragraphs>
  <ScaleCrop>false</ScaleCrop>
  <Company/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2020-06-25T08:05:00Z</dcterms:created>
  <dcterms:modified xsi:type="dcterms:W3CDTF">2020-06-25T08:05:00Z</dcterms:modified>
</cp:coreProperties>
</file>