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DBB" w:rsidRPr="00F82DBB" w:rsidRDefault="003132DD" w:rsidP="00F82D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noProof/>
          <w:lang w:val="uk-UA"/>
        </w:rPr>
        <w:pict>
          <v:group id="Group 2" o:spid="_x0000_s1026" style="position:absolute;left:0;text-align:left;margin-left:218.4pt;margin-top:-6.9pt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82DBB" w:rsidRPr="00F82DBB" w:rsidRDefault="00F82DBB" w:rsidP="00F82DBB">
      <w:pPr>
        <w:rPr>
          <w:lang w:val="uk-UA"/>
        </w:rPr>
      </w:pP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УКРАЇНА</w:t>
      </w: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КРУПЕЦЬКА СІЛЬСЬКА РАДА</w:t>
      </w: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СЛАВУТСЬКОГО РАЙОНУ</w:t>
      </w: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ХМЕЛЬНИЦЬКОЇ ОБЛАСТІ</w:t>
      </w: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 І Ш Е Н </w:t>
      </w:r>
      <w:proofErr w:type="spellStart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Н</w:t>
      </w:r>
      <w:proofErr w:type="spellEnd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Я</w:t>
      </w:r>
    </w:p>
    <w:p w:rsidR="00F82DBB" w:rsidRPr="00F82DBB" w:rsidRDefault="00F82DBB" w:rsidP="00F82DB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F82DB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ІV сесії сільської ради  VІІI скликання</w:t>
      </w:r>
    </w:p>
    <w:p w:rsidR="00F82DBB" w:rsidRPr="00F82DBB" w:rsidRDefault="00F82DBB" w:rsidP="00F82DB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>23.12.2020  року                                        Крупець                                                   №___</w:t>
      </w:r>
    </w:p>
    <w:p w:rsidR="00F82DBB" w:rsidRPr="00F82DBB" w:rsidRDefault="00F82DBB" w:rsidP="00F82DB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внесення змін до рішення </w:t>
      </w:r>
      <w:proofErr w:type="spellStart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 VІІ скликання від 24 липня 2020 року № 12 «Про затвердження ставок орендної плати за земельні ділянки комунальної власності на території </w:t>
      </w:r>
      <w:proofErr w:type="spellStart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сільської ради»</w:t>
      </w:r>
    </w:p>
    <w:p w:rsidR="00F82DBB" w:rsidRPr="00F82DBB" w:rsidRDefault="00F82DBB" w:rsidP="00F82DBB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34 частини 1 статті 26, статті 12 Земельного кодексу України, статті 21 Закону України «Про оренду землі», підпункту 288.5. статті 288 Податкового кодексу України, з метою забезпечення ефективного використання земельного фонду населених пунктів сільської ради, врегулювання відносин, пов’язаних з орендою землі та оперативного вирішення питань у сфері землекористування, сільська рада  </w:t>
      </w:r>
    </w:p>
    <w:p w:rsidR="00F82DBB" w:rsidRPr="00F82DBB" w:rsidRDefault="00F82DBB" w:rsidP="00F82DB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F82DBB" w:rsidRPr="00F82DBB" w:rsidRDefault="00F82DBB" w:rsidP="00F82DB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1. Внести зміни до рішення </w:t>
      </w:r>
      <w:proofErr w:type="spellStart"/>
      <w:r w:rsidRPr="00F82DB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від 24 липня 2020 року № 12 «Про затвердження ставок орендної плати за земельні ділянки комунальної власності на території </w:t>
      </w:r>
      <w:proofErr w:type="spellStart"/>
      <w:r w:rsidRPr="00F82DB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ради» такі зміни:</w:t>
      </w:r>
    </w:p>
    <w:p w:rsidR="00F82DBB" w:rsidRPr="00F82DBB" w:rsidRDefault="00F82DBB" w:rsidP="00F82DB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>- додаток до рішення викласти в новій редакції, що додається.</w:t>
      </w:r>
    </w:p>
    <w:p w:rsidR="00F82DBB" w:rsidRPr="00F82DBB" w:rsidRDefault="00F82DBB" w:rsidP="00F82DBB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>2.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F82DBB" w:rsidRDefault="00F82DBB" w:rsidP="00F82DBB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Default="00F82DBB" w:rsidP="00F82DBB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Default="00F82DBB" w:rsidP="00F82DBB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</w:t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>Валерій МИХАЛЮК</w:t>
      </w:r>
    </w:p>
    <w:p w:rsidR="00F82DBB" w:rsidRP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P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:rsidR="00F82DBB" w:rsidRPr="00F82DBB" w:rsidRDefault="00F82DBB" w:rsidP="00F82DBB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bCs/>
          <w:sz w:val="24"/>
          <w:szCs w:val="24"/>
          <w:lang w:val="uk-UA"/>
        </w:rPr>
        <w:lastRenderedPageBreak/>
        <w:t xml:space="preserve">Додаток </w:t>
      </w:r>
    </w:p>
    <w:p w:rsidR="00F82DBB" w:rsidRPr="00F82DBB" w:rsidRDefault="00F82DBB" w:rsidP="00F82DBB">
      <w:pPr>
        <w:spacing w:after="0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 </w:t>
      </w:r>
      <w:r w:rsidRPr="00F82DB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ХХХІХ </w:t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сесії </w:t>
      </w:r>
      <w:r w:rsidRPr="00F82DB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VІІ</w:t>
      </w:r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</w:t>
      </w:r>
      <w:proofErr w:type="spellStart"/>
      <w:r w:rsidRPr="00F82DB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</w:p>
    <w:p w:rsidR="00F82DBB" w:rsidRDefault="00F82DBB" w:rsidP="00F82DBB">
      <w:pPr>
        <w:spacing w:after="0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sz w:val="24"/>
          <w:szCs w:val="24"/>
          <w:lang w:val="uk-UA"/>
        </w:rPr>
        <w:t>від 24.07.2020 р. № 12</w:t>
      </w:r>
    </w:p>
    <w:p w:rsidR="00F82DBB" w:rsidRPr="00F82DBB" w:rsidRDefault="00F82DBB" w:rsidP="00F82DBB">
      <w:pPr>
        <w:spacing w:after="0"/>
        <w:ind w:left="5245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(в редакції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ІІ скликання від 23.12.2020р. № ___).</w:t>
      </w:r>
    </w:p>
    <w:p w:rsidR="00F82DBB" w:rsidRPr="00F82DBB" w:rsidRDefault="00F82DBB" w:rsidP="00F82DBB">
      <w:pPr>
        <w:pStyle w:val="a3"/>
        <w:spacing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82DBB" w:rsidRPr="00F82DBB" w:rsidRDefault="00F82DBB" w:rsidP="00F82DBB">
      <w:pPr>
        <w:pStyle w:val="a3"/>
        <w:spacing w:before="0" w:line="276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F82DBB">
        <w:rPr>
          <w:rFonts w:ascii="Times New Roman" w:hAnsi="Times New Roman"/>
          <w:b/>
          <w:sz w:val="24"/>
          <w:szCs w:val="24"/>
          <w:lang w:val="uk-UA"/>
        </w:rPr>
        <w:t>Ставки орендної плати за земельні ділянки</w:t>
      </w:r>
    </w:p>
    <w:p w:rsidR="00F82DBB" w:rsidRPr="00F82DBB" w:rsidRDefault="00F82DBB" w:rsidP="00F82DBB">
      <w:pPr>
        <w:pStyle w:val="a3"/>
        <w:spacing w:before="0" w:line="276" w:lineRule="auto"/>
        <w:jc w:val="center"/>
        <w:rPr>
          <w:rFonts w:ascii="Times New Roman" w:hAnsi="Times New Roman"/>
          <w:b/>
          <w:noProof/>
          <w:sz w:val="24"/>
          <w:szCs w:val="24"/>
          <w:lang w:val="uk-UA"/>
        </w:rPr>
      </w:pPr>
      <w:r w:rsidRPr="00F82DBB">
        <w:rPr>
          <w:rFonts w:ascii="Times New Roman" w:hAnsi="Times New Roman"/>
          <w:b/>
          <w:sz w:val="24"/>
          <w:szCs w:val="24"/>
          <w:lang w:val="uk-UA"/>
        </w:rPr>
        <w:t xml:space="preserve">комунальної власності на території </w:t>
      </w:r>
      <w:proofErr w:type="spellStart"/>
      <w:r w:rsidRPr="00F82DBB">
        <w:rPr>
          <w:rFonts w:ascii="Times New Roman" w:hAnsi="Times New Roman"/>
          <w:b/>
          <w:sz w:val="24"/>
          <w:szCs w:val="24"/>
          <w:lang w:val="uk-UA"/>
        </w:rPr>
        <w:t>Крупецької</w:t>
      </w:r>
      <w:proofErr w:type="spellEnd"/>
      <w:r w:rsidRPr="00F82DBB">
        <w:rPr>
          <w:rFonts w:ascii="Times New Roman" w:hAnsi="Times New Roman"/>
          <w:b/>
          <w:sz w:val="24"/>
          <w:szCs w:val="24"/>
          <w:lang w:val="uk-UA"/>
        </w:rPr>
        <w:t xml:space="preserve"> сільської ради</w:t>
      </w:r>
    </w:p>
    <w:tbl>
      <w:tblPr>
        <w:tblW w:w="5147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6060"/>
        <w:gridCol w:w="2673"/>
      </w:tblGrid>
      <w:tr w:rsidR="00F82DBB" w:rsidRPr="00F82DBB" w:rsidTr="00BE6C30">
        <w:trPr>
          <w:trHeight w:val="392"/>
          <w:tblHeader/>
        </w:trPr>
        <w:tc>
          <w:tcPr>
            <w:tcW w:w="3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Вид цільового призначення земель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Ставки орендної плати</w:t>
            </w: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br/>
              <w:t>(відсотків нормативної грошової оцінки) за земельні ділянки, нормативну грошову оцінку яких проведено</w:t>
            </w:r>
          </w:p>
        </w:tc>
      </w:tr>
      <w:tr w:rsidR="00F82DBB" w:rsidRPr="00F82DBB" w:rsidTr="00BE6C30">
        <w:trPr>
          <w:tblHeader/>
        </w:trPr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код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82DBB" w:rsidRPr="00F82DBB" w:rsidRDefault="00F82DBB" w:rsidP="00BE6C30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uk-UA"/>
              </w:rPr>
            </w:pP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Землі сільськогосподарського призначення 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ведення товарного сільськогосподарського виробництва</w:t>
            </w:r>
          </w:p>
        </w:tc>
        <w:tc>
          <w:tcPr>
            <w:tcW w:w="1379" w:type="pct"/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ведення фермерського господарства</w:t>
            </w:r>
          </w:p>
        </w:tc>
        <w:tc>
          <w:tcPr>
            <w:tcW w:w="1379" w:type="pct"/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ведення особистого селянського господарства</w:t>
            </w:r>
          </w:p>
        </w:tc>
        <w:tc>
          <w:tcPr>
            <w:tcW w:w="1379" w:type="pct"/>
            <w:vAlign w:val="center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ведення підсобного сільського господарства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01.05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індивідуального садівництва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01.06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колективного садівництва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01.07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городництва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01.08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сінокосіння і випасання худоби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01.09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дослідних і навчальних цілей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01.10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01.11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надання послуг у сільському господарстві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01.12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01.13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іншого сільськогосподарського призначення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житлової забудови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колективного житлового будівництва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02.04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02.05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індивідуальних гаражів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02.06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колективного гаражного будівництва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02.07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іншої житлової забудови 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Землі громадської забудови 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03.07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03.08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03.09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03.10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03.11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03.13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379" w:type="pct"/>
            <w:hideMark/>
          </w:tcPr>
          <w:p w:rsidR="00F82DBB" w:rsidRPr="00F82DBB" w:rsidRDefault="003132DD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03.15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379" w:type="pct"/>
            <w:hideMark/>
          </w:tcPr>
          <w:p w:rsidR="00F82DBB" w:rsidRPr="00F82DBB" w:rsidRDefault="003132DD" w:rsidP="003132DD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7</w:t>
            </w:r>
            <w:bookmarkStart w:id="0" w:name="_GoBack"/>
            <w:bookmarkEnd w:id="0"/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br/>
              <w:t>для профілактики захворювань і лікування людей)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і обслуговування санаторно-оздоровчих закладів</w:t>
            </w:r>
            <w:r w:rsidRPr="00F82DBB">
              <w:rPr>
                <w:rFonts w:ascii="Times New Roman" w:hAnsi="Times New Roman"/>
                <w:noProof/>
                <w:sz w:val="24"/>
                <w:szCs w:val="24"/>
                <w:vertAlign w:val="superscript"/>
                <w:lang w:val="uk-UA"/>
              </w:rPr>
              <w:t>4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06.03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інших оздоровчих цілей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рекреаційного призначення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07.03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індивідуального дачного будівництва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07.04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колективного дачного будівництва 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лісогосподарського призначення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іншого лісогосподарського призначення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09.03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водного фонду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379" w:type="pct"/>
            <w:hideMark/>
          </w:tcPr>
          <w:p w:rsidR="00F82DBB" w:rsidRPr="00F82DBB" w:rsidRDefault="00F82DBB" w:rsidP="00F82DBB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10.05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10.06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сінокосіння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10.07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рибогосподарських потреб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10.08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10.09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проведення науково-дослідних робіт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10.10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промисловості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4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11.04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основних, підсобних і </w:t>
            </w: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 xml:space="preserve">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4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lastRenderedPageBreak/>
              <w:t>12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транспорту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12.04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12.08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зв’язку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13.03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3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</w:t>
            </w:r>
          </w:p>
        </w:tc>
        <w:tc>
          <w:tcPr>
            <w:tcW w:w="4505" w:type="pct"/>
            <w:gridSpan w:val="2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енергетики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14.01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14.02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12</w:t>
            </w:r>
          </w:p>
        </w:tc>
      </w:tr>
      <w:tr w:rsidR="00F82DBB" w:rsidRPr="00F82DBB" w:rsidTr="00BE6C30">
        <w:tc>
          <w:tcPr>
            <w:tcW w:w="495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18</w:t>
            </w:r>
          </w:p>
        </w:tc>
        <w:tc>
          <w:tcPr>
            <w:tcW w:w="3126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Землі загального користування</w:t>
            </w:r>
          </w:p>
        </w:tc>
        <w:tc>
          <w:tcPr>
            <w:tcW w:w="1379" w:type="pct"/>
            <w:hideMark/>
          </w:tcPr>
          <w:p w:rsidR="00F82DBB" w:rsidRPr="00F82DBB" w:rsidRDefault="00F82DBB" w:rsidP="00BE6C30">
            <w:pPr>
              <w:pStyle w:val="a3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</w:pPr>
            <w:r w:rsidRPr="00F82DBB">
              <w:rPr>
                <w:rFonts w:ascii="Times New Roman" w:hAnsi="Times New Roman"/>
                <w:noProof/>
                <w:sz w:val="24"/>
                <w:szCs w:val="24"/>
                <w:lang w:val="uk-UA"/>
              </w:rPr>
              <w:t>1</w:t>
            </w:r>
          </w:p>
        </w:tc>
      </w:tr>
    </w:tbl>
    <w:p w:rsidR="00F82DBB" w:rsidRPr="00F82DBB" w:rsidRDefault="00F82DBB" w:rsidP="00F82DBB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F82DBB" w:rsidRPr="00F82DBB" w:rsidRDefault="00F82DBB" w:rsidP="00F82DBB">
      <w:pPr>
        <w:tabs>
          <w:tab w:val="left" w:pos="426"/>
        </w:tabs>
        <w:spacing w:after="0"/>
        <w:ind w:firstLine="426"/>
        <w:jc w:val="both"/>
        <w:rPr>
          <w:rFonts w:ascii="Times New Roman" w:hAnsi="Times New Roman" w:cs="Times New Roman"/>
          <w:noProof/>
          <w:sz w:val="24"/>
          <w:szCs w:val="24"/>
          <w:lang w:val="uk-UA"/>
        </w:rPr>
      </w:pPr>
      <w:r w:rsidRPr="00F82DBB">
        <w:rPr>
          <w:rFonts w:ascii="Times New Roman" w:hAnsi="Times New Roman" w:cs="Times New Roman"/>
          <w:noProof/>
          <w:sz w:val="24"/>
          <w:szCs w:val="24"/>
          <w:lang w:val="uk-UA"/>
        </w:rPr>
        <w:t>Для земельних ділянок, нормативну грошову оцінку яких не проведено орендна плата становить 5 відсотків нормативної грошової оцінки одиниці площі ріллі по області, для сільськогосподарських угідь - 5 відсотків нормативної грошової оцінки одиниці площі ріллі по області.</w:t>
      </w:r>
    </w:p>
    <w:p w:rsidR="00F82DBB" w:rsidRDefault="00F82DBB" w:rsidP="00F82DBB">
      <w:pPr>
        <w:spacing w:after="0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t>_____________________________________________________________</w:t>
      </w:r>
    </w:p>
    <w:p w:rsidR="00F82DBB" w:rsidRDefault="00F82DBB" w:rsidP="00F82DBB">
      <w:pPr>
        <w:spacing w:after="0"/>
        <w:rPr>
          <w:rFonts w:ascii="Times New Roman" w:hAnsi="Times New Roman" w:cs="Times New Roman"/>
          <w:noProof/>
          <w:sz w:val="24"/>
          <w:szCs w:val="24"/>
          <w:lang w:val="uk-UA"/>
        </w:rPr>
      </w:pPr>
    </w:p>
    <w:p w:rsidR="00F82DBB" w:rsidRPr="00F82DBB" w:rsidRDefault="00F82DBB" w:rsidP="00F82DBB">
      <w:pPr>
        <w:spacing w:after="0"/>
        <w:rPr>
          <w:rFonts w:ascii="Times New Roman" w:hAnsi="Times New Roman" w:cs="Times New Roman"/>
          <w:noProof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  <w:lang w:val="uk-UA"/>
        </w:rPr>
        <w:t xml:space="preserve">Сільський голова </w:t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noProof/>
          <w:sz w:val="24"/>
          <w:szCs w:val="24"/>
          <w:lang w:val="uk-UA"/>
        </w:rPr>
        <w:tab/>
        <w:t>Валерій МИХАЛЮК</w:t>
      </w:r>
    </w:p>
    <w:p w:rsidR="00F82DBB" w:rsidRPr="00F82DBB" w:rsidRDefault="00F82DBB" w:rsidP="00F82DBB">
      <w:pPr>
        <w:rPr>
          <w:lang w:val="uk-UA"/>
        </w:rPr>
      </w:pPr>
    </w:p>
    <w:p w:rsidR="00B20979" w:rsidRPr="00F82DBB" w:rsidRDefault="00B20979">
      <w:pPr>
        <w:rPr>
          <w:lang w:val="uk-UA"/>
        </w:rPr>
      </w:pPr>
    </w:p>
    <w:sectPr w:rsidR="00B20979" w:rsidRPr="00F82DBB" w:rsidSect="006951B0">
      <w:pgSz w:w="12240" w:h="15840"/>
      <w:pgMar w:top="709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DBB"/>
    <w:rsid w:val="003132DD"/>
    <w:rsid w:val="00B20979"/>
    <w:rsid w:val="00F8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DB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ий текст"/>
    <w:basedOn w:val="a"/>
    <w:rsid w:val="00F82DBB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styleId="a4">
    <w:name w:val="List Paragraph"/>
    <w:basedOn w:val="a"/>
    <w:uiPriority w:val="34"/>
    <w:qFormat/>
    <w:rsid w:val="00F82D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1111</Words>
  <Characters>6338</Characters>
  <Application>Microsoft Office Word</Application>
  <DocSecurity>0</DocSecurity>
  <Lines>52</Lines>
  <Paragraphs>14</Paragraphs>
  <ScaleCrop>false</ScaleCrop>
  <Company>Microsoft</Company>
  <LinksUpToDate>false</LinksUpToDate>
  <CharactersWithSpaces>7435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Urist</cp:lastModifiedBy>
  <cp:revision>2</cp:revision>
  <dcterms:created xsi:type="dcterms:W3CDTF">2020-12-13T11:46:00Z</dcterms:created>
  <dcterms:modified xsi:type="dcterms:W3CDTF">2020-12-14T14:13:00Z</dcterms:modified>
</cp:coreProperties>
</file>