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2A7" w:rsidRDefault="00CB32A7" w:rsidP="00CB32A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B32A7" w:rsidRDefault="00CB32A7" w:rsidP="00CB32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B32A7" w:rsidRDefault="00CB32A7" w:rsidP="00CB32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B32A7" w:rsidRDefault="00CB32A7" w:rsidP="00CB32A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B32A7" w:rsidRDefault="00CB32A7" w:rsidP="00CB32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ХІІІ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B32A7" w:rsidRDefault="00CB32A7" w:rsidP="00CB32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32A7" w:rsidRDefault="00CB32A7" w:rsidP="00CB32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.07.2021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9</w:t>
      </w:r>
    </w:p>
    <w:p w:rsidR="00CB32A7" w:rsidRDefault="00CB32A7" w:rsidP="00CB32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32A7" w:rsidRPr="002D79AD" w:rsidRDefault="00CB32A7" w:rsidP="00CB32A7">
      <w:pPr>
        <w:tabs>
          <w:tab w:val="left" w:pos="708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2D79AD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підтвердження членства у Всеукраїнській </w:t>
      </w:r>
    </w:p>
    <w:p w:rsidR="00CB32A7" w:rsidRPr="002D79AD" w:rsidRDefault="00CB32A7" w:rsidP="00CB32A7">
      <w:pPr>
        <w:tabs>
          <w:tab w:val="left" w:pos="708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2D79AD">
        <w:rPr>
          <w:rFonts w:ascii="Times New Roman" w:eastAsia="Arial Unicode MS" w:hAnsi="Times New Roman"/>
          <w:b/>
          <w:color w:val="000000"/>
          <w:sz w:val="24"/>
          <w:szCs w:val="24"/>
        </w:rPr>
        <w:t>асоціації громад</w:t>
      </w:r>
    </w:p>
    <w:p w:rsidR="00CB32A7" w:rsidRPr="00850ABE" w:rsidRDefault="00CB32A7" w:rsidP="00CB32A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B32A7" w:rsidRPr="00850ABE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Враховуючи , що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 xml:space="preserve"> сільська рада є членом Всеукраїнської асоціації громад за правонаступництвом  ( на підставі ч.9 пункту 6 -1 розділу </w:t>
      </w:r>
      <w:r>
        <w:rPr>
          <w:rFonts w:ascii="Times New Roman" w:eastAsia="Arial Unicode MS" w:hAnsi="Times New Roman"/>
          <w:sz w:val="24"/>
          <w:szCs w:val="24"/>
          <w:lang w:val="en-US"/>
        </w:rPr>
        <w:t>V</w:t>
      </w:r>
      <w:r w:rsidRPr="00850ABE">
        <w:rPr>
          <w:rFonts w:ascii="Times New Roman" w:eastAsia="Arial Unicode MS" w:hAnsi="Times New Roman"/>
          <w:sz w:val="24"/>
          <w:szCs w:val="24"/>
        </w:rPr>
        <w:t xml:space="preserve">   «Прикінцеві та перехідні положення» Закону України «Про місцеве самоврядування в Україні») , сільська рада ВИРІШИЛА:</w:t>
      </w: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 w:rsidRPr="00850ABE">
        <w:rPr>
          <w:rFonts w:ascii="Times New Roman" w:eastAsia="Arial Unicode MS" w:hAnsi="Times New Roman"/>
          <w:sz w:val="24"/>
          <w:szCs w:val="24"/>
        </w:rPr>
        <w:t xml:space="preserve">    </w:t>
      </w:r>
      <w:r>
        <w:rPr>
          <w:rFonts w:ascii="Times New Roman" w:eastAsia="Arial Unicode MS" w:hAnsi="Times New Roman"/>
          <w:sz w:val="24"/>
          <w:szCs w:val="24"/>
          <w:lang w:val="ru-RU"/>
        </w:rPr>
        <w:t>1.</w:t>
      </w:r>
      <w:proofErr w:type="gramStart"/>
      <w:r>
        <w:rPr>
          <w:rFonts w:ascii="Times New Roman" w:eastAsia="Arial Unicode MS" w:hAnsi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ідтвердити членство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Крупецької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сільської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ради у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Всеукраїнській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асоціації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громад.</w:t>
      </w: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   2.Доручити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представляти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інтереси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Крупецької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сільської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ради у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Всеукраїнській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асоціації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громад:</w:t>
      </w: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     2.1.Сільському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голові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Валерію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МИХАЛЮКУ</w:t>
      </w:r>
    </w:p>
    <w:p w:rsidR="00CB32A7" w:rsidRPr="002D79AD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  <w:lang w:val="ru-RU"/>
        </w:rPr>
      </w:pPr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     2.2.Депутату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сільської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ради </w:t>
      </w:r>
      <w:proofErr w:type="spellStart"/>
      <w:r>
        <w:rPr>
          <w:rFonts w:ascii="Times New Roman" w:eastAsia="Arial Unicode MS" w:hAnsi="Times New Roman"/>
          <w:sz w:val="24"/>
          <w:szCs w:val="24"/>
          <w:lang w:val="ru-RU"/>
        </w:rPr>
        <w:t>Любові</w:t>
      </w:r>
      <w:proofErr w:type="spellEnd"/>
      <w:r>
        <w:rPr>
          <w:rFonts w:ascii="Times New Roman" w:eastAsia="Arial Unicode MS" w:hAnsi="Times New Roman"/>
          <w:sz w:val="24"/>
          <w:szCs w:val="24"/>
          <w:lang w:val="ru-RU"/>
        </w:rPr>
        <w:t xml:space="preserve"> КРАВЧУК</w:t>
      </w: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3.Передбачити  у бюджеті територіальної громади кошти на сплату щорічного членського внеску із розрахунку 0.50 грн. на одного жителя територіальної громади.</w:t>
      </w: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4. Контроль за виконанням рішення покласти на постійну комісію з питань фінансів, бюджету , планування , соціально – економічного розвитку , інвестицій та міжнародного співробітництва ( </w:t>
      </w:r>
      <w:proofErr w:type="spellStart"/>
      <w:r>
        <w:rPr>
          <w:rFonts w:ascii="Times New Roman" w:eastAsia="Arial Unicode MS" w:hAnsi="Times New Roman"/>
          <w:sz w:val="24"/>
          <w:szCs w:val="24"/>
        </w:rPr>
        <w:t>Т.М.Бережна</w:t>
      </w:r>
      <w:proofErr w:type="spellEnd"/>
      <w:r>
        <w:rPr>
          <w:rFonts w:ascii="Times New Roman" w:eastAsia="Arial Unicode MS" w:hAnsi="Times New Roman"/>
          <w:sz w:val="24"/>
          <w:szCs w:val="24"/>
        </w:rPr>
        <w:t>)</w:t>
      </w: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</w:p>
    <w:p w:rsidR="00CB32A7" w:rsidRDefault="00CB32A7" w:rsidP="00CB32A7">
      <w:pPr>
        <w:tabs>
          <w:tab w:val="left" w:pos="4424"/>
        </w:tabs>
        <w:spacing w:after="0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>Сільський голова                                                                  Валерій МИХАЛЮК</w:t>
      </w:r>
    </w:p>
    <w:p w:rsidR="0084207D" w:rsidRDefault="0084207D">
      <w:bookmarkStart w:id="0" w:name="_GoBack"/>
      <w:bookmarkEnd w:id="0"/>
    </w:p>
    <w:sectPr w:rsidR="0084207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2A7"/>
    <w:rsid w:val="0084207D"/>
    <w:rsid w:val="00CB32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A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B32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32A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B32A7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2A7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CB32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B32A7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CB32A7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199</Words>
  <Characters>1140</Characters>
  <Application>Microsoft Office Word</Application>
  <DocSecurity>0</DocSecurity>
  <Lines>9</Lines>
  <Paragraphs>2</Paragraphs>
  <ScaleCrop>false</ScaleCrop>
  <Company>SPecialiST RePack</Company>
  <LinksUpToDate>false</LinksUpToDate>
  <CharactersWithSpaces>1337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2021-07-26T12:17:00Z</dcterms:created>
  <dcterms:modified xsi:type="dcterms:W3CDTF">2021-07-26T12:17:00Z</dcterms:modified>
</cp:coreProperties>
</file>