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085846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29" style="position:absolute;left:0;text-align:left;margin-left:215.85pt;margin-top:5.9pt;width:34pt;height:48.2pt;z-index:2516746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5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5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5846" w:rsidRDefault="00085846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59779C"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№15</w:t>
      </w: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 внесення змін до рішення </w:t>
      </w:r>
      <w:proofErr w:type="spellStart"/>
      <w:r w:rsidRPr="003964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сільської ради № 32 від 27.02.2019 року «</w:t>
      </w:r>
      <w:r w:rsidRPr="003964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 затвердження проекту «Придбання дитячих майданчиків на </w:t>
      </w:r>
      <w:r w:rsidRPr="003964BC">
        <w:rPr>
          <w:rFonts w:ascii="Times New Roman" w:hAnsi="Times New Roman" w:cs="Times New Roman"/>
          <w:b/>
          <w:sz w:val="24"/>
          <w:szCs w:val="24"/>
        </w:rPr>
        <w:t xml:space="preserve">шкільні подвір'я </w:t>
      </w:r>
      <w:proofErr w:type="spellStart"/>
      <w:r w:rsidRPr="003964BC"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 w:rsidRPr="003964BC">
        <w:rPr>
          <w:rFonts w:ascii="Times New Roman" w:hAnsi="Times New Roman" w:cs="Times New Roman"/>
          <w:b/>
          <w:sz w:val="24"/>
          <w:szCs w:val="24"/>
        </w:rPr>
        <w:t xml:space="preserve"> ліцею та Полянської гімназії </w:t>
      </w:r>
      <w:proofErr w:type="spellStart"/>
      <w:r w:rsidRPr="003964BC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964BC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  <w:r w:rsidRPr="003964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3964BC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Славутського</w:t>
      </w:r>
      <w:proofErr w:type="spellEnd"/>
      <w:r w:rsidRPr="003964BC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району Хмельницької області» 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територій»</w:t>
      </w:r>
    </w:p>
    <w:p w:rsidR="009A5AD3" w:rsidRPr="003964BC" w:rsidRDefault="009A5AD3" w:rsidP="009A5AD3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Відповідно до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територій, затвердженого Кабінету Міністрів України від 6 лютого 2012 р. № 106, відповідно до  розпорядження Кабінету Міністрів України від 23.01.2019 р. №39-р, керуючись статтею 26 Закону України «Про місцеве самоврядування в Україні» </w:t>
      </w:r>
      <w:proofErr w:type="spellStart"/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Крупецька</w:t>
      </w:r>
      <w:proofErr w:type="spellEnd"/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сільська рада 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ВИРІШИЛА: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1.</w:t>
      </w:r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Внести зміни до назви рішення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сільської ради № 32 від 27.02.2019 року «Про затвердження проекту «Придбання дитячих майданчиків на шкільні подвір'я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Крупецького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ліцею та Полянської гімназії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сільської ради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Славутського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району Хмельницької області»,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територій» та викласти назву даного рішення в наступній редакції: «Про затвердження проекту «Придбання дитячих майданчиків на шкільне подвір'я Полянської гімназії та на подвір'я закладу дошкільної освіти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Крупецького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ліцею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сільської ради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Славутського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району Хмельницької області»,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територій»</w:t>
      </w: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2.</w:t>
      </w:r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Внести зміни до п.1 рішення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сільської ради № 32 від 27.02.2019 року та викласти його в наступній редакції: «Затвердити проект </w:t>
      </w: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«Придбання дитячих майданчиків на </w:t>
      </w:r>
      <w:r w:rsidRPr="003964BC">
        <w:rPr>
          <w:rFonts w:ascii="Times New Roman" w:hAnsi="Times New Roman" w:cs="Times New Roman"/>
          <w:sz w:val="24"/>
          <w:szCs w:val="24"/>
        </w:rPr>
        <w:t xml:space="preserve">шкільне подвір'я Полянської гімназії </w:t>
      </w:r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та на подвір'я закладу дошкільної освіти</w:t>
      </w:r>
      <w:r w:rsidRPr="003964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964BC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3964BC">
        <w:rPr>
          <w:rFonts w:ascii="Times New Roman" w:hAnsi="Times New Roman" w:cs="Times New Roman"/>
          <w:sz w:val="24"/>
          <w:szCs w:val="24"/>
        </w:rPr>
        <w:t xml:space="preserve"> </w:t>
      </w:r>
      <w:r w:rsidRPr="003964BC">
        <w:rPr>
          <w:rFonts w:ascii="Times New Roman" w:hAnsi="Times New Roman" w:cs="Times New Roman"/>
          <w:sz w:val="24"/>
          <w:szCs w:val="24"/>
        </w:rPr>
        <w:lastRenderedPageBreak/>
        <w:t xml:space="preserve">ліцею </w:t>
      </w:r>
      <w:proofErr w:type="spellStart"/>
      <w:r w:rsidRPr="003964B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964BC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Хмельницької області», який реалізовується за рахунок коштів субвенції з державного бюджету місцевим бюджетам на здійснення заходів щодо соціально-економічного розвитку окремих територій».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3. Інші частини рішення </w:t>
      </w:r>
      <w:proofErr w:type="spellStart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Крупецької</w:t>
      </w:r>
      <w:proofErr w:type="spellEnd"/>
      <w:r w:rsidRPr="003964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сільської ради № 32 від 27.02.2019 року залишити без змін.</w:t>
      </w:r>
    </w:p>
    <w:p w:rsidR="009A5AD3" w:rsidRPr="003964BC" w:rsidRDefault="009A5AD3" w:rsidP="009A5AD3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4</w:t>
      </w:r>
      <w:r w:rsidRPr="003964BC">
        <w:rPr>
          <w:rFonts w:ascii="Times New Roman" w:hAnsi="Times New Roman" w:cs="Times New Roman"/>
          <w:bCs/>
          <w:sz w:val="24"/>
          <w:szCs w:val="24"/>
        </w:rPr>
        <w:t>.</w:t>
      </w:r>
      <w:r w:rsidRPr="003964BC"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інфраструктури.</w:t>
      </w:r>
    </w:p>
    <w:p w:rsidR="009A5AD3" w:rsidRPr="003964BC" w:rsidRDefault="009A5AD3" w:rsidP="009A5AD3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A5AD3" w:rsidRPr="003964BC" w:rsidRDefault="009A5AD3" w:rsidP="009A5AD3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3964BC" w:rsidRDefault="009A5AD3" w:rsidP="009A5AD3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Сільський голова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</w:t>
      </w:r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В.А.</w:t>
      </w:r>
      <w:proofErr w:type="spellStart"/>
      <w:r w:rsidRPr="003964BC">
        <w:rPr>
          <w:rFonts w:ascii="Times New Roman" w:hAnsi="Times New Roman" w:cs="Times New Roman"/>
          <w:bCs/>
          <w:color w:val="000000"/>
          <w:sz w:val="24"/>
          <w:szCs w:val="24"/>
        </w:rPr>
        <w:t>Михалюк</w:t>
      </w:r>
      <w:proofErr w:type="spellEnd"/>
      <w:r w:rsidRPr="003964B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9A5AD3" w:rsidRDefault="009A5AD3" w:rsidP="009A5AD3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9A5AD3" w:rsidRPr="007701E3" w:rsidSect="00015E15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5E15"/>
    <w:rsid w:val="000253D2"/>
    <w:rsid w:val="000571CA"/>
    <w:rsid w:val="00085846"/>
    <w:rsid w:val="0009607A"/>
    <w:rsid w:val="00120FD4"/>
    <w:rsid w:val="001357B8"/>
    <w:rsid w:val="001A2F21"/>
    <w:rsid w:val="00210C62"/>
    <w:rsid w:val="00260744"/>
    <w:rsid w:val="002D2F55"/>
    <w:rsid w:val="0034611E"/>
    <w:rsid w:val="003606DD"/>
    <w:rsid w:val="00393E4C"/>
    <w:rsid w:val="003B2579"/>
    <w:rsid w:val="003C3BE5"/>
    <w:rsid w:val="003D4313"/>
    <w:rsid w:val="003D4810"/>
    <w:rsid w:val="00416B49"/>
    <w:rsid w:val="00426CEE"/>
    <w:rsid w:val="0049423B"/>
    <w:rsid w:val="004C5A15"/>
    <w:rsid w:val="00521A95"/>
    <w:rsid w:val="00613272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8B7358"/>
    <w:rsid w:val="008B7F02"/>
    <w:rsid w:val="00916288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DD381B"/>
    <w:rsid w:val="00E009F8"/>
    <w:rsid w:val="00E140DA"/>
    <w:rsid w:val="00E337F3"/>
    <w:rsid w:val="00E95BB4"/>
    <w:rsid w:val="00EE40F7"/>
    <w:rsid w:val="00F9363F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52DB6-0323-45E3-A7EC-099DA0678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2019-07-17T06:41:00Z</dcterms:created>
  <dcterms:modified xsi:type="dcterms:W3CDTF">2019-07-17T06:41:00Z</dcterms:modified>
</cp:coreProperties>
</file>