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5F1C" w:rsidRPr="00BF5F1C" w:rsidRDefault="00BF5F1C" w:rsidP="00154914">
      <w:pPr>
        <w:spacing w:after="0" w:line="240" w:lineRule="auto"/>
        <w:jc w:val="center"/>
        <w:rPr>
          <w:rFonts w:ascii="Times New Roman" w:eastAsia="Times New Roman" w:hAnsi="Times New Roman" w:cs="Times New Roman"/>
          <w:b/>
          <w:color w:val="000000"/>
          <w:sz w:val="24"/>
          <w:szCs w:val="24"/>
          <w:bdr w:val="none" w:sz="0" w:space="0" w:color="auto" w:frame="1"/>
          <w:lang w:val="uk-UA"/>
        </w:rPr>
      </w:pPr>
      <w:r w:rsidRPr="00BF5F1C">
        <w:rPr>
          <w:rFonts w:ascii="Times New Roman" w:eastAsia="Times New Roman" w:hAnsi="Times New Roman" w:cs="Times New Roman"/>
          <w:b/>
          <w:color w:val="000000"/>
          <w:sz w:val="24"/>
          <w:szCs w:val="24"/>
          <w:bdr w:val="none" w:sz="0" w:space="0" w:color="auto" w:frame="1"/>
          <w:lang w:val="uk-UA"/>
        </w:rPr>
        <w:t>АНАЛІЗ РЕГУЛЯТОРНОГО ВПЛИВУ</w:t>
      </w:r>
    </w:p>
    <w:p w:rsidR="0068629A" w:rsidRPr="00BF5F1C" w:rsidRDefault="00BF5F1C" w:rsidP="00154914">
      <w:pPr>
        <w:spacing w:after="0" w:line="240" w:lineRule="auto"/>
        <w:jc w:val="center"/>
        <w:rPr>
          <w:rFonts w:ascii="Times New Roman" w:eastAsia="Times New Roman" w:hAnsi="Times New Roman" w:cs="Times New Roman"/>
          <w:b/>
          <w:bCs/>
          <w:sz w:val="24"/>
          <w:szCs w:val="24"/>
          <w:lang w:val="uk-UA"/>
        </w:rPr>
      </w:pPr>
      <w:proofErr w:type="spellStart"/>
      <w:r w:rsidRPr="00F22D19">
        <w:rPr>
          <w:rFonts w:ascii="Times New Roman" w:eastAsia="Times New Roman" w:hAnsi="Times New Roman" w:cs="Times New Roman"/>
          <w:b/>
          <w:color w:val="000000"/>
          <w:sz w:val="24"/>
          <w:szCs w:val="24"/>
          <w:bdr w:val="none" w:sz="0" w:space="0" w:color="auto" w:frame="1"/>
          <w:lang w:val="uk-UA"/>
        </w:rPr>
        <w:t>про</w:t>
      </w:r>
      <w:r w:rsidR="00F22D19">
        <w:rPr>
          <w:rFonts w:ascii="Times New Roman" w:eastAsia="Times New Roman" w:hAnsi="Times New Roman" w:cs="Times New Roman"/>
          <w:b/>
          <w:color w:val="000000"/>
          <w:sz w:val="24"/>
          <w:szCs w:val="24"/>
          <w:bdr w:val="none" w:sz="0" w:space="0" w:color="auto" w:frame="1"/>
          <w:lang w:val="uk-UA"/>
        </w:rPr>
        <w:t>є</w:t>
      </w:r>
      <w:r w:rsidRPr="00F22D19">
        <w:rPr>
          <w:rFonts w:ascii="Times New Roman" w:eastAsia="Times New Roman" w:hAnsi="Times New Roman" w:cs="Times New Roman"/>
          <w:b/>
          <w:color w:val="000000"/>
          <w:sz w:val="24"/>
          <w:szCs w:val="24"/>
          <w:bdr w:val="none" w:sz="0" w:space="0" w:color="auto" w:frame="1"/>
          <w:lang w:val="uk-UA"/>
        </w:rPr>
        <w:t>кту</w:t>
      </w:r>
      <w:proofErr w:type="spellEnd"/>
      <w:r w:rsidRPr="00F22D19">
        <w:rPr>
          <w:rFonts w:ascii="Times New Roman" w:eastAsia="Times New Roman" w:hAnsi="Times New Roman" w:cs="Times New Roman"/>
          <w:b/>
          <w:color w:val="000000"/>
          <w:sz w:val="24"/>
          <w:szCs w:val="24"/>
          <w:bdr w:val="none" w:sz="0" w:space="0" w:color="auto" w:frame="1"/>
          <w:lang w:val="uk-UA"/>
        </w:rPr>
        <w:t xml:space="preserve"> регуляторного акта - </w:t>
      </w:r>
      <w:proofErr w:type="spellStart"/>
      <w:r w:rsidRPr="00F22D19">
        <w:rPr>
          <w:rFonts w:ascii="Times New Roman" w:eastAsia="Times New Roman" w:hAnsi="Times New Roman" w:cs="Times New Roman"/>
          <w:b/>
          <w:color w:val="000000"/>
          <w:sz w:val="24"/>
          <w:szCs w:val="24"/>
          <w:bdr w:val="none" w:sz="0" w:space="0" w:color="auto" w:frame="1"/>
          <w:lang w:val="uk-UA"/>
        </w:rPr>
        <w:t>про</w:t>
      </w:r>
      <w:r w:rsidR="00F22D19">
        <w:rPr>
          <w:rFonts w:ascii="Times New Roman" w:eastAsia="Times New Roman" w:hAnsi="Times New Roman" w:cs="Times New Roman"/>
          <w:b/>
          <w:color w:val="000000"/>
          <w:sz w:val="24"/>
          <w:szCs w:val="24"/>
          <w:bdr w:val="none" w:sz="0" w:space="0" w:color="auto" w:frame="1"/>
          <w:lang w:val="uk-UA"/>
        </w:rPr>
        <w:t>є</w:t>
      </w:r>
      <w:r w:rsidRPr="00F22D19">
        <w:rPr>
          <w:rFonts w:ascii="Times New Roman" w:eastAsia="Times New Roman" w:hAnsi="Times New Roman" w:cs="Times New Roman"/>
          <w:b/>
          <w:color w:val="000000"/>
          <w:sz w:val="24"/>
          <w:szCs w:val="24"/>
          <w:bdr w:val="none" w:sz="0" w:space="0" w:color="auto" w:frame="1"/>
          <w:lang w:val="uk-UA"/>
        </w:rPr>
        <w:t>кту</w:t>
      </w:r>
      <w:proofErr w:type="spellEnd"/>
      <w:r w:rsidRPr="00F22D19">
        <w:rPr>
          <w:rFonts w:ascii="Times New Roman" w:eastAsia="Times New Roman" w:hAnsi="Times New Roman" w:cs="Times New Roman"/>
          <w:b/>
          <w:color w:val="000000"/>
          <w:sz w:val="24"/>
          <w:szCs w:val="24"/>
          <w:bdr w:val="none" w:sz="0" w:space="0" w:color="auto" w:frame="1"/>
          <w:lang w:val="uk-UA"/>
        </w:rPr>
        <w:t xml:space="preserve"> рі</w:t>
      </w:r>
      <w:r w:rsidRPr="00BF5F1C">
        <w:rPr>
          <w:rFonts w:ascii="Times New Roman" w:eastAsia="Times New Roman" w:hAnsi="Times New Roman" w:cs="Times New Roman"/>
          <w:b/>
          <w:color w:val="000000"/>
          <w:sz w:val="24"/>
          <w:szCs w:val="24"/>
          <w:bdr w:val="none" w:sz="0" w:space="0" w:color="auto" w:frame="1"/>
          <w:lang w:val="uk-UA"/>
        </w:rPr>
        <w:t>ш</w:t>
      </w:r>
      <w:r w:rsidRPr="00F22D19">
        <w:rPr>
          <w:rFonts w:ascii="Times New Roman" w:eastAsia="Times New Roman" w:hAnsi="Times New Roman" w:cs="Times New Roman"/>
          <w:b/>
          <w:color w:val="000000"/>
          <w:sz w:val="24"/>
          <w:szCs w:val="24"/>
          <w:bdr w:val="none" w:sz="0" w:space="0" w:color="auto" w:frame="1"/>
          <w:lang w:val="uk-UA"/>
        </w:rPr>
        <w:t xml:space="preserve">ення </w:t>
      </w:r>
      <w:r w:rsidRPr="00BF5F1C">
        <w:rPr>
          <w:rFonts w:ascii="Times New Roman" w:eastAsia="Times New Roman" w:hAnsi="Times New Roman" w:cs="Times New Roman"/>
          <w:b/>
          <w:color w:val="000000"/>
          <w:sz w:val="24"/>
          <w:szCs w:val="24"/>
          <w:bdr w:val="none" w:sz="0" w:space="0" w:color="auto" w:frame="1"/>
          <w:lang w:val="uk-UA"/>
        </w:rPr>
        <w:t xml:space="preserve">Крупецької сільської </w:t>
      </w:r>
      <w:r w:rsidRPr="00F22D19">
        <w:rPr>
          <w:rFonts w:ascii="Times New Roman" w:eastAsia="Times New Roman" w:hAnsi="Times New Roman" w:cs="Times New Roman"/>
          <w:b/>
          <w:color w:val="000000"/>
          <w:sz w:val="24"/>
          <w:szCs w:val="24"/>
          <w:bdr w:val="none" w:sz="0" w:space="0" w:color="auto" w:frame="1"/>
          <w:lang w:val="uk-UA"/>
        </w:rPr>
        <w:t xml:space="preserve">ради </w:t>
      </w:r>
      <w:r w:rsidRPr="00F22D19">
        <w:rPr>
          <w:rFonts w:ascii="Times New Roman" w:eastAsia="Times New Roman" w:hAnsi="Times New Roman" w:cs="Times New Roman"/>
          <w:b/>
          <w:bCs/>
          <w:sz w:val="24"/>
          <w:szCs w:val="24"/>
          <w:lang w:val="uk-UA"/>
        </w:rPr>
        <w:t>«Про</w:t>
      </w:r>
      <w:r w:rsidRPr="00BF5F1C">
        <w:rPr>
          <w:rFonts w:ascii="Times New Roman" w:eastAsia="Times New Roman" w:hAnsi="Times New Roman" w:cs="Times New Roman"/>
          <w:b/>
          <w:bCs/>
          <w:sz w:val="24"/>
          <w:szCs w:val="24"/>
          <w:lang w:val="uk-UA"/>
        </w:rPr>
        <w:t xml:space="preserve"> затвердження</w:t>
      </w:r>
      <w:r w:rsidRPr="00F22D19">
        <w:rPr>
          <w:rFonts w:ascii="Times New Roman" w:eastAsia="Times New Roman" w:hAnsi="Times New Roman" w:cs="Times New Roman"/>
          <w:b/>
          <w:bCs/>
          <w:sz w:val="24"/>
          <w:szCs w:val="24"/>
          <w:lang w:val="uk-UA"/>
        </w:rPr>
        <w:t xml:space="preserve"> </w:t>
      </w:r>
      <w:bookmarkStart w:id="0" w:name="_GoBack"/>
      <w:bookmarkEnd w:id="0"/>
      <w:r w:rsidRPr="00BF5F1C">
        <w:rPr>
          <w:rFonts w:ascii="Times New Roman" w:eastAsia="Times New Roman" w:hAnsi="Times New Roman" w:cs="Times New Roman"/>
          <w:b/>
          <w:bCs/>
          <w:sz w:val="24"/>
          <w:szCs w:val="24"/>
          <w:lang w:val="uk-UA"/>
        </w:rPr>
        <w:t>Порядку приватизації (відчуження) комунального майна, що належить до комунальної власності Крупецької сільської ради</w:t>
      </w:r>
      <w:r w:rsidRPr="00F22D19">
        <w:rPr>
          <w:rFonts w:ascii="Times New Roman" w:eastAsia="Times New Roman" w:hAnsi="Times New Roman" w:cs="Times New Roman"/>
          <w:b/>
          <w:bCs/>
          <w:sz w:val="24"/>
          <w:szCs w:val="24"/>
          <w:lang w:val="uk-UA"/>
        </w:rPr>
        <w:t>»</w:t>
      </w:r>
    </w:p>
    <w:p w:rsidR="00BF5F1C" w:rsidRPr="00DE6995" w:rsidRDefault="00BF5F1C" w:rsidP="00BF5F1C">
      <w:pPr>
        <w:spacing w:after="0"/>
        <w:jc w:val="center"/>
        <w:rPr>
          <w:rFonts w:ascii="Times New Roman" w:eastAsia="Times New Roman" w:hAnsi="Times New Roman" w:cs="Times New Roman"/>
          <w:b/>
          <w:bCs/>
          <w:sz w:val="24"/>
          <w:szCs w:val="24"/>
          <w:lang w:val="uk-UA"/>
        </w:rPr>
      </w:pPr>
    </w:p>
    <w:p w:rsidR="00BF5F1C" w:rsidRPr="00DE6995" w:rsidRDefault="00BF5F1C" w:rsidP="00BA4EB0">
      <w:pPr>
        <w:spacing w:after="0" w:line="240" w:lineRule="auto"/>
        <w:ind w:firstLine="708"/>
        <w:jc w:val="both"/>
        <w:rPr>
          <w:rFonts w:ascii="Times New Roman" w:hAnsi="Times New Roman" w:cs="Times New Roman"/>
          <w:sz w:val="24"/>
          <w:szCs w:val="24"/>
          <w:lang w:val="uk-UA"/>
        </w:rPr>
      </w:pPr>
      <w:r w:rsidRPr="00DE6995">
        <w:rPr>
          <w:rFonts w:ascii="Times New Roman" w:hAnsi="Times New Roman" w:cs="Times New Roman"/>
          <w:sz w:val="24"/>
          <w:szCs w:val="24"/>
          <w:lang w:val="uk-UA"/>
        </w:rPr>
        <w:t xml:space="preserve">Цей </w:t>
      </w:r>
      <w:proofErr w:type="spellStart"/>
      <w:r w:rsidRPr="00DE6995">
        <w:rPr>
          <w:rFonts w:ascii="Times New Roman" w:hAnsi="Times New Roman" w:cs="Times New Roman"/>
          <w:sz w:val="24"/>
          <w:szCs w:val="24"/>
          <w:lang w:val="uk-UA"/>
        </w:rPr>
        <w:t>аналiз</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реryляторного</w:t>
      </w:r>
      <w:proofErr w:type="spellEnd"/>
      <w:r w:rsidRPr="00DE6995">
        <w:rPr>
          <w:rFonts w:ascii="Times New Roman" w:hAnsi="Times New Roman" w:cs="Times New Roman"/>
          <w:sz w:val="24"/>
          <w:szCs w:val="24"/>
          <w:lang w:val="uk-UA"/>
        </w:rPr>
        <w:t xml:space="preserve"> впливу розроблений на виконання та з дотриманням вимог Закону </w:t>
      </w:r>
      <w:proofErr w:type="spellStart"/>
      <w:r w:rsidRPr="00DE6995">
        <w:rPr>
          <w:rFonts w:ascii="Times New Roman" w:hAnsi="Times New Roman" w:cs="Times New Roman"/>
          <w:sz w:val="24"/>
          <w:szCs w:val="24"/>
          <w:lang w:val="uk-UA"/>
        </w:rPr>
        <w:t>Украiни</w:t>
      </w:r>
      <w:proofErr w:type="spellEnd"/>
      <w:r w:rsidRPr="00DE6995">
        <w:rPr>
          <w:rFonts w:ascii="Times New Roman" w:hAnsi="Times New Roman" w:cs="Times New Roman"/>
          <w:sz w:val="24"/>
          <w:szCs w:val="24"/>
          <w:lang w:val="uk-UA"/>
        </w:rPr>
        <w:t xml:space="preserve"> «Про засади державної регуляторної </w:t>
      </w:r>
      <w:proofErr w:type="spellStart"/>
      <w:r w:rsidRPr="00DE6995">
        <w:rPr>
          <w:rFonts w:ascii="Times New Roman" w:hAnsi="Times New Roman" w:cs="Times New Roman"/>
          <w:sz w:val="24"/>
          <w:szCs w:val="24"/>
          <w:lang w:val="uk-UA"/>
        </w:rPr>
        <w:t>полiтики</w:t>
      </w:r>
      <w:proofErr w:type="spellEnd"/>
      <w:r w:rsidRPr="00DE6995">
        <w:rPr>
          <w:rFonts w:ascii="Times New Roman" w:hAnsi="Times New Roman" w:cs="Times New Roman"/>
          <w:sz w:val="24"/>
          <w:szCs w:val="24"/>
          <w:lang w:val="uk-UA"/>
        </w:rPr>
        <w:t xml:space="preserve"> у </w:t>
      </w:r>
      <w:proofErr w:type="spellStart"/>
      <w:r w:rsidRPr="00DE6995">
        <w:rPr>
          <w:rFonts w:ascii="Times New Roman" w:hAnsi="Times New Roman" w:cs="Times New Roman"/>
          <w:sz w:val="24"/>
          <w:szCs w:val="24"/>
          <w:lang w:val="uk-UA"/>
        </w:rPr>
        <w:t>сферi</w:t>
      </w:r>
      <w:proofErr w:type="spellEnd"/>
      <w:r w:rsidRPr="00DE6995">
        <w:rPr>
          <w:rFonts w:ascii="Times New Roman" w:hAnsi="Times New Roman" w:cs="Times New Roman"/>
          <w:sz w:val="24"/>
          <w:szCs w:val="24"/>
          <w:lang w:val="uk-UA"/>
        </w:rPr>
        <w:t xml:space="preserve"> господарської діяльності» від 11.09.200З року №1160-IV (</w:t>
      </w:r>
      <w:proofErr w:type="spellStart"/>
      <w:r w:rsidRPr="00DE6995">
        <w:rPr>
          <w:rFonts w:ascii="Times New Roman" w:hAnsi="Times New Roman" w:cs="Times New Roman"/>
          <w:sz w:val="24"/>
          <w:szCs w:val="24"/>
          <w:lang w:val="uk-UA"/>
        </w:rPr>
        <w:t>зi</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змiнами</w:t>
      </w:r>
      <w:proofErr w:type="spellEnd"/>
      <w:r w:rsidRPr="00DE6995">
        <w:rPr>
          <w:rFonts w:ascii="Times New Roman" w:hAnsi="Times New Roman" w:cs="Times New Roman"/>
          <w:sz w:val="24"/>
          <w:szCs w:val="24"/>
          <w:lang w:val="uk-UA"/>
        </w:rPr>
        <w:t xml:space="preserve">), Методики проведення </w:t>
      </w:r>
      <w:proofErr w:type="spellStart"/>
      <w:r w:rsidRPr="00DE6995">
        <w:rPr>
          <w:rFonts w:ascii="Times New Roman" w:hAnsi="Times New Roman" w:cs="Times New Roman"/>
          <w:sz w:val="24"/>
          <w:szCs w:val="24"/>
          <w:lang w:val="uk-UA"/>
        </w:rPr>
        <w:t>аналiзу</w:t>
      </w:r>
      <w:proofErr w:type="spellEnd"/>
      <w:r w:rsidRPr="00DE6995">
        <w:rPr>
          <w:rFonts w:ascii="Times New Roman" w:hAnsi="Times New Roman" w:cs="Times New Roman"/>
          <w:sz w:val="24"/>
          <w:szCs w:val="24"/>
          <w:lang w:val="uk-UA"/>
        </w:rPr>
        <w:t xml:space="preserve"> впливу </w:t>
      </w:r>
      <w:proofErr w:type="spellStart"/>
      <w:r w:rsidRPr="00DE6995">
        <w:rPr>
          <w:rFonts w:ascii="Times New Roman" w:hAnsi="Times New Roman" w:cs="Times New Roman"/>
          <w:sz w:val="24"/>
          <w:szCs w:val="24"/>
          <w:lang w:val="uk-UA"/>
        </w:rPr>
        <w:t>реryляторного</w:t>
      </w:r>
      <w:proofErr w:type="spellEnd"/>
      <w:r w:rsidRPr="00DE6995">
        <w:rPr>
          <w:rFonts w:ascii="Times New Roman" w:hAnsi="Times New Roman" w:cs="Times New Roman"/>
          <w:sz w:val="24"/>
          <w:szCs w:val="24"/>
          <w:lang w:val="uk-UA"/>
        </w:rPr>
        <w:t xml:space="preserve"> акта, затвердженої постановою </w:t>
      </w:r>
      <w:proofErr w:type="spellStart"/>
      <w:r w:rsidRPr="00DE6995">
        <w:rPr>
          <w:rFonts w:ascii="Times New Roman" w:hAnsi="Times New Roman" w:cs="Times New Roman"/>
          <w:sz w:val="24"/>
          <w:szCs w:val="24"/>
          <w:lang w:val="uk-UA"/>
        </w:rPr>
        <w:t>Кабiнету</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Mініс</w:t>
      </w:r>
      <w:r w:rsidR="00F22D19" w:rsidRPr="00DE6995">
        <w:rPr>
          <w:rFonts w:ascii="Times New Roman" w:hAnsi="Times New Roman" w:cs="Times New Roman"/>
          <w:sz w:val="24"/>
          <w:szCs w:val="24"/>
          <w:lang w:val="uk-UA"/>
        </w:rPr>
        <w:t>трів</w:t>
      </w:r>
      <w:proofErr w:type="spellEnd"/>
      <w:r w:rsidR="00F22D19" w:rsidRPr="00DE6995">
        <w:rPr>
          <w:rFonts w:ascii="Times New Roman" w:hAnsi="Times New Roman" w:cs="Times New Roman"/>
          <w:sz w:val="24"/>
          <w:szCs w:val="24"/>
          <w:lang w:val="uk-UA"/>
        </w:rPr>
        <w:t xml:space="preserve"> Украї</w:t>
      </w:r>
      <w:r w:rsidRPr="00DE6995">
        <w:rPr>
          <w:rFonts w:ascii="Times New Roman" w:hAnsi="Times New Roman" w:cs="Times New Roman"/>
          <w:sz w:val="24"/>
          <w:szCs w:val="24"/>
          <w:lang w:val="uk-UA"/>
        </w:rPr>
        <w:t xml:space="preserve">ни </w:t>
      </w:r>
      <w:proofErr w:type="spellStart"/>
      <w:r w:rsidRPr="00DE6995">
        <w:rPr>
          <w:rFonts w:ascii="Times New Roman" w:hAnsi="Times New Roman" w:cs="Times New Roman"/>
          <w:sz w:val="24"/>
          <w:szCs w:val="24"/>
          <w:lang w:val="uk-UA"/>
        </w:rPr>
        <w:t>вiд</w:t>
      </w:r>
      <w:proofErr w:type="spellEnd"/>
      <w:r w:rsidRPr="00DE6995">
        <w:rPr>
          <w:rFonts w:ascii="Times New Roman" w:hAnsi="Times New Roman" w:cs="Times New Roman"/>
          <w:sz w:val="24"/>
          <w:szCs w:val="24"/>
          <w:lang w:val="uk-UA"/>
        </w:rPr>
        <w:t xml:space="preserve"> 11.03.2004 р. №308 та постанови </w:t>
      </w:r>
      <w:proofErr w:type="spellStart"/>
      <w:r w:rsidRPr="00DE6995">
        <w:rPr>
          <w:rFonts w:ascii="Times New Roman" w:hAnsi="Times New Roman" w:cs="Times New Roman"/>
          <w:sz w:val="24"/>
          <w:szCs w:val="24"/>
          <w:lang w:val="uk-UA"/>
        </w:rPr>
        <w:t>Кабiнету</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Mіністрів</w:t>
      </w:r>
      <w:proofErr w:type="spellEnd"/>
      <w:r w:rsidRPr="00DE6995">
        <w:rPr>
          <w:rFonts w:ascii="Times New Roman" w:hAnsi="Times New Roman" w:cs="Times New Roman"/>
          <w:sz w:val="24"/>
          <w:szCs w:val="24"/>
          <w:lang w:val="uk-UA"/>
        </w:rPr>
        <w:t xml:space="preserve"> України №634 </w:t>
      </w:r>
      <w:proofErr w:type="spellStart"/>
      <w:r w:rsidRPr="00DE6995">
        <w:rPr>
          <w:rFonts w:ascii="Times New Roman" w:hAnsi="Times New Roman" w:cs="Times New Roman"/>
          <w:sz w:val="24"/>
          <w:szCs w:val="24"/>
          <w:lang w:val="uk-UA"/>
        </w:rPr>
        <w:t>вiд</w:t>
      </w:r>
      <w:proofErr w:type="spellEnd"/>
      <w:r w:rsidRPr="00DE6995">
        <w:rPr>
          <w:rFonts w:ascii="Times New Roman" w:hAnsi="Times New Roman" w:cs="Times New Roman"/>
          <w:sz w:val="24"/>
          <w:szCs w:val="24"/>
          <w:lang w:val="uk-UA"/>
        </w:rPr>
        <w:t xml:space="preserve"> 23.09.2014 року «Про порядок </w:t>
      </w:r>
      <w:proofErr w:type="spellStart"/>
      <w:r w:rsidRPr="00DE6995">
        <w:rPr>
          <w:rFonts w:ascii="Times New Roman" w:hAnsi="Times New Roman" w:cs="Times New Roman"/>
          <w:sz w:val="24"/>
          <w:szCs w:val="24"/>
          <w:lang w:val="uk-UA"/>
        </w:rPr>
        <w:t>пiдготовки</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пропозицiй</w:t>
      </w:r>
      <w:proofErr w:type="spellEnd"/>
      <w:r w:rsidRPr="00DE6995">
        <w:rPr>
          <w:rFonts w:ascii="Times New Roman" w:hAnsi="Times New Roman" w:cs="Times New Roman"/>
          <w:sz w:val="24"/>
          <w:szCs w:val="24"/>
          <w:lang w:val="uk-UA"/>
        </w:rPr>
        <w:t xml:space="preserve"> щод</w:t>
      </w:r>
      <w:r w:rsidR="00F22D19" w:rsidRPr="00DE6995">
        <w:rPr>
          <w:rFonts w:ascii="Times New Roman" w:hAnsi="Times New Roman" w:cs="Times New Roman"/>
          <w:sz w:val="24"/>
          <w:szCs w:val="24"/>
          <w:lang w:val="uk-UA"/>
        </w:rPr>
        <w:t xml:space="preserve">о </w:t>
      </w:r>
      <w:proofErr w:type="spellStart"/>
      <w:r w:rsidR="00F22D19" w:rsidRPr="00DE6995">
        <w:rPr>
          <w:rFonts w:ascii="Times New Roman" w:hAnsi="Times New Roman" w:cs="Times New Roman"/>
          <w:sz w:val="24"/>
          <w:szCs w:val="24"/>
          <w:lang w:val="uk-UA"/>
        </w:rPr>
        <w:t>проектiв</w:t>
      </w:r>
      <w:proofErr w:type="spellEnd"/>
      <w:r w:rsidR="00F22D19" w:rsidRPr="00DE6995">
        <w:rPr>
          <w:rFonts w:ascii="Times New Roman" w:hAnsi="Times New Roman" w:cs="Times New Roman"/>
          <w:sz w:val="24"/>
          <w:szCs w:val="24"/>
          <w:lang w:val="uk-UA"/>
        </w:rPr>
        <w:t xml:space="preserve"> удосконалення проекті</w:t>
      </w:r>
      <w:r w:rsidRPr="00DE6995">
        <w:rPr>
          <w:rFonts w:ascii="Times New Roman" w:hAnsi="Times New Roman" w:cs="Times New Roman"/>
          <w:sz w:val="24"/>
          <w:szCs w:val="24"/>
          <w:lang w:val="uk-UA"/>
        </w:rPr>
        <w:t xml:space="preserve">в регуляторних </w:t>
      </w:r>
      <w:proofErr w:type="spellStart"/>
      <w:r w:rsidRPr="00DE6995">
        <w:rPr>
          <w:rFonts w:ascii="Times New Roman" w:hAnsi="Times New Roman" w:cs="Times New Roman"/>
          <w:sz w:val="24"/>
          <w:szCs w:val="24"/>
          <w:lang w:val="uk-UA"/>
        </w:rPr>
        <w:t>aктів</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якi</w:t>
      </w:r>
      <w:proofErr w:type="spellEnd"/>
      <w:r w:rsidRPr="00DE6995">
        <w:rPr>
          <w:rFonts w:ascii="Times New Roman" w:hAnsi="Times New Roman" w:cs="Times New Roman"/>
          <w:sz w:val="24"/>
          <w:szCs w:val="24"/>
          <w:lang w:val="uk-UA"/>
        </w:rPr>
        <w:t xml:space="preserve"> розробляються органами </w:t>
      </w:r>
      <w:proofErr w:type="spellStart"/>
      <w:r w:rsidRPr="00DE6995">
        <w:rPr>
          <w:rFonts w:ascii="Times New Roman" w:hAnsi="Times New Roman" w:cs="Times New Roman"/>
          <w:sz w:val="24"/>
          <w:szCs w:val="24"/>
          <w:lang w:val="uk-UA"/>
        </w:rPr>
        <w:t>мiсцевого</w:t>
      </w:r>
      <w:proofErr w:type="spellEnd"/>
      <w:r w:rsidRPr="00DE6995">
        <w:rPr>
          <w:rFonts w:ascii="Times New Roman" w:hAnsi="Times New Roman" w:cs="Times New Roman"/>
          <w:sz w:val="24"/>
          <w:szCs w:val="24"/>
          <w:lang w:val="uk-UA"/>
        </w:rPr>
        <w:t xml:space="preserve"> самоврядування</w:t>
      </w:r>
      <w:r w:rsidR="00F22D19" w:rsidRPr="00DE6995">
        <w:rPr>
          <w:rFonts w:ascii="Times New Roman" w:hAnsi="Times New Roman" w:cs="Times New Roman"/>
          <w:sz w:val="24"/>
          <w:szCs w:val="24"/>
          <w:lang w:val="uk-UA"/>
        </w:rPr>
        <w:t>»</w:t>
      </w:r>
      <w:r w:rsidRPr="00DE6995">
        <w:rPr>
          <w:rFonts w:ascii="Times New Roman" w:hAnsi="Times New Roman" w:cs="Times New Roman"/>
          <w:sz w:val="24"/>
          <w:szCs w:val="24"/>
          <w:lang w:val="uk-UA"/>
        </w:rPr>
        <w:t xml:space="preserve"> з метою в</w:t>
      </w:r>
      <w:r w:rsidR="00F22D19" w:rsidRPr="00DE6995">
        <w:rPr>
          <w:rFonts w:ascii="Times New Roman" w:hAnsi="Times New Roman" w:cs="Times New Roman"/>
          <w:sz w:val="24"/>
          <w:szCs w:val="24"/>
          <w:lang w:val="uk-UA"/>
        </w:rPr>
        <w:t xml:space="preserve">становлення порядку </w:t>
      </w:r>
      <w:proofErr w:type="spellStart"/>
      <w:r w:rsidR="00F22D19" w:rsidRPr="00DE6995">
        <w:rPr>
          <w:rFonts w:ascii="Times New Roman" w:hAnsi="Times New Roman" w:cs="Times New Roman"/>
          <w:sz w:val="24"/>
          <w:szCs w:val="24"/>
          <w:lang w:val="uk-UA"/>
        </w:rPr>
        <w:t>приватизацiї</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вiдчуження</w:t>
      </w:r>
      <w:proofErr w:type="spellEnd"/>
      <w:r w:rsidRPr="00DE6995">
        <w:rPr>
          <w:rFonts w:ascii="Times New Roman" w:hAnsi="Times New Roman" w:cs="Times New Roman"/>
          <w:sz w:val="24"/>
          <w:szCs w:val="24"/>
          <w:lang w:val="uk-UA"/>
        </w:rPr>
        <w:t xml:space="preserve">) комунального майна </w:t>
      </w:r>
      <w:r w:rsidR="00DE6995" w:rsidRPr="00DE6995">
        <w:rPr>
          <w:rFonts w:ascii="Times New Roman" w:hAnsi="Times New Roman" w:cs="Times New Roman"/>
          <w:sz w:val="24"/>
          <w:szCs w:val="24"/>
          <w:lang w:val="uk-UA"/>
        </w:rPr>
        <w:t xml:space="preserve">Крупецької </w:t>
      </w:r>
      <w:proofErr w:type="spellStart"/>
      <w:r w:rsidRPr="00DE6995">
        <w:rPr>
          <w:rFonts w:ascii="Times New Roman" w:hAnsi="Times New Roman" w:cs="Times New Roman"/>
          <w:sz w:val="24"/>
          <w:szCs w:val="24"/>
          <w:lang w:val="uk-UA"/>
        </w:rPr>
        <w:t>територiальної</w:t>
      </w:r>
      <w:proofErr w:type="spellEnd"/>
      <w:r w:rsidR="00F22D19" w:rsidRPr="00DE6995">
        <w:rPr>
          <w:rFonts w:ascii="Times New Roman" w:hAnsi="Times New Roman" w:cs="Times New Roman"/>
          <w:sz w:val="24"/>
          <w:szCs w:val="24"/>
          <w:lang w:val="uk-UA"/>
        </w:rPr>
        <w:t xml:space="preserve"> громади </w:t>
      </w:r>
      <w:r w:rsidR="00DE6995" w:rsidRPr="00DE6995">
        <w:rPr>
          <w:rFonts w:ascii="Times New Roman" w:hAnsi="Times New Roman" w:cs="Times New Roman"/>
          <w:sz w:val="24"/>
          <w:szCs w:val="24"/>
          <w:lang w:val="uk-UA"/>
        </w:rPr>
        <w:t>Шепетівського району Хмельницької області</w:t>
      </w:r>
      <w:r w:rsidRPr="00DE6995">
        <w:rPr>
          <w:rFonts w:ascii="Times New Roman" w:hAnsi="Times New Roman" w:cs="Times New Roman"/>
          <w:sz w:val="24"/>
          <w:szCs w:val="24"/>
          <w:lang w:val="uk-UA"/>
        </w:rPr>
        <w:t xml:space="preserve">, забезпечення балансу прав та інтересів громадян, </w:t>
      </w:r>
      <w:proofErr w:type="spellStart"/>
      <w:r w:rsidRPr="00DE6995">
        <w:rPr>
          <w:rFonts w:ascii="Times New Roman" w:hAnsi="Times New Roman" w:cs="Times New Roman"/>
          <w:sz w:val="24"/>
          <w:szCs w:val="24"/>
          <w:lang w:val="uk-UA"/>
        </w:rPr>
        <w:t>суб’єктiв</w:t>
      </w:r>
      <w:proofErr w:type="spellEnd"/>
      <w:r w:rsidRPr="00DE6995">
        <w:rPr>
          <w:rFonts w:ascii="Times New Roman" w:hAnsi="Times New Roman" w:cs="Times New Roman"/>
          <w:sz w:val="24"/>
          <w:szCs w:val="24"/>
          <w:lang w:val="uk-UA"/>
        </w:rPr>
        <w:t xml:space="preserve"> господарювання та територіальної громади, а також </w:t>
      </w:r>
      <w:proofErr w:type="spellStart"/>
      <w:r w:rsidRPr="00DE6995">
        <w:rPr>
          <w:rFonts w:ascii="Times New Roman" w:hAnsi="Times New Roman" w:cs="Times New Roman"/>
          <w:sz w:val="24"/>
          <w:szCs w:val="24"/>
          <w:lang w:val="uk-UA"/>
        </w:rPr>
        <w:t>обгрунтyвання</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вiдповiдностi</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проєктy</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рiшення</w:t>
      </w:r>
      <w:proofErr w:type="spellEnd"/>
      <w:r w:rsidRPr="00DE6995">
        <w:rPr>
          <w:rFonts w:ascii="Times New Roman" w:hAnsi="Times New Roman" w:cs="Times New Roman"/>
          <w:sz w:val="24"/>
          <w:szCs w:val="24"/>
          <w:lang w:val="uk-UA"/>
        </w:rPr>
        <w:t xml:space="preserve"> принципам державної </w:t>
      </w:r>
      <w:proofErr w:type="spellStart"/>
      <w:r w:rsidRPr="00DE6995">
        <w:rPr>
          <w:rFonts w:ascii="Times New Roman" w:hAnsi="Times New Roman" w:cs="Times New Roman"/>
          <w:sz w:val="24"/>
          <w:szCs w:val="24"/>
          <w:lang w:val="uk-UA"/>
        </w:rPr>
        <w:t>реryляторної</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полiтики</w:t>
      </w:r>
      <w:proofErr w:type="spellEnd"/>
      <w:r w:rsidRPr="00DE6995">
        <w:rPr>
          <w:rFonts w:ascii="Times New Roman" w:hAnsi="Times New Roman" w:cs="Times New Roman"/>
          <w:sz w:val="24"/>
          <w:szCs w:val="24"/>
          <w:lang w:val="uk-UA"/>
        </w:rPr>
        <w:t xml:space="preserve">, одержання зауважень та </w:t>
      </w:r>
      <w:proofErr w:type="spellStart"/>
      <w:r w:rsidRPr="00DE6995">
        <w:rPr>
          <w:rFonts w:ascii="Times New Roman" w:hAnsi="Times New Roman" w:cs="Times New Roman"/>
          <w:sz w:val="24"/>
          <w:szCs w:val="24"/>
          <w:lang w:val="uk-UA"/>
        </w:rPr>
        <w:t>пропозицiй</w:t>
      </w:r>
      <w:proofErr w:type="spellEnd"/>
      <w:r w:rsidRPr="00DE6995">
        <w:rPr>
          <w:rFonts w:ascii="Times New Roman" w:hAnsi="Times New Roman" w:cs="Times New Roman"/>
          <w:sz w:val="24"/>
          <w:szCs w:val="24"/>
          <w:lang w:val="uk-UA"/>
        </w:rPr>
        <w:t xml:space="preserve"> від </w:t>
      </w:r>
      <w:proofErr w:type="spellStart"/>
      <w:r w:rsidRPr="00DE6995">
        <w:rPr>
          <w:rFonts w:ascii="Times New Roman" w:hAnsi="Times New Roman" w:cs="Times New Roman"/>
          <w:sz w:val="24"/>
          <w:szCs w:val="24"/>
          <w:lang w:val="uk-UA"/>
        </w:rPr>
        <w:t>зацiкавлених</w:t>
      </w:r>
      <w:proofErr w:type="spellEnd"/>
      <w:r w:rsidRPr="00DE6995">
        <w:rPr>
          <w:rFonts w:ascii="Times New Roman" w:hAnsi="Times New Roman" w:cs="Times New Roman"/>
          <w:sz w:val="24"/>
          <w:szCs w:val="24"/>
          <w:lang w:val="uk-UA"/>
        </w:rPr>
        <w:t xml:space="preserve"> </w:t>
      </w:r>
      <w:proofErr w:type="spellStart"/>
      <w:r w:rsidRPr="00DE6995">
        <w:rPr>
          <w:rFonts w:ascii="Times New Roman" w:hAnsi="Times New Roman" w:cs="Times New Roman"/>
          <w:sz w:val="24"/>
          <w:szCs w:val="24"/>
          <w:lang w:val="uk-UA"/>
        </w:rPr>
        <w:t>осiб</w:t>
      </w:r>
      <w:proofErr w:type="spellEnd"/>
      <w:r w:rsidRPr="00DE6995">
        <w:rPr>
          <w:rFonts w:ascii="Times New Roman" w:hAnsi="Times New Roman" w:cs="Times New Roman"/>
          <w:sz w:val="24"/>
          <w:szCs w:val="24"/>
          <w:lang w:val="uk-UA"/>
        </w:rPr>
        <w:t>.</w:t>
      </w:r>
    </w:p>
    <w:p w:rsidR="00F22D19" w:rsidRPr="00DE6995" w:rsidRDefault="00F22D19" w:rsidP="00BF5F1C">
      <w:pPr>
        <w:spacing w:after="0"/>
        <w:ind w:firstLine="708"/>
        <w:jc w:val="both"/>
        <w:rPr>
          <w:rFonts w:ascii="Times New Roman" w:hAnsi="Times New Roman" w:cs="Times New Roman"/>
          <w:sz w:val="24"/>
          <w:szCs w:val="24"/>
          <w:lang w:val="uk-UA"/>
        </w:rPr>
      </w:pPr>
    </w:p>
    <w:p w:rsidR="00BA4EB0" w:rsidRDefault="00BA4EB0" w:rsidP="00BF5F1C">
      <w:pPr>
        <w:spacing w:after="0"/>
        <w:ind w:firstLine="708"/>
        <w:jc w:val="both"/>
        <w:rPr>
          <w:rFonts w:ascii="Times New Roman" w:hAnsi="Times New Roman" w:cs="Times New Roman"/>
          <w:sz w:val="24"/>
          <w:szCs w:val="24"/>
          <w:lang w:val="uk-UA"/>
        </w:rPr>
      </w:pPr>
    </w:p>
    <w:p w:rsidR="00F22D19" w:rsidRPr="00F22D19" w:rsidRDefault="00F22D19" w:rsidP="00F22D19">
      <w:pPr>
        <w:pStyle w:val="a3"/>
        <w:numPr>
          <w:ilvl w:val="0"/>
          <w:numId w:val="1"/>
        </w:numPr>
        <w:spacing w:after="0"/>
        <w:jc w:val="both"/>
        <w:rPr>
          <w:rFonts w:ascii="Times New Roman" w:hAnsi="Times New Roman" w:cs="Times New Roman"/>
          <w:b/>
          <w:sz w:val="24"/>
          <w:szCs w:val="24"/>
          <w:lang w:val="uk-UA"/>
        </w:rPr>
      </w:pPr>
      <w:r w:rsidRPr="00F22D19">
        <w:rPr>
          <w:rFonts w:ascii="Times New Roman" w:hAnsi="Times New Roman" w:cs="Times New Roman"/>
          <w:b/>
          <w:sz w:val="24"/>
          <w:szCs w:val="24"/>
          <w:lang w:val="uk-UA"/>
        </w:rPr>
        <w:t>Визначення проблеми</w:t>
      </w:r>
    </w:p>
    <w:p w:rsidR="00F22D19" w:rsidRPr="00F22D19" w:rsidRDefault="00F22D19" w:rsidP="00F22D19">
      <w:pPr>
        <w:pStyle w:val="a3"/>
        <w:spacing w:after="0"/>
        <w:ind w:left="1068"/>
        <w:jc w:val="both"/>
        <w:rPr>
          <w:rFonts w:ascii="Times New Roman" w:hAnsi="Times New Roman" w:cs="Times New Roman"/>
          <w:sz w:val="24"/>
          <w:szCs w:val="24"/>
          <w:lang w:val="uk-UA"/>
        </w:rPr>
      </w:pPr>
    </w:p>
    <w:p w:rsidR="00F22D19" w:rsidRDefault="00F22D19" w:rsidP="00F22D19">
      <w:pPr>
        <w:shd w:val="clear" w:color="auto" w:fill="FFFFFF" w:themeFill="background1"/>
        <w:spacing w:after="0" w:line="240" w:lineRule="auto"/>
        <w:ind w:firstLine="567"/>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Відповідно до ст.60 Закону України «Про місцеве самоврядування в Україні» органи місцевого самоврядування від імені та в інтересах територіальних громад здійснюють правомочності щодо володіння, користування та розпорядження об’єктами права комунальної власності, в тому числі виконують усі майнові операції, можуть передавати об’єкти комунальної власності у постійне або тимчасове користування юридичним та фізичним особам, здавати їх в оренду, продавати і купувати, використовувати як заставу, вирішувати питання їхнього відчуження, визначати в угодах та договорах умови використання та фінансування об’єктів, що приватизуються та передаються у користування і оренду. Доходи від операцій з майном зараховуються до місцевого бюджету і використовуються для соціально-економічного розвитку громади.</w:t>
      </w:r>
    </w:p>
    <w:p w:rsidR="00F22D19" w:rsidRDefault="00F22D19" w:rsidP="00F22D19">
      <w:pPr>
        <w:shd w:val="clear" w:color="auto" w:fill="FFFFFF" w:themeFill="background1"/>
        <w:spacing w:after="0" w:line="240" w:lineRule="auto"/>
        <w:ind w:firstLine="567"/>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У 2018 році набрав чинності Закон України від 18 січня 2018 року № 2269-VIII «Про приватизацію державного і комунального майна». Цей Закон регулює правові, економічні та організаційні основи приватизації державного і комунального майна. Вимоги чинного Закону України «Про приватизацію державного і комунального майна» вказали на необхідність прийняття </w:t>
      </w:r>
      <w:r w:rsidR="00B469A0">
        <w:rPr>
          <w:rFonts w:ascii="Times New Roman" w:eastAsia="Times New Roman" w:hAnsi="Times New Roman" w:cs="Times New Roman"/>
          <w:color w:val="000000" w:themeColor="text1"/>
          <w:sz w:val="24"/>
          <w:szCs w:val="24"/>
          <w:lang w:val="uk-UA" w:eastAsia="ru-RU"/>
        </w:rPr>
        <w:t>Порядку</w:t>
      </w:r>
      <w:r>
        <w:rPr>
          <w:rFonts w:ascii="Times New Roman" w:eastAsia="Times New Roman" w:hAnsi="Times New Roman" w:cs="Times New Roman"/>
          <w:color w:val="000000" w:themeColor="text1"/>
          <w:sz w:val="24"/>
          <w:szCs w:val="24"/>
          <w:lang w:val="uk-UA" w:eastAsia="ru-RU"/>
        </w:rPr>
        <w:t xml:space="preserve"> приватизації (відчуження) комунального майна</w:t>
      </w:r>
      <w:r w:rsidR="00BA4EB0">
        <w:rPr>
          <w:rFonts w:ascii="Times New Roman" w:eastAsia="Times New Roman" w:hAnsi="Times New Roman" w:cs="Times New Roman"/>
          <w:color w:val="000000" w:themeColor="text1"/>
          <w:sz w:val="24"/>
          <w:szCs w:val="24"/>
          <w:lang w:val="uk-UA" w:eastAsia="ru-RU"/>
        </w:rPr>
        <w:t>, що належить до комунальної власності</w:t>
      </w:r>
      <w:r>
        <w:rPr>
          <w:rFonts w:ascii="Times New Roman" w:eastAsia="Times New Roman" w:hAnsi="Times New Roman" w:cs="Times New Roman"/>
          <w:color w:val="000000" w:themeColor="text1"/>
          <w:sz w:val="24"/>
          <w:szCs w:val="24"/>
          <w:lang w:val="uk-UA" w:eastAsia="ru-RU"/>
        </w:rPr>
        <w:t xml:space="preserve"> </w:t>
      </w:r>
      <w:r w:rsidR="00BA4EB0">
        <w:rPr>
          <w:rFonts w:ascii="Times New Roman" w:eastAsia="Times New Roman" w:hAnsi="Times New Roman" w:cs="Times New Roman"/>
          <w:color w:val="000000" w:themeColor="text1"/>
          <w:sz w:val="24"/>
          <w:szCs w:val="24"/>
          <w:lang w:val="uk-UA" w:eastAsia="ru-RU"/>
        </w:rPr>
        <w:t>Крупецької сільської ради</w:t>
      </w:r>
      <w:r>
        <w:rPr>
          <w:rFonts w:ascii="Times New Roman" w:eastAsia="Times New Roman" w:hAnsi="Times New Roman" w:cs="Times New Roman"/>
          <w:color w:val="000000" w:themeColor="text1"/>
          <w:sz w:val="24"/>
          <w:szCs w:val="24"/>
          <w:lang w:val="uk-UA" w:eastAsia="ru-RU"/>
        </w:rPr>
        <w:t xml:space="preserve">. Тобто, існує необхідність визначення прозорої процедури приватизації об'єктів комунальної власності </w:t>
      </w:r>
      <w:r w:rsidR="00BA4EB0">
        <w:rPr>
          <w:rFonts w:ascii="Times New Roman" w:eastAsia="Times New Roman" w:hAnsi="Times New Roman" w:cs="Times New Roman"/>
          <w:color w:val="000000" w:themeColor="text1"/>
          <w:sz w:val="24"/>
          <w:szCs w:val="24"/>
          <w:lang w:val="uk-UA" w:eastAsia="ru-RU"/>
        </w:rPr>
        <w:t>Крупецької сільської</w:t>
      </w:r>
      <w:r>
        <w:rPr>
          <w:rFonts w:ascii="Times New Roman" w:eastAsia="Times New Roman" w:hAnsi="Times New Roman" w:cs="Times New Roman"/>
          <w:color w:val="000000" w:themeColor="text1"/>
          <w:sz w:val="24"/>
          <w:szCs w:val="24"/>
          <w:lang w:val="uk-UA" w:eastAsia="ru-RU"/>
        </w:rPr>
        <w:t xml:space="preserve"> ради, що сприятиме надходженню коштів до </w:t>
      </w:r>
      <w:r w:rsidR="001D2410">
        <w:rPr>
          <w:rFonts w:ascii="Times New Roman" w:eastAsia="Times New Roman" w:hAnsi="Times New Roman" w:cs="Times New Roman"/>
          <w:color w:val="000000" w:themeColor="text1"/>
          <w:sz w:val="24"/>
          <w:szCs w:val="24"/>
          <w:lang w:val="uk-UA" w:eastAsia="ru-RU"/>
        </w:rPr>
        <w:t>сільського</w:t>
      </w:r>
      <w:r>
        <w:rPr>
          <w:rFonts w:ascii="Times New Roman" w:eastAsia="Times New Roman" w:hAnsi="Times New Roman" w:cs="Times New Roman"/>
          <w:color w:val="000000" w:themeColor="text1"/>
          <w:sz w:val="24"/>
          <w:szCs w:val="24"/>
          <w:lang w:val="uk-UA" w:eastAsia="ru-RU"/>
        </w:rPr>
        <w:t xml:space="preserve"> бюджету.</w:t>
      </w:r>
    </w:p>
    <w:p w:rsidR="00F22D19" w:rsidRDefault="00F22D19" w:rsidP="00F22D19">
      <w:pPr>
        <w:shd w:val="clear" w:color="auto" w:fill="FFFFFF" w:themeFill="background1"/>
        <w:spacing w:after="0" w:line="240" w:lineRule="auto"/>
        <w:ind w:firstLine="567"/>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Проект рішення </w:t>
      </w:r>
      <w:r w:rsidR="00B469A0">
        <w:rPr>
          <w:rFonts w:ascii="Times New Roman" w:eastAsia="Times New Roman" w:hAnsi="Times New Roman" w:cs="Times New Roman"/>
          <w:color w:val="000000" w:themeColor="text1"/>
          <w:sz w:val="24"/>
          <w:szCs w:val="24"/>
          <w:lang w:val="uk-UA" w:eastAsia="ru-RU"/>
        </w:rPr>
        <w:t>Крупецької сільської</w:t>
      </w:r>
      <w:r>
        <w:rPr>
          <w:rFonts w:ascii="Times New Roman" w:eastAsia="Times New Roman" w:hAnsi="Times New Roman" w:cs="Times New Roman"/>
          <w:color w:val="000000" w:themeColor="text1"/>
          <w:sz w:val="24"/>
          <w:szCs w:val="24"/>
          <w:lang w:val="uk-UA" w:eastAsia="ru-RU"/>
        </w:rPr>
        <w:t xml:space="preserve"> ради 8 скликання «Про затвердження </w:t>
      </w:r>
      <w:r w:rsidR="00B469A0">
        <w:rPr>
          <w:rFonts w:ascii="Times New Roman" w:eastAsia="Times New Roman" w:hAnsi="Times New Roman" w:cs="Times New Roman"/>
          <w:color w:val="000000" w:themeColor="text1"/>
          <w:sz w:val="24"/>
          <w:szCs w:val="24"/>
          <w:lang w:val="uk-UA" w:eastAsia="ru-RU"/>
        </w:rPr>
        <w:t>Порядку</w:t>
      </w:r>
      <w:r>
        <w:rPr>
          <w:rFonts w:ascii="Times New Roman" w:eastAsia="Times New Roman" w:hAnsi="Times New Roman" w:cs="Times New Roman"/>
          <w:color w:val="000000" w:themeColor="text1"/>
          <w:sz w:val="24"/>
          <w:szCs w:val="24"/>
          <w:lang w:val="uk-UA" w:eastAsia="ru-RU"/>
        </w:rPr>
        <w:t xml:space="preserve"> приватизації (відчуження) комунального майна</w:t>
      </w:r>
      <w:r w:rsidR="00B469A0">
        <w:rPr>
          <w:rFonts w:ascii="Times New Roman" w:eastAsia="Times New Roman" w:hAnsi="Times New Roman" w:cs="Times New Roman"/>
          <w:color w:val="000000" w:themeColor="text1"/>
          <w:sz w:val="24"/>
          <w:szCs w:val="24"/>
          <w:lang w:val="uk-UA" w:eastAsia="ru-RU"/>
        </w:rPr>
        <w:t>, що належить до комунальної власності</w:t>
      </w:r>
      <w:r>
        <w:rPr>
          <w:rFonts w:ascii="Times New Roman" w:eastAsia="Times New Roman" w:hAnsi="Times New Roman" w:cs="Times New Roman"/>
          <w:color w:val="000000" w:themeColor="text1"/>
          <w:sz w:val="24"/>
          <w:szCs w:val="24"/>
          <w:lang w:val="uk-UA" w:eastAsia="ru-RU"/>
        </w:rPr>
        <w:t xml:space="preserve"> </w:t>
      </w:r>
      <w:r w:rsidR="00B469A0">
        <w:rPr>
          <w:rFonts w:ascii="Times New Roman" w:eastAsia="Times New Roman" w:hAnsi="Times New Roman" w:cs="Times New Roman"/>
          <w:color w:val="000000" w:themeColor="text1"/>
          <w:sz w:val="24"/>
          <w:szCs w:val="24"/>
          <w:lang w:val="uk-UA" w:eastAsia="ru-RU"/>
        </w:rPr>
        <w:t>Крупецької сільської ради</w:t>
      </w:r>
      <w:r>
        <w:rPr>
          <w:rFonts w:ascii="Times New Roman" w:eastAsia="Times New Roman" w:hAnsi="Times New Roman" w:cs="Times New Roman"/>
          <w:color w:val="000000" w:themeColor="text1"/>
          <w:sz w:val="24"/>
          <w:szCs w:val="24"/>
          <w:lang w:val="uk-UA" w:eastAsia="ru-RU"/>
        </w:rPr>
        <w:t>» розроблено відповідно до Конституції України, Цивільного кодексу України, Господарського кодексу України, законів України «Про місцеве самоврядування в Україні», «Про приватизацію державного і комунального майна», а також інших законодавчих і нормативних актів, що регулюють питання приватизації та власності.</w:t>
      </w:r>
    </w:p>
    <w:p w:rsidR="00F22D19" w:rsidRDefault="00F22D19" w:rsidP="00F22D19">
      <w:pPr>
        <w:shd w:val="clear" w:color="auto" w:fill="FFFFFF" w:themeFill="background1"/>
        <w:spacing w:after="0" w:line="240" w:lineRule="auto"/>
        <w:ind w:firstLine="567"/>
        <w:jc w:val="both"/>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lang w:val="uk-UA" w:eastAsia="ru-RU"/>
        </w:rPr>
        <w:t xml:space="preserve">Таким чином, для забезпечення подальшого розвитку та удосконалення процесів приватизації, реалізації нових вимог до ринкової трансформації на сучасному етапі її розвитку, встановлення нових завдань, визначення чітких законодавчих норм, забезпечення оптимізації розміру приватного сектору економіки, необхідне прийняття </w:t>
      </w:r>
      <w:r w:rsidR="00B469A0">
        <w:rPr>
          <w:rFonts w:ascii="Times New Roman" w:eastAsia="Times New Roman" w:hAnsi="Times New Roman" w:cs="Times New Roman"/>
          <w:color w:val="000000" w:themeColor="text1"/>
          <w:sz w:val="24"/>
          <w:szCs w:val="24"/>
          <w:lang w:val="uk-UA" w:eastAsia="ru-RU"/>
        </w:rPr>
        <w:t>Порядку приватизації (відчуження) комунального майна, що належить до комунальної власності Крупецької сільської ради</w:t>
      </w:r>
      <w:r>
        <w:rPr>
          <w:rFonts w:ascii="Times New Roman" w:eastAsia="Times New Roman" w:hAnsi="Times New Roman" w:cs="Times New Roman"/>
          <w:color w:val="000000" w:themeColor="text1"/>
          <w:sz w:val="24"/>
          <w:szCs w:val="24"/>
          <w:lang w:val="uk-UA" w:eastAsia="ru-RU"/>
        </w:rPr>
        <w:t>.</w:t>
      </w:r>
    </w:p>
    <w:p w:rsidR="00DE38A7" w:rsidRDefault="00DE38A7" w:rsidP="001D2410">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bdr w:val="none" w:sz="0" w:space="0" w:color="auto" w:frame="1"/>
          <w:shd w:val="clear" w:color="auto" w:fill="FFFFFF"/>
          <w:lang w:val="uk-UA" w:eastAsia="ru-RU"/>
        </w:rPr>
      </w:pPr>
    </w:p>
    <w:p w:rsidR="001D2410" w:rsidRDefault="001D2410" w:rsidP="001D2410">
      <w:pPr>
        <w:shd w:val="clear" w:color="auto" w:fill="FFFFFF" w:themeFill="background1"/>
        <w:spacing w:after="0" w:line="240" w:lineRule="auto"/>
        <w:jc w:val="center"/>
        <w:rPr>
          <w:rFonts w:ascii="Times New Roman" w:eastAsia="Times New Roman" w:hAnsi="Times New Roman" w:cs="Times New Roman"/>
          <w:color w:val="000000" w:themeColor="text1"/>
          <w:sz w:val="24"/>
          <w:szCs w:val="24"/>
          <w:lang w:val="uk-UA" w:eastAsia="ru-RU"/>
        </w:rPr>
      </w:pPr>
      <w:r>
        <w:rPr>
          <w:rFonts w:ascii="Times New Roman" w:eastAsia="Times New Roman" w:hAnsi="Times New Roman" w:cs="Times New Roman"/>
          <w:color w:val="000000" w:themeColor="text1"/>
          <w:sz w:val="24"/>
          <w:szCs w:val="24"/>
          <w:bdr w:val="none" w:sz="0" w:space="0" w:color="auto" w:frame="1"/>
          <w:shd w:val="clear" w:color="auto" w:fill="FFFFFF"/>
          <w:lang w:val="uk-UA" w:eastAsia="ru-RU"/>
        </w:rPr>
        <w:t>Основні групи (підгрупи), на які проблема справляє вплив: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DFDFD"/>
        <w:tblLook w:val="04A0" w:firstRow="1" w:lastRow="0" w:firstColumn="1" w:lastColumn="0" w:noHBand="0" w:noVBand="1"/>
      </w:tblPr>
      <w:tblGrid>
        <w:gridCol w:w="3851"/>
        <w:gridCol w:w="503"/>
        <w:gridCol w:w="358"/>
      </w:tblGrid>
      <w:tr w:rsidR="001D2410" w:rsidTr="001D2410">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Pr="001D2410" w:rsidRDefault="001D2410" w:rsidP="001D2410">
            <w:pPr>
              <w:spacing w:after="0" w:line="240" w:lineRule="atLeast"/>
              <w:jc w:val="center"/>
              <w:rPr>
                <w:rFonts w:ascii="Times New Roman" w:eastAsia="Times New Roman" w:hAnsi="Times New Roman" w:cs="Times New Roman"/>
                <w:b/>
                <w:sz w:val="21"/>
                <w:szCs w:val="21"/>
                <w:lang w:val="uk-UA"/>
              </w:rPr>
            </w:pPr>
            <w:proofErr w:type="spellStart"/>
            <w:r w:rsidRPr="001D2410">
              <w:rPr>
                <w:rFonts w:ascii="Times New Roman" w:eastAsia="Times New Roman" w:hAnsi="Times New Roman" w:cs="Times New Roman"/>
                <w:b/>
                <w:bCs/>
                <w:sz w:val="21"/>
                <w:szCs w:val="21"/>
              </w:rPr>
              <w:t>Групи</w:t>
            </w:r>
            <w:proofErr w:type="spellEnd"/>
            <w:r w:rsidRPr="001D2410">
              <w:rPr>
                <w:rFonts w:ascii="Times New Roman" w:eastAsia="Times New Roman" w:hAnsi="Times New Roman" w:cs="Times New Roman"/>
                <w:b/>
                <w:bCs/>
                <w:sz w:val="21"/>
                <w:szCs w:val="21"/>
                <w:lang w:val="uk-UA"/>
              </w:rPr>
              <w:t xml:space="preserve"> (</w:t>
            </w:r>
            <w:proofErr w:type="gramStart"/>
            <w:r w:rsidRPr="001D2410">
              <w:rPr>
                <w:rFonts w:ascii="Times New Roman" w:eastAsia="Times New Roman" w:hAnsi="Times New Roman" w:cs="Times New Roman"/>
                <w:b/>
                <w:bCs/>
                <w:sz w:val="21"/>
                <w:szCs w:val="21"/>
                <w:lang w:val="uk-UA"/>
              </w:rPr>
              <w:t>п</w:t>
            </w:r>
            <w:proofErr w:type="gramEnd"/>
            <w:r w:rsidRPr="001D2410">
              <w:rPr>
                <w:rFonts w:ascii="Times New Roman" w:eastAsia="Times New Roman" w:hAnsi="Times New Roman" w:cs="Times New Roman"/>
                <w:b/>
                <w:bCs/>
                <w:sz w:val="21"/>
                <w:szCs w:val="21"/>
                <w:lang w:val="uk-UA"/>
              </w:rPr>
              <w:t>ідгрупи)</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Pr="001D2410" w:rsidRDefault="001D2410" w:rsidP="001D2410">
            <w:pPr>
              <w:spacing w:after="0" w:line="240" w:lineRule="atLeast"/>
              <w:jc w:val="center"/>
              <w:rPr>
                <w:rFonts w:ascii="Times New Roman" w:eastAsia="Times New Roman" w:hAnsi="Times New Roman" w:cs="Times New Roman"/>
                <w:b/>
                <w:sz w:val="21"/>
                <w:szCs w:val="21"/>
              </w:rPr>
            </w:pPr>
            <w:r w:rsidRPr="001D2410">
              <w:rPr>
                <w:rFonts w:ascii="Times New Roman" w:eastAsia="Times New Roman" w:hAnsi="Times New Roman" w:cs="Times New Roman"/>
                <w:b/>
                <w:bCs/>
                <w:sz w:val="21"/>
                <w:szCs w:val="21"/>
              </w:rPr>
              <w:t>Так</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Pr="001D2410" w:rsidRDefault="001D2410" w:rsidP="001D2410">
            <w:pPr>
              <w:spacing w:after="0" w:line="240" w:lineRule="atLeast"/>
              <w:jc w:val="center"/>
              <w:rPr>
                <w:rFonts w:ascii="Times New Roman" w:eastAsia="Times New Roman" w:hAnsi="Times New Roman" w:cs="Times New Roman"/>
                <w:b/>
                <w:sz w:val="21"/>
                <w:szCs w:val="21"/>
              </w:rPr>
            </w:pPr>
            <w:proofErr w:type="spellStart"/>
            <w:r w:rsidRPr="001D2410">
              <w:rPr>
                <w:rFonts w:ascii="Times New Roman" w:eastAsia="Times New Roman" w:hAnsi="Times New Roman" w:cs="Times New Roman"/>
                <w:b/>
                <w:bCs/>
                <w:sz w:val="21"/>
                <w:szCs w:val="21"/>
              </w:rPr>
              <w:t>Ні</w:t>
            </w:r>
            <w:proofErr w:type="spellEnd"/>
          </w:p>
        </w:tc>
      </w:tr>
      <w:tr w:rsidR="001D2410" w:rsidTr="001D2410">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proofErr w:type="spellStart"/>
            <w:r>
              <w:rPr>
                <w:rFonts w:ascii="Times New Roman" w:eastAsia="Times New Roman" w:hAnsi="Times New Roman" w:cs="Times New Roman"/>
                <w:bCs/>
                <w:sz w:val="21"/>
                <w:szCs w:val="21"/>
              </w:rPr>
              <w:t>Громадяни</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lang w:val="uk-UA"/>
              </w:rPr>
            </w:pPr>
            <w:r>
              <w:rPr>
                <w:rFonts w:ascii="Times New Roman" w:eastAsia="Times New Roman" w:hAnsi="Times New Roman" w:cs="Times New Roman"/>
                <w:sz w:val="21"/>
                <w:szCs w:val="21"/>
                <w:lang w:val="uk-UA"/>
              </w:rPr>
              <w:t>+</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lang w:val="uk-UA"/>
              </w:rPr>
            </w:pPr>
            <w:r>
              <w:rPr>
                <w:rFonts w:ascii="Times New Roman" w:eastAsia="Times New Roman" w:hAnsi="Times New Roman" w:cs="Times New Roman"/>
                <w:sz w:val="21"/>
                <w:szCs w:val="21"/>
              </w:rPr>
              <w:t> </w:t>
            </w:r>
          </w:p>
        </w:tc>
      </w:tr>
      <w:tr w:rsidR="001D2410" w:rsidTr="001D2410">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bCs/>
                <w:sz w:val="21"/>
                <w:szCs w:val="21"/>
              </w:rPr>
              <w:t>Держава</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bCs/>
                <w:sz w:val="21"/>
                <w:szCs w:val="21"/>
              </w:rPr>
              <w:t>+</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w:t>
            </w:r>
          </w:p>
        </w:tc>
      </w:tr>
      <w:tr w:rsidR="001D2410" w:rsidTr="001D2410">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proofErr w:type="spellStart"/>
            <w:r>
              <w:rPr>
                <w:rFonts w:ascii="Times New Roman" w:eastAsia="Times New Roman" w:hAnsi="Times New Roman" w:cs="Times New Roman"/>
                <w:bCs/>
                <w:sz w:val="21"/>
                <w:szCs w:val="21"/>
              </w:rPr>
              <w:t>Суб’єкти</w:t>
            </w:r>
            <w:proofErr w:type="spellEnd"/>
            <w:r>
              <w:rPr>
                <w:rFonts w:ascii="Times New Roman" w:eastAsia="Times New Roman" w:hAnsi="Times New Roman" w:cs="Times New Roman"/>
                <w:bCs/>
                <w:sz w:val="21"/>
                <w:szCs w:val="21"/>
              </w:rPr>
              <w:t xml:space="preserve"> </w:t>
            </w:r>
            <w:proofErr w:type="spellStart"/>
            <w:r>
              <w:rPr>
                <w:rFonts w:ascii="Times New Roman" w:eastAsia="Times New Roman" w:hAnsi="Times New Roman" w:cs="Times New Roman"/>
                <w:bCs/>
                <w:sz w:val="21"/>
                <w:szCs w:val="21"/>
              </w:rPr>
              <w:t>господарювання</w:t>
            </w:r>
            <w:proofErr w:type="spellEnd"/>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bCs/>
                <w:sz w:val="21"/>
                <w:szCs w:val="21"/>
              </w:rPr>
              <w:t>+</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w:t>
            </w:r>
          </w:p>
        </w:tc>
      </w:tr>
      <w:tr w:rsidR="001D2410" w:rsidTr="001D2410">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proofErr w:type="spellStart"/>
            <w:r>
              <w:rPr>
                <w:rFonts w:ascii="Times New Roman" w:eastAsia="Times New Roman" w:hAnsi="Times New Roman" w:cs="Times New Roman"/>
                <w:bCs/>
                <w:sz w:val="21"/>
                <w:szCs w:val="21"/>
              </w:rPr>
              <w:t>Суб’єкти</w:t>
            </w:r>
            <w:proofErr w:type="spellEnd"/>
            <w:r>
              <w:rPr>
                <w:rFonts w:ascii="Times New Roman" w:eastAsia="Times New Roman" w:hAnsi="Times New Roman" w:cs="Times New Roman"/>
                <w:bCs/>
                <w:sz w:val="21"/>
                <w:szCs w:val="21"/>
              </w:rPr>
              <w:t xml:space="preserve"> малого </w:t>
            </w:r>
            <w:proofErr w:type="spellStart"/>
            <w:proofErr w:type="gramStart"/>
            <w:r>
              <w:rPr>
                <w:rFonts w:ascii="Times New Roman" w:eastAsia="Times New Roman" w:hAnsi="Times New Roman" w:cs="Times New Roman"/>
                <w:bCs/>
                <w:sz w:val="21"/>
                <w:szCs w:val="21"/>
              </w:rPr>
              <w:t>п</w:t>
            </w:r>
            <w:proofErr w:type="gramEnd"/>
            <w:r>
              <w:rPr>
                <w:rFonts w:ascii="Times New Roman" w:eastAsia="Times New Roman" w:hAnsi="Times New Roman" w:cs="Times New Roman"/>
                <w:bCs/>
                <w:sz w:val="21"/>
                <w:szCs w:val="21"/>
              </w:rPr>
              <w:t>ідприємництва</w:t>
            </w:r>
            <w:proofErr w:type="spellEnd"/>
            <w:r>
              <w:rPr>
                <w:rFonts w:ascii="Times New Roman" w:eastAsia="Times New Roman" w:hAnsi="Times New Roman" w:cs="Times New Roman"/>
                <w:bCs/>
                <w:sz w:val="21"/>
                <w:szCs w:val="21"/>
              </w:rPr>
              <w:t xml:space="preserve">, </w:t>
            </w:r>
            <w:proofErr w:type="spellStart"/>
            <w:r>
              <w:rPr>
                <w:rFonts w:ascii="Times New Roman" w:eastAsia="Times New Roman" w:hAnsi="Times New Roman" w:cs="Times New Roman"/>
                <w:bCs/>
                <w:sz w:val="21"/>
                <w:szCs w:val="21"/>
              </w:rPr>
              <w:t>якщо</w:t>
            </w:r>
            <w:proofErr w:type="spellEnd"/>
            <w:r>
              <w:rPr>
                <w:rFonts w:ascii="Times New Roman" w:eastAsia="Times New Roman" w:hAnsi="Times New Roman" w:cs="Times New Roman"/>
                <w:bCs/>
                <w:sz w:val="21"/>
                <w:szCs w:val="21"/>
              </w:rPr>
              <w:t xml:space="preserve"> є</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bCs/>
                <w:sz w:val="21"/>
                <w:szCs w:val="21"/>
              </w:rPr>
              <w:t>+</w:t>
            </w:r>
          </w:p>
        </w:tc>
        <w:tc>
          <w:tcPr>
            <w:tcW w:w="0" w:type="auto"/>
            <w:tcBorders>
              <w:top w:val="single" w:sz="4" w:space="0" w:color="auto"/>
              <w:left w:val="single" w:sz="4" w:space="0" w:color="auto"/>
              <w:bottom w:val="single" w:sz="4" w:space="0" w:color="auto"/>
              <w:right w:val="single" w:sz="4" w:space="0" w:color="auto"/>
            </w:tcBorders>
            <w:shd w:val="clear" w:color="auto" w:fill="FDFDFD"/>
            <w:tcMar>
              <w:top w:w="15" w:type="dxa"/>
              <w:left w:w="68" w:type="dxa"/>
              <w:bottom w:w="15" w:type="dxa"/>
              <w:right w:w="68" w:type="dxa"/>
            </w:tcMar>
            <w:vAlign w:val="center"/>
            <w:hideMark/>
          </w:tcPr>
          <w:p w:rsidR="001D2410" w:rsidRDefault="001D2410">
            <w:pPr>
              <w:spacing w:after="0" w:line="240" w:lineRule="atLeast"/>
              <w:jc w:val="both"/>
              <w:rPr>
                <w:rFonts w:ascii="Times New Roman" w:eastAsia="Times New Roman" w:hAnsi="Times New Roman" w:cs="Times New Roman"/>
                <w:sz w:val="21"/>
                <w:szCs w:val="21"/>
              </w:rPr>
            </w:pPr>
            <w:r>
              <w:rPr>
                <w:rFonts w:ascii="Times New Roman" w:eastAsia="Times New Roman" w:hAnsi="Times New Roman" w:cs="Times New Roman"/>
                <w:sz w:val="21"/>
                <w:szCs w:val="21"/>
              </w:rPr>
              <w:t> </w:t>
            </w:r>
          </w:p>
        </w:tc>
      </w:tr>
    </w:tbl>
    <w:p w:rsidR="001D2410" w:rsidRDefault="001D2410" w:rsidP="00F22D19">
      <w:pPr>
        <w:shd w:val="clear" w:color="auto" w:fill="FFFFFF" w:themeFill="background1"/>
        <w:spacing w:after="0" w:line="240" w:lineRule="auto"/>
        <w:ind w:firstLine="567"/>
        <w:jc w:val="both"/>
        <w:rPr>
          <w:rFonts w:ascii="Times New Roman" w:eastAsia="Times New Roman" w:hAnsi="Times New Roman" w:cs="Times New Roman"/>
          <w:color w:val="000000" w:themeColor="text1"/>
          <w:sz w:val="24"/>
          <w:szCs w:val="24"/>
          <w:lang w:val="uk-UA" w:eastAsia="ru-RU"/>
        </w:rPr>
      </w:pPr>
    </w:p>
    <w:p w:rsidR="00F22D19" w:rsidRDefault="00880A06" w:rsidP="00880A06">
      <w:pPr>
        <w:pStyle w:val="a3"/>
        <w:numPr>
          <w:ilvl w:val="0"/>
          <w:numId w:val="1"/>
        </w:numPr>
        <w:spacing w:after="0"/>
        <w:jc w:val="both"/>
        <w:rPr>
          <w:rFonts w:ascii="Times New Roman" w:hAnsi="Times New Roman" w:cs="Times New Roman"/>
          <w:b/>
          <w:sz w:val="24"/>
          <w:szCs w:val="24"/>
          <w:lang w:val="uk-UA"/>
        </w:rPr>
      </w:pPr>
      <w:r w:rsidRPr="00880A06">
        <w:rPr>
          <w:rFonts w:ascii="Times New Roman" w:hAnsi="Times New Roman" w:cs="Times New Roman"/>
          <w:b/>
          <w:sz w:val="24"/>
          <w:szCs w:val="24"/>
          <w:lang w:val="uk-UA"/>
        </w:rPr>
        <w:t>Визначення цілей</w:t>
      </w:r>
    </w:p>
    <w:p w:rsidR="00880A06" w:rsidRDefault="00880A06" w:rsidP="00880A06">
      <w:pPr>
        <w:pStyle w:val="a3"/>
        <w:spacing w:after="0"/>
        <w:ind w:left="1068"/>
        <w:jc w:val="both"/>
        <w:rPr>
          <w:rFonts w:ascii="Times New Roman" w:hAnsi="Times New Roman" w:cs="Times New Roman"/>
          <w:b/>
          <w:sz w:val="24"/>
          <w:szCs w:val="24"/>
          <w:lang w:val="uk-UA"/>
        </w:rPr>
      </w:pPr>
    </w:p>
    <w:p w:rsidR="00880A06" w:rsidRPr="00880A06" w:rsidRDefault="00880A06" w:rsidP="007A4B6F">
      <w:pPr>
        <w:spacing w:after="0" w:line="240" w:lineRule="auto"/>
        <w:ind w:firstLine="708"/>
        <w:jc w:val="both"/>
        <w:rPr>
          <w:rFonts w:ascii="Times New Roman" w:hAnsi="Times New Roman" w:cs="Times New Roman"/>
          <w:sz w:val="24"/>
          <w:szCs w:val="24"/>
          <w:lang w:val="uk-UA"/>
        </w:rPr>
      </w:pPr>
      <w:r w:rsidRPr="00880A06">
        <w:rPr>
          <w:rFonts w:ascii="Times New Roman" w:hAnsi="Times New Roman" w:cs="Times New Roman"/>
          <w:sz w:val="24"/>
          <w:szCs w:val="24"/>
          <w:lang w:val="uk-UA"/>
        </w:rPr>
        <w:t xml:space="preserve">Прийняття рішення </w:t>
      </w:r>
      <w:r>
        <w:rPr>
          <w:rFonts w:ascii="Times New Roman" w:hAnsi="Times New Roman" w:cs="Times New Roman"/>
          <w:sz w:val="24"/>
          <w:szCs w:val="24"/>
          <w:lang w:val="uk-UA"/>
        </w:rPr>
        <w:t>Крупецької сільської ради</w:t>
      </w:r>
      <w:r w:rsidRPr="00880A06">
        <w:rPr>
          <w:rFonts w:ascii="Times New Roman" w:hAnsi="Times New Roman" w:cs="Times New Roman"/>
          <w:sz w:val="24"/>
          <w:szCs w:val="24"/>
          <w:lang w:val="uk-UA"/>
        </w:rPr>
        <w:t xml:space="preserve"> “</w:t>
      </w:r>
      <w:r>
        <w:rPr>
          <w:rFonts w:ascii="Times New Roman" w:hAnsi="Times New Roman" w:cs="Times New Roman"/>
          <w:sz w:val="24"/>
          <w:szCs w:val="24"/>
          <w:lang w:val="uk-UA"/>
        </w:rPr>
        <w:t>Про затвердження п</w:t>
      </w:r>
      <w:r w:rsidRPr="00880A06">
        <w:rPr>
          <w:rFonts w:ascii="Times New Roman" w:hAnsi="Times New Roman" w:cs="Times New Roman"/>
          <w:sz w:val="24"/>
          <w:szCs w:val="24"/>
          <w:lang w:val="uk-UA"/>
        </w:rPr>
        <w:t>орядку приватизації (відчуження) комунального майна, що належить до комунальної власності Крупецької сільської ради” повинно привести до реалізації таких цілей:</w:t>
      </w:r>
    </w:p>
    <w:p w:rsidR="00880A06" w:rsidRPr="00880A06" w:rsidRDefault="00880A06" w:rsidP="007A4B6F">
      <w:pPr>
        <w:spacing w:after="0" w:line="240" w:lineRule="auto"/>
        <w:jc w:val="both"/>
        <w:rPr>
          <w:rFonts w:ascii="Times New Roman" w:hAnsi="Times New Roman" w:cs="Times New Roman"/>
          <w:sz w:val="24"/>
          <w:szCs w:val="24"/>
          <w:lang w:val="uk-UA"/>
        </w:rPr>
      </w:pPr>
      <w:r>
        <w:rPr>
          <w:rFonts w:ascii="Times New Roman" w:hAnsi="Times New Roman" w:cs="Times New Roman"/>
          <w:sz w:val="24"/>
          <w:szCs w:val="24"/>
          <w:lang w:val="uk-UA"/>
        </w:rPr>
        <w:tab/>
        <w:t xml:space="preserve">- </w:t>
      </w:r>
      <w:r w:rsidRPr="00880A06">
        <w:rPr>
          <w:rFonts w:ascii="Times New Roman" w:hAnsi="Times New Roman" w:cs="Times New Roman"/>
          <w:sz w:val="24"/>
          <w:szCs w:val="24"/>
          <w:lang w:val="uk-UA"/>
        </w:rPr>
        <w:t>реалізація права територіальної громади ефективно користуватися і розпоряджатися в своїх інтересах майном, що належить їй, як безпосередньо, так і через уповноважені органи;</w:t>
      </w:r>
    </w:p>
    <w:p w:rsidR="00880A06" w:rsidRPr="00880A06" w:rsidRDefault="00880A06" w:rsidP="007A4B6F">
      <w:pPr>
        <w:spacing w:after="0" w:line="240" w:lineRule="auto"/>
        <w:jc w:val="both"/>
        <w:rPr>
          <w:rFonts w:ascii="Times New Roman" w:hAnsi="Times New Roman" w:cs="Times New Roman"/>
          <w:sz w:val="24"/>
          <w:szCs w:val="24"/>
          <w:lang w:val="uk-UA"/>
        </w:rPr>
      </w:pPr>
      <w:r w:rsidRPr="00880A06">
        <w:rPr>
          <w:rFonts w:ascii="Times New Roman" w:hAnsi="Times New Roman" w:cs="Times New Roman"/>
          <w:sz w:val="24"/>
          <w:szCs w:val="24"/>
          <w:lang w:val="uk-UA"/>
        </w:rPr>
        <w:tab/>
        <w:t xml:space="preserve">- підвищення ефективності використання майна, створення конкурентного середовища, залучення інвестицій з метою забезпечення соціально-економічного розвитку </w:t>
      </w:r>
      <w:r>
        <w:rPr>
          <w:rFonts w:ascii="Times New Roman" w:hAnsi="Times New Roman" w:cs="Times New Roman"/>
          <w:sz w:val="24"/>
          <w:szCs w:val="24"/>
          <w:lang w:val="uk-UA"/>
        </w:rPr>
        <w:t>громади</w:t>
      </w:r>
      <w:r w:rsidRPr="00880A06">
        <w:rPr>
          <w:rFonts w:ascii="Times New Roman" w:hAnsi="Times New Roman" w:cs="Times New Roman"/>
          <w:sz w:val="24"/>
          <w:szCs w:val="24"/>
          <w:lang w:val="uk-UA"/>
        </w:rPr>
        <w:t xml:space="preserve">, а також забезпечення надходження коштів від приватизації до бюджету </w:t>
      </w:r>
      <w:r>
        <w:rPr>
          <w:rFonts w:ascii="Times New Roman" w:hAnsi="Times New Roman" w:cs="Times New Roman"/>
          <w:sz w:val="24"/>
          <w:szCs w:val="24"/>
          <w:lang w:val="uk-UA"/>
        </w:rPr>
        <w:t>Крупецької сільської</w:t>
      </w:r>
      <w:r w:rsidRPr="00880A06">
        <w:rPr>
          <w:rFonts w:ascii="Times New Roman" w:hAnsi="Times New Roman" w:cs="Times New Roman"/>
          <w:sz w:val="24"/>
          <w:szCs w:val="24"/>
          <w:lang w:val="uk-UA"/>
        </w:rPr>
        <w:t xml:space="preserve"> ради;</w:t>
      </w:r>
    </w:p>
    <w:p w:rsidR="00880A06" w:rsidRPr="00880A06" w:rsidRDefault="00880A06" w:rsidP="007A4B6F">
      <w:pPr>
        <w:spacing w:after="0" w:line="240" w:lineRule="auto"/>
        <w:jc w:val="both"/>
        <w:rPr>
          <w:rFonts w:ascii="Times New Roman" w:hAnsi="Times New Roman" w:cs="Times New Roman"/>
          <w:sz w:val="24"/>
          <w:szCs w:val="24"/>
          <w:lang w:val="uk-UA"/>
        </w:rPr>
      </w:pPr>
      <w:r w:rsidRPr="00880A06">
        <w:rPr>
          <w:rFonts w:ascii="Times New Roman" w:hAnsi="Times New Roman" w:cs="Times New Roman"/>
          <w:sz w:val="24"/>
          <w:szCs w:val="24"/>
          <w:lang w:val="uk-UA"/>
        </w:rPr>
        <w:tab/>
        <w:t xml:space="preserve">- підтримання та подальший розвиток </w:t>
      </w:r>
      <w:r>
        <w:rPr>
          <w:rFonts w:ascii="Times New Roman" w:hAnsi="Times New Roman" w:cs="Times New Roman"/>
          <w:sz w:val="24"/>
          <w:szCs w:val="24"/>
          <w:lang w:val="uk-UA"/>
        </w:rPr>
        <w:t>Крупецької сільської</w:t>
      </w:r>
      <w:r w:rsidRPr="00880A06">
        <w:rPr>
          <w:rFonts w:ascii="Times New Roman" w:hAnsi="Times New Roman" w:cs="Times New Roman"/>
          <w:sz w:val="24"/>
          <w:szCs w:val="24"/>
          <w:lang w:val="uk-UA"/>
        </w:rPr>
        <w:t xml:space="preserve"> територіальної громади за рахунок коштів, що надходять від приватизації;</w:t>
      </w:r>
    </w:p>
    <w:p w:rsidR="00880A06" w:rsidRPr="00880A06" w:rsidRDefault="00880A06" w:rsidP="007A4B6F">
      <w:pPr>
        <w:spacing w:after="0" w:line="240" w:lineRule="auto"/>
        <w:jc w:val="both"/>
        <w:rPr>
          <w:rFonts w:ascii="Times New Roman" w:hAnsi="Times New Roman" w:cs="Times New Roman"/>
          <w:sz w:val="24"/>
          <w:szCs w:val="24"/>
          <w:lang w:val="uk-UA"/>
        </w:rPr>
      </w:pPr>
      <w:r w:rsidRPr="00880A06">
        <w:rPr>
          <w:rFonts w:ascii="Times New Roman" w:hAnsi="Times New Roman" w:cs="Times New Roman"/>
          <w:sz w:val="24"/>
          <w:szCs w:val="24"/>
          <w:lang w:val="uk-UA"/>
        </w:rPr>
        <w:tab/>
        <w:t>- забезпечення інформаційної відкритості та прозорості процесу приватизації;</w:t>
      </w:r>
    </w:p>
    <w:p w:rsidR="00880A06" w:rsidRDefault="00880A06" w:rsidP="007A4B6F">
      <w:pPr>
        <w:spacing w:after="0" w:line="240" w:lineRule="auto"/>
        <w:jc w:val="both"/>
        <w:rPr>
          <w:rFonts w:ascii="Times New Roman" w:hAnsi="Times New Roman" w:cs="Times New Roman"/>
          <w:sz w:val="24"/>
          <w:szCs w:val="24"/>
          <w:lang w:val="uk-UA"/>
        </w:rPr>
      </w:pPr>
      <w:r w:rsidRPr="00880A06">
        <w:rPr>
          <w:rFonts w:ascii="Times New Roman" w:hAnsi="Times New Roman" w:cs="Times New Roman"/>
          <w:sz w:val="24"/>
          <w:szCs w:val="24"/>
          <w:lang w:val="uk-UA"/>
        </w:rPr>
        <w:tab/>
        <w:t>- приватизація об’єктів нерухомого майна, подальше перебування у комунальній власності яких є економічно недоцільним.</w:t>
      </w:r>
    </w:p>
    <w:p w:rsidR="00A23D97" w:rsidRDefault="00A23D97" w:rsidP="00880A06">
      <w:pPr>
        <w:spacing w:after="0"/>
        <w:jc w:val="both"/>
        <w:rPr>
          <w:rFonts w:ascii="Times New Roman" w:hAnsi="Times New Roman" w:cs="Times New Roman"/>
          <w:sz w:val="24"/>
          <w:szCs w:val="24"/>
          <w:lang w:val="uk-UA"/>
        </w:rPr>
      </w:pPr>
    </w:p>
    <w:p w:rsidR="00A23D97" w:rsidRPr="00A23D97" w:rsidRDefault="00A23D97" w:rsidP="00A23D97">
      <w:pPr>
        <w:pStyle w:val="a3"/>
        <w:numPr>
          <w:ilvl w:val="0"/>
          <w:numId w:val="1"/>
        </w:numPr>
        <w:spacing w:after="0"/>
        <w:jc w:val="both"/>
        <w:rPr>
          <w:rFonts w:ascii="Times New Roman" w:hAnsi="Times New Roman" w:cs="Times New Roman"/>
          <w:sz w:val="24"/>
          <w:szCs w:val="24"/>
          <w:lang w:val="uk-UA"/>
        </w:rPr>
      </w:pPr>
      <w:r>
        <w:rPr>
          <w:rFonts w:ascii="Times New Roman" w:eastAsia="Times New Roman" w:hAnsi="Times New Roman" w:cs="Times New Roman"/>
          <w:b/>
          <w:bCs/>
          <w:color w:val="000000" w:themeColor="text1"/>
          <w:sz w:val="24"/>
          <w:szCs w:val="24"/>
          <w:bdr w:val="none" w:sz="0" w:space="0" w:color="auto" w:frame="1"/>
          <w:lang w:val="uk-UA" w:eastAsia="ru-RU"/>
        </w:rPr>
        <w:t>Визначення та оцінка альтернативних способів досягнення цілей</w:t>
      </w:r>
    </w:p>
    <w:p w:rsidR="00A23D97" w:rsidRPr="007A4B6F" w:rsidRDefault="00A23D97" w:rsidP="00A23D97">
      <w:pPr>
        <w:pStyle w:val="a3"/>
        <w:spacing w:after="0" w:line="240" w:lineRule="auto"/>
        <w:ind w:left="1068"/>
        <w:jc w:val="both"/>
        <w:rPr>
          <w:rFonts w:ascii="Times New Roman" w:eastAsia="Times New Roman" w:hAnsi="Times New Roman" w:cs="Times New Roman"/>
          <w:sz w:val="24"/>
          <w:szCs w:val="24"/>
        </w:rPr>
      </w:pPr>
      <w:r w:rsidRPr="007A4B6F">
        <w:rPr>
          <w:rFonts w:ascii="Times New Roman" w:eastAsia="Times New Roman" w:hAnsi="Times New Roman" w:cs="Times New Roman"/>
          <w:bCs/>
          <w:sz w:val="24"/>
          <w:szCs w:val="24"/>
        </w:rPr>
        <w:t>1. </w:t>
      </w:r>
      <w:proofErr w:type="spellStart"/>
      <w:r w:rsidRPr="007A4B6F">
        <w:rPr>
          <w:rFonts w:ascii="Times New Roman" w:eastAsia="Times New Roman" w:hAnsi="Times New Roman" w:cs="Times New Roman"/>
          <w:bCs/>
          <w:sz w:val="24"/>
          <w:szCs w:val="24"/>
        </w:rPr>
        <w:t>Визначення</w:t>
      </w:r>
      <w:proofErr w:type="spellEnd"/>
      <w:r w:rsidRPr="007A4B6F">
        <w:rPr>
          <w:rFonts w:ascii="Times New Roman" w:eastAsia="Times New Roman" w:hAnsi="Times New Roman" w:cs="Times New Roman"/>
          <w:bCs/>
          <w:sz w:val="24"/>
          <w:szCs w:val="24"/>
        </w:rPr>
        <w:t xml:space="preserve"> </w:t>
      </w:r>
      <w:proofErr w:type="spellStart"/>
      <w:r w:rsidRPr="007A4B6F">
        <w:rPr>
          <w:rFonts w:ascii="Times New Roman" w:eastAsia="Times New Roman" w:hAnsi="Times New Roman" w:cs="Times New Roman"/>
          <w:bCs/>
          <w:sz w:val="24"/>
          <w:szCs w:val="24"/>
        </w:rPr>
        <w:t>альтернативних</w:t>
      </w:r>
      <w:proofErr w:type="spellEnd"/>
      <w:r w:rsidRPr="007A4B6F">
        <w:rPr>
          <w:rFonts w:ascii="Times New Roman" w:eastAsia="Times New Roman" w:hAnsi="Times New Roman" w:cs="Times New Roman"/>
          <w:bCs/>
          <w:sz w:val="24"/>
          <w:szCs w:val="24"/>
        </w:rPr>
        <w:t xml:space="preserve"> </w:t>
      </w:r>
      <w:proofErr w:type="spellStart"/>
      <w:r w:rsidRPr="007A4B6F">
        <w:rPr>
          <w:rFonts w:ascii="Times New Roman" w:eastAsia="Times New Roman" w:hAnsi="Times New Roman" w:cs="Times New Roman"/>
          <w:bCs/>
          <w:sz w:val="24"/>
          <w:szCs w:val="24"/>
        </w:rPr>
        <w:t>способі</w:t>
      </w:r>
      <w:proofErr w:type="gramStart"/>
      <w:r w:rsidRPr="007A4B6F">
        <w:rPr>
          <w:rFonts w:ascii="Times New Roman" w:eastAsia="Times New Roman" w:hAnsi="Times New Roman" w:cs="Times New Roman"/>
          <w:bCs/>
          <w:sz w:val="24"/>
          <w:szCs w:val="24"/>
        </w:rPr>
        <w:t>в</w:t>
      </w:r>
      <w:proofErr w:type="spellEnd"/>
      <w:proofErr w:type="gramEnd"/>
    </w:p>
    <w:p w:rsidR="00A23D97" w:rsidRPr="007E3003" w:rsidRDefault="00A23D97" w:rsidP="00A23D97">
      <w:pPr>
        <w:pStyle w:val="a4"/>
        <w:shd w:val="clear" w:color="auto" w:fill="FFFFFF"/>
        <w:spacing w:before="0" w:beforeAutospacing="0" w:after="0" w:afterAutospacing="0"/>
        <w:ind w:left="1068"/>
        <w:jc w:val="both"/>
        <w:rPr>
          <w:sz w:val="21"/>
          <w:szCs w:val="21"/>
        </w:rPr>
      </w:pPr>
    </w:p>
    <w:tbl>
      <w:tblPr>
        <w:tblW w:w="0" w:type="auto"/>
        <w:shd w:val="clear" w:color="auto" w:fill="FFFFFF"/>
        <w:tblCellMar>
          <w:left w:w="0" w:type="dxa"/>
          <w:right w:w="0" w:type="dxa"/>
        </w:tblCellMar>
        <w:tblLook w:val="04A0" w:firstRow="1" w:lastRow="0" w:firstColumn="1" w:lastColumn="0" w:noHBand="0" w:noVBand="1"/>
      </w:tblPr>
      <w:tblGrid>
        <w:gridCol w:w="3551"/>
        <w:gridCol w:w="5820"/>
      </w:tblGrid>
      <w:tr w:rsidR="00A23D97" w:rsidRPr="007E3003" w:rsidTr="00532357">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23D97" w:rsidRPr="007E3003" w:rsidRDefault="00A23D97" w:rsidP="00532357">
            <w:pPr>
              <w:pStyle w:val="a4"/>
              <w:spacing w:before="0" w:beforeAutospacing="0" w:after="0" w:afterAutospacing="0"/>
              <w:jc w:val="both"/>
              <w:rPr>
                <w:sz w:val="21"/>
                <w:szCs w:val="21"/>
                <w:lang w:val="en-US"/>
              </w:rPr>
            </w:pPr>
            <w:r w:rsidRPr="007E3003">
              <w:rPr>
                <w:sz w:val="21"/>
                <w:szCs w:val="21"/>
                <w:lang w:val="uk-UA"/>
              </w:rPr>
              <w:t>Вид альтернативи</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23D97" w:rsidRPr="007E3003" w:rsidRDefault="00A23D97" w:rsidP="00532357">
            <w:pPr>
              <w:pStyle w:val="a4"/>
              <w:spacing w:before="0" w:beforeAutospacing="0" w:after="0" w:afterAutospacing="0"/>
              <w:jc w:val="both"/>
              <w:rPr>
                <w:sz w:val="21"/>
                <w:szCs w:val="21"/>
                <w:lang w:val="en-US"/>
              </w:rPr>
            </w:pPr>
            <w:r w:rsidRPr="007E3003">
              <w:rPr>
                <w:sz w:val="21"/>
                <w:szCs w:val="21"/>
                <w:lang w:val="uk-UA"/>
              </w:rPr>
              <w:t>Опис альтернативи</w:t>
            </w:r>
          </w:p>
        </w:tc>
      </w:tr>
      <w:tr w:rsidR="00A23D97" w:rsidRPr="007E3003" w:rsidTr="00532357">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A23D97" w:rsidRPr="00A23D97" w:rsidRDefault="00A23D97" w:rsidP="00A66B45">
            <w:pPr>
              <w:pStyle w:val="a4"/>
              <w:spacing w:before="0" w:beforeAutospacing="0" w:after="0" w:afterAutospacing="0"/>
              <w:rPr>
                <w:b/>
                <w:sz w:val="20"/>
                <w:szCs w:val="20"/>
              </w:rPr>
            </w:pPr>
            <w:r w:rsidRPr="00A23D97">
              <w:rPr>
                <w:b/>
                <w:sz w:val="20"/>
                <w:szCs w:val="20"/>
                <w:lang w:val="uk-UA"/>
              </w:rPr>
              <w:t>Альтернатива 1</w:t>
            </w:r>
          </w:p>
          <w:p w:rsidR="00A23D97" w:rsidRPr="00A23D97" w:rsidRDefault="00A23D97" w:rsidP="009004C4">
            <w:pPr>
              <w:pStyle w:val="a4"/>
              <w:spacing w:before="0" w:beforeAutospacing="0" w:after="0" w:afterAutospacing="0"/>
              <w:rPr>
                <w:sz w:val="20"/>
                <w:szCs w:val="20"/>
              </w:rPr>
            </w:pPr>
            <w:r w:rsidRPr="00A23D97">
              <w:rPr>
                <w:sz w:val="20"/>
                <w:szCs w:val="20"/>
                <w:lang w:val="uk-UA"/>
              </w:rPr>
              <w:t>Прийняття акта, яким пропонується затвердити Порядок приватизації (відчуження) комунального майна Крупецької сільської ради</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tcPr>
          <w:p w:rsidR="00A23D97" w:rsidRPr="00A23D97" w:rsidRDefault="00A23D97" w:rsidP="00A66B45">
            <w:pPr>
              <w:pStyle w:val="a4"/>
              <w:spacing w:before="0" w:beforeAutospacing="0" w:after="0" w:afterAutospacing="0"/>
              <w:jc w:val="both"/>
              <w:rPr>
                <w:sz w:val="20"/>
                <w:szCs w:val="20"/>
              </w:rPr>
            </w:pPr>
            <w:r w:rsidRPr="00A23D97">
              <w:rPr>
                <w:sz w:val="20"/>
                <w:szCs w:val="20"/>
              </w:rPr>
              <w:t xml:space="preserve">Альтернатива l </w:t>
            </w:r>
            <w:proofErr w:type="spellStart"/>
            <w:r w:rsidRPr="00A23D97">
              <w:rPr>
                <w:sz w:val="20"/>
                <w:szCs w:val="20"/>
              </w:rPr>
              <w:t>забезпечить</w:t>
            </w:r>
            <w:proofErr w:type="spellEnd"/>
            <w:r w:rsidRPr="00A23D97">
              <w:rPr>
                <w:sz w:val="20"/>
                <w:szCs w:val="20"/>
              </w:rPr>
              <w:t xml:space="preserve"> </w:t>
            </w:r>
            <w:proofErr w:type="spellStart"/>
            <w:r w:rsidRPr="00A23D97">
              <w:rPr>
                <w:sz w:val="20"/>
                <w:szCs w:val="20"/>
              </w:rPr>
              <w:t>прозорiсть</w:t>
            </w:r>
            <w:proofErr w:type="spellEnd"/>
            <w:r w:rsidRPr="00A23D97">
              <w:rPr>
                <w:sz w:val="20"/>
                <w:szCs w:val="20"/>
              </w:rPr>
              <w:t xml:space="preserve"> </w:t>
            </w:r>
            <w:proofErr w:type="spellStart"/>
            <w:r w:rsidRPr="00A23D97">
              <w:rPr>
                <w:sz w:val="20"/>
                <w:szCs w:val="20"/>
              </w:rPr>
              <w:t>дiй</w:t>
            </w:r>
            <w:proofErr w:type="spellEnd"/>
            <w:r w:rsidRPr="00A23D97">
              <w:rPr>
                <w:sz w:val="20"/>
                <w:szCs w:val="20"/>
              </w:rPr>
              <w:t xml:space="preserve"> </w:t>
            </w:r>
            <w:proofErr w:type="spellStart"/>
            <w:r w:rsidRPr="00A23D97">
              <w:rPr>
                <w:sz w:val="20"/>
                <w:szCs w:val="20"/>
              </w:rPr>
              <w:t>органiв</w:t>
            </w:r>
            <w:proofErr w:type="spellEnd"/>
            <w:r w:rsidRPr="00A23D97">
              <w:rPr>
                <w:sz w:val="20"/>
                <w:szCs w:val="20"/>
              </w:rPr>
              <w:t xml:space="preserve"> </w:t>
            </w:r>
            <w:proofErr w:type="spellStart"/>
            <w:r w:rsidRPr="00A23D97">
              <w:rPr>
                <w:sz w:val="20"/>
                <w:szCs w:val="20"/>
              </w:rPr>
              <w:t>мiсцевого</w:t>
            </w:r>
            <w:proofErr w:type="spellEnd"/>
            <w:r w:rsidRPr="00A23D97">
              <w:rPr>
                <w:sz w:val="20"/>
                <w:szCs w:val="20"/>
              </w:rPr>
              <w:t xml:space="preserve"> </w:t>
            </w:r>
            <w:proofErr w:type="spellStart"/>
            <w:r w:rsidRPr="00A23D97">
              <w:rPr>
                <w:sz w:val="20"/>
                <w:szCs w:val="20"/>
              </w:rPr>
              <w:t>самоврядування</w:t>
            </w:r>
            <w:proofErr w:type="spellEnd"/>
            <w:r w:rsidRPr="00A23D97">
              <w:rPr>
                <w:sz w:val="20"/>
                <w:szCs w:val="20"/>
              </w:rPr>
              <w:t xml:space="preserve"> при </w:t>
            </w:r>
            <w:proofErr w:type="spellStart"/>
            <w:r w:rsidRPr="00A23D97">
              <w:rPr>
                <w:sz w:val="20"/>
                <w:szCs w:val="20"/>
              </w:rPr>
              <w:t>вирiшенi</w:t>
            </w:r>
            <w:proofErr w:type="spellEnd"/>
            <w:r w:rsidRPr="00A23D97">
              <w:rPr>
                <w:sz w:val="20"/>
                <w:szCs w:val="20"/>
              </w:rPr>
              <w:t xml:space="preserve"> </w:t>
            </w:r>
            <w:proofErr w:type="spellStart"/>
            <w:r w:rsidRPr="00A23D97">
              <w:rPr>
                <w:sz w:val="20"/>
                <w:szCs w:val="20"/>
              </w:rPr>
              <w:t>питання</w:t>
            </w:r>
            <w:proofErr w:type="spellEnd"/>
            <w:r w:rsidRPr="00A23D97">
              <w:rPr>
                <w:sz w:val="20"/>
                <w:szCs w:val="20"/>
              </w:rPr>
              <w:t xml:space="preserve">, </w:t>
            </w:r>
            <w:proofErr w:type="spellStart"/>
            <w:r w:rsidRPr="00A23D97">
              <w:rPr>
                <w:sz w:val="20"/>
                <w:szCs w:val="20"/>
              </w:rPr>
              <w:t>пов'язаного</w:t>
            </w:r>
            <w:proofErr w:type="spellEnd"/>
            <w:r w:rsidRPr="00A23D97">
              <w:rPr>
                <w:sz w:val="20"/>
                <w:szCs w:val="20"/>
              </w:rPr>
              <w:t xml:space="preserve"> з </w:t>
            </w:r>
            <w:proofErr w:type="spellStart"/>
            <w:r w:rsidRPr="00A23D97">
              <w:rPr>
                <w:sz w:val="20"/>
                <w:szCs w:val="20"/>
              </w:rPr>
              <w:t>приватизац</w:t>
            </w:r>
            <w:r w:rsidRPr="00A23D97">
              <w:rPr>
                <w:sz w:val="20"/>
                <w:szCs w:val="20"/>
                <w:lang w:val="uk-UA"/>
              </w:rPr>
              <w:t>іє</w:t>
            </w:r>
            <w:proofErr w:type="spellEnd"/>
            <w:r w:rsidRPr="00A23D97">
              <w:rPr>
                <w:sz w:val="20"/>
                <w:szCs w:val="20"/>
              </w:rPr>
              <w:t>ю (</w:t>
            </w:r>
            <w:proofErr w:type="spellStart"/>
            <w:r w:rsidRPr="00A23D97">
              <w:rPr>
                <w:sz w:val="20"/>
                <w:szCs w:val="20"/>
              </w:rPr>
              <w:t>вiдчуженням</w:t>
            </w:r>
            <w:proofErr w:type="spellEnd"/>
            <w:r w:rsidRPr="00A23D97">
              <w:rPr>
                <w:sz w:val="20"/>
                <w:szCs w:val="20"/>
              </w:rPr>
              <w:t>) об'</w:t>
            </w:r>
            <w:r w:rsidRPr="00A23D97">
              <w:rPr>
                <w:sz w:val="20"/>
                <w:szCs w:val="20"/>
                <w:lang w:val="uk-UA"/>
              </w:rPr>
              <w:t>є</w:t>
            </w:r>
            <w:proofErr w:type="spellStart"/>
            <w:r w:rsidRPr="00A23D97">
              <w:rPr>
                <w:sz w:val="20"/>
                <w:szCs w:val="20"/>
              </w:rPr>
              <w:t>ктiв</w:t>
            </w:r>
            <w:proofErr w:type="spellEnd"/>
            <w:r w:rsidRPr="00A23D97">
              <w:rPr>
                <w:sz w:val="20"/>
                <w:szCs w:val="20"/>
              </w:rPr>
              <w:t xml:space="preserve"> </w:t>
            </w:r>
            <w:proofErr w:type="spellStart"/>
            <w:r w:rsidRPr="00A23D97">
              <w:rPr>
                <w:sz w:val="20"/>
                <w:szCs w:val="20"/>
              </w:rPr>
              <w:t>комунальноi</w:t>
            </w:r>
            <w:proofErr w:type="spellEnd"/>
            <w:r w:rsidRPr="00A23D97">
              <w:rPr>
                <w:sz w:val="20"/>
                <w:szCs w:val="20"/>
              </w:rPr>
              <w:t xml:space="preserve"> </w:t>
            </w:r>
            <w:proofErr w:type="spellStart"/>
            <w:r w:rsidRPr="00A23D97">
              <w:rPr>
                <w:sz w:val="20"/>
                <w:szCs w:val="20"/>
              </w:rPr>
              <w:t>власностi</w:t>
            </w:r>
            <w:proofErr w:type="spellEnd"/>
            <w:r w:rsidRPr="00A23D97">
              <w:rPr>
                <w:sz w:val="20"/>
                <w:szCs w:val="20"/>
              </w:rPr>
              <w:t xml:space="preserve">, дозволить </w:t>
            </w:r>
            <w:proofErr w:type="spellStart"/>
            <w:r w:rsidRPr="00A23D97">
              <w:rPr>
                <w:sz w:val="20"/>
                <w:szCs w:val="20"/>
              </w:rPr>
              <w:t>збiльшити</w:t>
            </w:r>
            <w:proofErr w:type="spellEnd"/>
            <w:r w:rsidRPr="00A23D97">
              <w:rPr>
                <w:sz w:val="20"/>
                <w:szCs w:val="20"/>
              </w:rPr>
              <w:t xml:space="preserve"> </w:t>
            </w:r>
            <w:proofErr w:type="spellStart"/>
            <w:r w:rsidRPr="00A23D97">
              <w:rPr>
                <w:sz w:val="20"/>
                <w:szCs w:val="20"/>
              </w:rPr>
              <w:t>надходження</w:t>
            </w:r>
            <w:proofErr w:type="spellEnd"/>
            <w:r w:rsidRPr="00A23D97">
              <w:rPr>
                <w:sz w:val="20"/>
                <w:szCs w:val="20"/>
              </w:rPr>
              <w:t xml:space="preserve"> </w:t>
            </w:r>
            <w:proofErr w:type="gramStart"/>
            <w:r w:rsidRPr="00A23D97">
              <w:rPr>
                <w:sz w:val="20"/>
                <w:szCs w:val="20"/>
              </w:rPr>
              <w:t>до</w:t>
            </w:r>
            <w:proofErr w:type="gramEnd"/>
            <w:r w:rsidRPr="00A23D97">
              <w:rPr>
                <w:sz w:val="20"/>
                <w:szCs w:val="20"/>
              </w:rPr>
              <w:t xml:space="preserve"> бюджету </w:t>
            </w:r>
            <w:r w:rsidRPr="00A23D97">
              <w:rPr>
                <w:sz w:val="20"/>
                <w:szCs w:val="20"/>
                <w:lang w:val="uk-UA"/>
              </w:rPr>
              <w:t>сільської</w:t>
            </w:r>
            <w:r w:rsidRPr="00A23D97">
              <w:rPr>
                <w:sz w:val="20"/>
                <w:szCs w:val="20"/>
              </w:rPr>
              <w:t xml:space="preserve"> ради, </w:t>
            </w:r>
            <w:proofErr w:type="spellStart"/>
            <w:r w:rsidRPr="00A23D97">
              <w:rPr>
                <w:sz w:val="20"/>
                <w:szCs w:val="20"/>
              </w:rPr>
              <w:t>забезпечить</w:t>
            </w:r>
            <w:proofErr w:type="spellEnd"/>
            <w:r w:rsidRPr="00A23D97">
              <w:rPr>
                <w:sz w:val="20"/>
                <w:szCs w:val="20"/>
              </w:rPr>
              <w:t xml:space="preserve"> </w:t>
            </w:r>
            <w:proofErr w:type="spellStart"/>
            <w:r w:rsidRPr="00A23D97">
              <w:rPr>
                <w:sz w:val="20"/>
                <w:szCs w:val="20"/>
              </w:rPr>
              <w:t>ефективне</w:t>
            </w:r>
            <w:proofErr w:type="spellEnd"/>
            <w:r w:rsidRPr="00A23D97">
              <w:rPr>
                <w:sz w:val="20"/>
                <w:szCs w:val="20"/>
              </w:rPr>
              <w:t xml:space="preserve"> </w:t>
            </w:r>
            <w:proofErr w:type="spellStart"/>
            <w:r w:rsidRPr="00A23D97">
              <w:rPr>
                <w:sz w:val="20"/>
                <w:szCs w:val="20"/>
              </w:rPr>
              <w:t>використання</w:t>
            </w:r>
            <w:proofErr w:type="spellEnd"/>
            <w:r w:rsidRPr="00A23D97">
              <w:rPr>
                <w:sz w:val="20"/>
                <w:szCs w:val="20"/>
              </w:rPr>
              <w:t xml:space="preserve"> майна </w:t>
            </w:r>
            <w:proofErr w:type="spellStart"/>
            <w:r w:rsidRPr="00A23D97">
              <w:rPr>
                <w:sz w:val="20"/>
                <w:szCs w:val="20"/>
              </w:rPr>
              <w:t>комунальноi</w:t>
            </w:r>
            <w:proofErr w:type="spellEnd"/>
            <w:r w:rsidRPr="00A23D97">
              <w:rPr>
                <w:sz w:val="20"/>
                <w:szCs w:val="20"/>
              </w:rPr>
              <w:t xml:space="preserve"> </w:t>
            </w:r>
            <w:proofErr w:type="spellStart"/>
            <w:r w:rsidRPr="00A23D97">
              <w:rPr>
                <w:sz w:val="20"/>
                <w:szCs w:val="20"/>
              </w:rPr>
              <w:t>власностi</w:t>
            </w:r>
            <w:proofErr w:type="spellEnd"/>
          </w:p>
        </w:tc>
      </w:tr>
      <w:tr w:rsidR="00A23D97" w:rsidRPr="007E3003" w:rsidTr="00532357">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23D97" w:rsidRPr="00A23D97" w:rsidRDefault="00A23D97" w:rsidP="00532357">
            <w:pPr>
              <w:pStyle w:val="a4"/>
              <w:spacing w:before="0" w:beforeAutospacing="0" w:after="0" w:afterAutospacing="0"/>
              <w:rPr>
                <w:b/>
                <w:sz w:val="21"/>
                <w:szCs w:val="21"/>
              </w:rPr>
            </w:pPr>
            <w:r w:rsidRPr="00A23D97">
              <w:rPr>
                <w:b/>
                <w:sz w:val="21"/>
                <w:szCs w:val="21"/>
                <w:lang w:val="uk-UA"/>
              </w:rPr>
              <w:t>Альтернатива 2</w:t>
            </w:r>
          </w:p>
          <w:p w:rsidR="00A23D97" w:rsidRPr="007E3003" w:rsidRDefault="00A23D97" w:rsidP="00532357">
            <w:pPr>
              <w:pStyle w:val="a4"/>
              <w:spacing w:before="0" w:beforeAutospacing="0" w:after="0" w:afterAutospacing="0"/>
              <w:rPr>
                <w:sz w:val="21"/>
                <w:szCs w:val="21"/>
              </w:rPr>
            </w:pPr>
            <w:r w:rsidRPr="007E3003">
              <w:rPr>
                <w:sz w:val="21"/>
                <w:szCs w:val="21"/>
                <w:lang w:val="uk-UA"/>
              </w:rPr>
              <w:t>Не приймати запропонований регуляторний акт</w:t>
            </w:r>
          </w:p>
        </w:tc>
        <w:tc>
          <w:tcPr>
            <w:tcW w:w="0" w:type="auto"/>
            <w:tcBorders>
              <w:top w:val="single" w:sz="6" w:space="0" w:color="000000"/>
              <w:left w:val="single" w:sz="6" w:space="0" w:color="000000"/>
              <w:bottom w:val="single" w:sz="6" w:space="0" w:color="000000"/>
              <w:right w:val="single" w:sz="6" w:space="0" w:color="000000"/>
            </w:tcBorders>
            <w:shd w:val="clear" w:color="auto" w:fill="FFFFFF"/>
            <w:vAlign w:val="center"/>
            <w:hideMark/>
          </w:tcPr>
          <w:p w:rsidR="00A23D97" w:rsidRPr="007E3003" w:rsidRDefault="00A23D97" w:rsidP="00532357">
            <w:pPr>
              <w:pStyle w:val="a4"/>
              <w:spacing w:before="0" w:beforeAutospacing="0" w:after="0" w:afterAutospacing="0"/>
              <w:jc w:val="both"/>
              <w:rPr>
                <w:sz w:val="21"/>
                <w:szCs w:val="21"/>
              </w:rPr>
            </w:pPr>
            <w:r w:rsidRPr="007E3003">
              <w:rPr>
                <w:sz w:val="21"/>
                <w:szCs w:val="21"/>
                <w:lang w:val="uk-UA"/>
              </w:rPr>
              <w:t>Відсутність можливості проведення аукціону продажу майна комунальної власності територіальної громади в електронній формі.</w:t>
            </w:r>
          </w:p>
          <w:p w:rsidR="00A23D97" w:rsidRPr="007E3003" w:rsidRDefault="00A23D97" w:rsidP="00532357">
            <w:pPr>
              <w:pStyle w:val="a4"/>
              <w:spacing w:before="0" w:beforeAutospacing="0" w:after="0" w:afterAutospacing="0"/>
              <w:jc w:val="both"/>
              <w:rPr>
                <w:sz w:val="21"/>
                <w:szCs w:val="21"/>
              </w:rPr>
            </w:pPr>
          </w:p>
        </w:tc>
      </w:tr>
    </w:tbl>
    <w:p w:rsidR="00A23D97" w:rsidRPr="007E3003" w:rsidRDefault="00A23D97" w:rsidP="00A23D97">
      <w:pPr>
        <w:pStyle w:val="a4"/>
        <w:shd w:val="clear" w:color="auto" w:fill="FFFFFF"/>
        <w:spacing w:before="0" w:beforeAutospacing="0" w:after="0" w:afterAutospacing="0"/>
        <w:ind w:left="1068"/>
        <w:jc w:val="both"/>
        <w:rPr>
          <w:sz w:val="21"/>
          <w:szCs w:val="21"/>
        </w:rPr>
      </w:pPr>
      <w:r w:rsidRPr="007E3003">
        <w:rPr>
          <w:sz w:val="21"/>
          <w:szCs w:val="21"/>
        </w:rPr>
        <w:t> </w:t>
      </w:r>
    </w:p>
    <w:p w:rsidR="00A23D97" w:rsidRPr="007A4B6F" w:rsidRDefault="00A23D97" w:rsidP="00A23D97">
      <w:pPr>
        <w:pStyle w:val="Bodytext1"/>
        <w:spacing w:before="0" w:line="240" w:lineRule="auto"/>
        <w:ind w:firstLine="708"/>
        <w:jc w:val="both"/>
        <w:rPr>
          <w:rFonts w:ascii="Times New Roman" w:hAnsi="Times New Roman" w:cs="Times New Roman"/>
          <w:sz w:val="24"/>
          <w:szCs w:val="24"/>
          <w:lang w:val="uk-UA" w:eastAsia="uk-UA"/>
        </w:rPr>
      </w:pPr>
      <w:r w:rsidRPr="007A4B6F">
        <w:rPr>
          <w:rFonts w:ascii="Times New Roman" w:hAnsi="Times New Roman" w:cs="Times New Roman"/>
          <w:sz w:val="24"/>
          <w:szCs w:val="24"/>
          <w:lang w:val="uk-UA" w:eastAsia="uk-UA"/>
        </w:rPr>
        <w:t xml:space="preserve">Визначена проблема не може бути вирішена за допомогою ринкових механізмів, так як жоден ринковий механізм не передбачає реалізації права </w:t>
      </w:r>
      <w:r w:rsidR="004925AC" w:rsidRPr="007A4B6F">
        <w:rPr>
          <w:rFonts w:ascii="Times New Roman" w:hAnsi="Times New Roman" w:cs="Times New Roman"/>
          <w:sz w:val="24"/>
          <w:szCs w:val="24"/>
          <w:lang w:val="uk-UA" w:eastAsia="uk-UA"/>
        </w:rPr>
        <w:t>сільської</w:t>
      </w:r>
      <w:r w:rsidRPr="007A4B6F">
        <w:rPr>
          <w:rFonts w:ascii="Times New Roman" w:hAnsi="Times New Roman" w:cs="Times New Roman"/>
          <w:sz w:val="24"/>
          <w:szCs w:val="24"/>
          <w:lang w:val="uk-UA" w:eastAsia="uk-UA"/>
        </w:rPr>
        <w:t xml:space="preserve"> ради володіти, доцільно, ефективно користуватися та розпоряджатися за своїм розсудом і в своїх інтересах майном, що належить їй, як безпосередньо, так і через виконавчі органи.</w:t>
      </w:r>
    </w:p>
    <w:p w:rsidR="00A23D97" w:rsidRPr="007A4B6F" w:rsidRDefault="00A23D97" w:rsidP="00A23D97">
      <w:pPr>
        <w:pStyle w:val="Bodytext1"/>
        <w:spacing w:before="0" w:line="240" w:lineRule="auto"/>
        <w:ind w:left="1068" w:firstLine="0"/>
        <w:jc w:val="both"/>
        <w:rPr>
          <w:rFonts w:ascii="Times New Roman" w:hAnsi="Times New Roman" w:cs="Times New Roman"/>
          <w:sz w:val="24"/>
          <w:szCs w:val="24"/>
          <w:lang w:val="uk-UA" w:eastAsia="uk-UA"/>
        </w:rPr>
      </w:pPr>
    </w:p>
    <w:p w:rsidR="00A23D97" w:rsidRPr="007A4B6F" w:rsidRDefault="00A23D97" w:rsidP="00A23D97">
      <w:pPr>
        <w:spacing w:after="0" w:line="240" w:lineRule="auto"/>
        <w:ind w:left="708"/>
        <w:jc w:val="both"/>
        <w:rPr>
          <w:rFonts w:ascii="Times New Roman" w:eastAsia="Times New Roman" w:hAnsi="Times New Roman" w:cs="Times New Roman"/>
          <w:sz w:val="24"/>
          <w:szCs w:val="24"/>
          <w:lang w:val="uk-UA"/>
        </w:rPr>
      </w:pPr>
      <w:r w:rsidRPr="007A4B6F">
        <w:rPr>
          <w:rFonts w:ascii="Times New Roman" w:eastAsia="Times New Roman" w:hAnsi="Times New Roman" w:cs="Times New Roman"/>
          <w:bCs/>
          <w:sz w:val="24"/>
          <w:szCs w:val="24"/>
          <w:lang w:val="uk-UA"/>
        </w:rPr>
        <w:t>2. Оцінка вибраних альтернативних способів досягнення цілей.</w:t>
      </w:r>
    </w:p>
    <w:p w:rsidR="004925AC" w:rsidRPr="007A4B6F" w:rsidRDefault="004925AC" w:rsidP="004925AC">
      <w:pPr>
        <w:pStyle w:val="a3"/>
        <w:spacing w:after="0" w:line="240" w:lineRule="auto"/>
        <w:ind w:left="1068"/>
        <w:jc w:val="both"/>
        <w:rPr>
          <w:rFonts w:ascii="Times New Roman" w:eastAsia="Times New Roman" w:hAnsi="Times New Roman" w:cs="Times New Roman"/>
          <w:bCs/>
          <w:sz w:val="24"/>
          <w:szCs w:val="24"/>
          <w:lang w:val="uk-UA"/>
        </w:rPr>
      </w:pPr>
    </w:p>
    <w:p w:rsidR="00A23D97" w:rsidRPr="007A4B6F" w:rsidRDefault="00A23D97" w:rsidP="004925AC">
      <w:pPr>
        <w:pStyle w:val="a3"/>
        <w:spacing w:after="0" w:line="240" w:lineRule="auto"/>
        <w:ind w:left="1068"/>
        <w:jc w:val="both"/>
        <w:rPr>
          <w:rFonts w:ascii="Times New Roman" w:hAnsi="Times New Roman" w:cs="Times New Roman"/>
          <w:sz w:val="24"/>
          <w:szCs w:val="24"/>
          <w:lang w:val="uk-UA"/>
        </w:rPr>
      </w:pPr>
      <w:r w:rsidRPr="007A4B6F">
        <w:rPr>
          <w:rFonts w:ascii="Times New Roman" w:eastAsia="Times New Roman" w:hAnsi="Times New Roman" w:cs="Times New Roman"/>
          <w:bCs/>
          <w:sz w:val="24"/>
          <w:szCs w:val="24"/>
          <w:lang w:val="uk-UA"/>
        </w:rPr>
        <w:t>Оцінка впливу на сферу інтересів держави</w:t>
      </w:r>
    </w:p>
    <w:p w:rsidR="00A23D97" w:rsidRPr="007A4B6F" w:rsidRDefault="00A23D97" w:rsidP="00A23D97">
      <w:pPr>
        <w:pStyle w:val="a3"/>
        <w:spacing w:after="0" w:line="240" w:lineRule="auto"/>
        <w:ind w:left="1068"/>
        <w:jc w:val="both"/>
        <w:rPr>
          <w:rFonts w:ascii="Times New Roman" w:hAnsi="Times New Roman" w:cs="Times New Roman"/>
          <w:sz w:val="24"/>
          <w:szCs w:val="24"/>
          <w:lang w:val="uk-UA"/>
        </w:rPr>
      </w:pPr>
    </w:p>
    <w:tbl>
      <w:tblPr>
        <w:tblW w:w="9361" w:type="dxa"/>
        <w:tblLayout w:type="fixed"/>
        <w:tblCellMar>
          <w:left w:w="0" w:type="dxa"/>
          <w:right w:w="0" w:type="dxa"/>
        </w:tblCellMar>
        <w:tblLook w:val="0000" w:firstRow="0" w:lastRow="0" w:firstColumn="0" w:lastColumn="0" w:noHBand="0" w:noVBand="0"/>
      </w:tblPr>
      <w:tblGrid>
        <w:gridCol w:w="3833"/>
        <w:gridCol w:w="2268"/>
        <w:gridCol w:w="3260"/>
      </w:tblGrid>
      <w:tr w:rsidR="00A23D97" w:rsidRPr="007A4B6F" w:rsidTr="00532357">
        <w:tc>
          <w:tcPr>
            <w:tcW w:w="3833" w:type="dxa"/>
            <w:tcBorders>
              <w:top w:val="single" w:sz="4" w:space="0" w:color="000000"/>
              <w:left w:val="single" w:sz="4" w:space="0" w:color="000000"/>
              <w:bottom w:val="single" w:sz="4" w:space="0" w:color="000000"/>
            </w:tcBorders>
            <w:shd w:val="clear" w:color="auto" w:fill="auto"/>
          </w:tcPr>
          <w:p w:rsidR="00A23D97" w:rsidRPr="007A4B6F" w:rsidRDefault="00A23D97" w:rsidP="00532357">
            <w:pPr>
              <w:spacing w:after="0"/>
              <w:jc w:val="center"/>
              <w:textAlignment w:val="baseline"/>
              <w:rPr>
                <w:rFonts w:ascii="Times New Roman" w:eastAsia="Times New Roman" w:hAnsi="Times New Roman" w:cs="Times New Roman"/>
                <w:sz w:val="21"/>
                <w:szCs w:val="21"/>
                <w:lang w:val="uk-UA"/>
              </w:rPr>
            </w:pPr>
            <w:r w:rsidRPr="007A4B6F">
              <w:rPr>
                <w:rFonts w:ascii="Times New Roman" w:eastAsia="Times New Roman" w:hAnsi="Times New Roman" w:cs="Times New Roman"/>
                <w:sz w:val="21"/>
                <w:szCs w:val="21"/>
                <w:lang w:val="uk-UA"/>
              </w:rPr>
              <w:t>Вид альтернативи</w:t>
            </w:r>
          </w:p>
        </w:tc>
        <w:tc>
          <w:tcPr>
            <w:tcW w:w="2268" w:type="dxa"/>
            <w:tcBorders>
              <w:top w:val="single" w:sz="4" w:space="0" w:color="000000"/>
              <w:left w:val="single" w:sz="4" w:space="0" w:color="000000"/>
              <w:bottom w:val="single" w:sz="4" w:space="0" w:color="000000"/>
            </w:tcBorders>
            <w:shd w:val="clear" w:color="auto" w:fill="auto"/>
          </w:tcPr>
          <w:p w:rsidR="00A23D97" w:rsidRPr="007A4B6F" w:rsidRDefault="00A23D97" w:rsidP="00532357">
            <w:pPr>
              <w:spacing w:after="0"/>
              <w:jc w:val="center"/>
              <w:textAlignment w:val="baseline"/>
              <w:rPr>
                <w:rFonts w:ascii="Times New Roman" w:eastAsia="Times New Roman" w:hAnsi="Times New Roman" w:cs="Times New Roman"/>
                <w:sz w:val="21"/>
                <w:szCs w:val="21"/>
                <w:lang w:val="uk-UA"/>
              </w:rPr>
            </w:pPr>
            <w:r w:rsidRPr="007A4B6F">
              <w:rPr>
                <w:rFonts w:ascii="Times New Roman" w:eastAsia="Times New Roman" w:hAnsi="Times New Roman" w:cs="Times New Roman"/>
                <w:sz w:val="21"/>
                <w:szCs w:val="21"/>
                <w:lang w:val="uk-UA"/>
              </w:rPr>
              <w:t>Вигоди</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A23D97" w:rsidRPr="007A4B6F" w:rsidRDefault="00A23D97" w:rsidP="00532357">
            <w:pPr>
              <w:spacing w:after="0"/>
              <w:jc w:val="center"/>
              <w:textAlignment w:val="baseline"/>
              <w:rPr>
                <w:rFonts w:ascii="Times New Roman" w:eastAsia="Times New Roman" w:hAnsi="Times New Roman" w:cs="Times New Roman"/>
                <w:sz w:val="21"/>
                <w:szCs w:val="21"/>
                <w:lang w:val="uk-UA"/>
              </w:rPr>
            </w:pPr>
            <w:r w:rsidRPr="007A4B6F">
              <w:rPr>
                <w:rFonts w:ascii="Times New Roman" w:eastAsia="Times New Roman" w:hAnsi="Times New Roman" w:cs="Times New Roman"/>
                <w:sz w:val="21"/>
                <w:szCs w:val="21"/>
                <w:lang w:val="uk-UA"/>
              </w:rPr>
              <w:t>Витрати</w:t>
            </w:r>
          </w:p>
        </w:tc>
      </w:tr>
      <w:tr w:rsidR="004925AC" w:rsidRPr="007A4B6F" w:rsidTr="00D9259A">
        <w:tc>
          <w:tcPr>
            <w:tcW w:w="3833" w:type="dxa"/>
            <w:tcBorders>
              <w:top w:val="single" w:sz="4" w:space="0" w:color="000000"/>
              <w:left w:val="single" w:sz="4" w:space="0" w:color="000000"/>
              <w:bottom w:val="single" w:sz="4" w:space="0" w:color="000000"/>
            </w:tcBorders>
            <w:shd w:val="clear" w:color="auto" w:fill="auto"/>
            <w:vAlign w:val="center"/>
          </w:tcPr>
          <w:p w:rsidR="004925AC" w:rsidRPr="007A4B6F" w:rsidRDefault="004925AC" w:rsidP="00075085">
            <w:pPr>
              <w:pStyle w:val="a4"/>
              <w:spacing w:before="0" w:beforeAutospacing="0" w:after="0" w:afterAutospacing="0"/>
              <w:rPr>
                <w:b/>
                <w:sz w:val="21"/>
                <w:szCs w:val="21"/>
                <w:lang w:val="uk-UA"/>
              </w:rPr>
            </w:pPr>
            <w:r w:rsidRPr="007A4B6F">
              <w:rPr>
                <w:b/>
                <w:sz w:val="21"/>
                <w:szCs w:val="21"/>
                <w:lang w:val="uk-UA"/>
              </w:rPr>
              <w:t>Альтернатива 1.</w:t>
            </w:r>
          </w:p>
          <w:p w:rsidR="004925AC" w:rsidRPr="007A4B6F" w:rsidRDefault="004838D5" w:rsidP="00075085">
            <w:pPr>
              <w:pStyle w:val="a4"/>
              <w:spacing w:before="0" w:beforeAutospacing="0" w:after="0" w:afterAutospacing="0"/>
              <w:rPr>
                <w:sz w:val="21"/>
                <w:szCs w:val="21"/>
                <w:lang w:val="uk-UA"/>
              </w:rPr>
            </w:pPr>
            <w:r>
              <w:rPr>
                <w:sz w:val="21"/>
                <w:szCs w:val="21"/>
                <w:lang w:val="uk-UA"/>
              </w:rPr>
              <w:t xml:space="preserve">Прийняття даного акта, яким </w:t>
            </w:r>
            <w:r w:rsidR="004925AC" w:rsidRPr="007A4B6F">
              <w:rPr>
                <w:sz w:val="21"/>
                <w:szCs w:val="21"/>
                <w:lang w:val="uk-UA"/>
              </w:rPr>
              <w:t xml:space="preserve">пропонується затвердити Порядок </w:t>
            </w:r>
            <w:r w:rsidR="004925AC" w:rsidRPr="007A4B6F">
              <w:rPr>
                <w:sz w:val="21"/>
                <w:szCs w:val="21"/>
                <w:lang w:val="uk-UA"/>
              </w:rPr>
              <w:lastRenderedPageBreak/>
              <w:t xml:space="preserve">приватизації (відчуження) комунального майна </w:t>
            </w:r>
            <w:r w:rsidR="00ED4F2F" w:rsidRPr="007A4B6F">
              <w:rPr>
                <w:sz w:val="20"/>
                <w:szCs w:val="20"/>
                <w:lang w:val="uk-UA"/>
              </w:rPr>
              <w:t>Крупецької сільської ради</w:t>
            </w:r>
          </w:p>
        </w:tc>
        <w:tc>
          <w:tcPr>
            <w:tcW w:w="2268" w:type="dxa"/>
            <w:tcBorders>
              <w:top w:val="single" w:sz="4" w:space="0" w:color="000000"/>
              <w:left w:val="single" w:sz="4" w:space="0" w:color="000000"/>
              <w:bottom w:val="single" w:sz="4" w:space="0" w:color="000000"/>
            </w:tcBorders>
            <w:shd w:val="clear" w:color="auto" w:fill="auto"/>
          </w:tcPr>
          <w:p w:rsidR="004925AC" w:rsidRPr="007A4B6F" w:rsidRDefault="004925AC" w:rsidP="00075085">
            <w:pPr>
              <w:spacing w:after="0" w:line="240" w:lineRule="auto"/>
              <w:jc w:val="both"/>
              <w:rPr>
                <w:rFonts w:ascii="Times New Roman" w:eastAsia="Times New Roman" w:hAnsi="Times New Roman" w:cs="Times New Roman"/>
                <w:sz w:val="21"/>
                <w:szCs w:val="21"/>
                <w:lang w:val="uk-UA"/>
              </w:rPr>
            </w:pPr>
            <w:r w:rsidRPr="007A4B6F">
              <w:rPr>
                <w:rFonts w:ascii="Times New Roman" w:eastAsia="Times New Roman" w:hAnsi="Times New Roman" w:cs="Times New Roman"/>
                <w:sz w:val="21"/>
                <w:szCs w:val="21"/>
                <w:lang w:val="uk-UA"/>
              </w:rPr>
              <w:lastRenderedPageBreak/>
              <w:t xml:space="preserve">Дотримання конкурентного середовища під час </w:t>
            </w:r>
            <w:r w:rsidRPr="007A4B6F">
              <w:rPr>
                <w:rFonts w:ascii="Times New Roman" w:eastAsia="Times New Roman" w:hAnsi="Times New Roman" w:cs="Times New Roman"/>
                <w:sz w:val="21"/>
                <w:szCs w:val="21"/>
                <w:lang w:val="uk-UA"/>
              </w:rPr>
              <w:lastRenderedPageBreak/>
              <w:t>проведення аукціону</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925AC" w:rsidRPr="007A4B6F" w:rsidRDefault="004925AC" w:rsidP="00075085">
            <w:pPr>
              <w:spacing w:after="0" w:line="240" w:lineRule="auto"/>
              <w:ind w:right="741"/>
              <w:jc w:val="both"/>
              <w:textAlignment w:val="baseline"/>
              <w:rPr>
                <w:rFonts w:ascii="Times New Roman" w:eastAsia="Times New Roman" w:hAnsi="Times New Roman" w:cs="Times New Roman"/>
                <w:sz w:val="21"/>
                <w:szCs w:val="21"/>
                <w:lang w:val="uk-UA"/>
              </w:rPr>
            </w:pPr>
            <w:r w:rsidRPr="007A4B6F">
              <w:rPr>
                <w:rFonts w:ascii="Times New Roman" w:eastAsia="Times New Roman" w:hAnsi="Times New Roman" w:cs="Times New Roman"/>
                <w:sz w:val="21"/>
                <w:szCs w:val="21"/>
                <w:lang w:val="uk-UA"/>
              </w:rPr>
              <w:lastRenderedPageBreak/>
              <w:t xml:space="preserve">Не потребує додаткових витрат </w:t>
            </w:r>
          </w:p>
        </w:tc>
      </w:tr>
      <w:tr w:rsidR="004925AC" w:rsidRPr="00247249" w:rsidTr="00532357">
        <w:trPr>
          <w:trHeight w:val="852"/>
        </w:trPr>
        <w:tc>
          <w:tcPr>
            <w:tcW w:w="3833" w:type="dxa"/>
            <w:tcBorders>
              <w:top w:val="single" w:sz="4" w:space="0" w:color="000000"/>
              <w:left w:val="single" w:sz="4" w:space="0" w:color="000000"/>
              <w:bottom w:val="single" w:sz="4" w:space="0" w:color="000000"/>
            </w:tcBorders>
            <w:shd w:val="clear" w:color="auto" w:fill="auto"/>
            <w:vAlign w:val="center"/>
          </w:tcPr>
          <w:p w:rsidR="004925AC" w:rsidRPr="00247249" w:rsidRDefault="004925AC" w:rsidP="00532357">
            <w:pPr>
              <w:pStyle w:val="a4"/>
              <w:spacing w:before="0" w:beforeAutospacing="0" w:after="0" w:afterAutospacing="0"/>
              <w:rPr>
                <w:b/>
                <w:sz w:val="21"/>
                <w:szCs w:val="21"/>
                <w:lang w:val="uk-UA"/>
              </w:rPr>
            </w:pPr>
            <w:r w:rsidRPr="00247249">
              <w:rPr>
                <w:b/>
                <w:sz w:val="21"/>
                <w:szCs w:val="21"/>
                <w:lang w:val="uk-UA"/>
              </w:rPr>
              <w:lastRenderedPageBreak/>
              <w:t>Альтернатива 2.</w:t>
            </w:r>
          </w:p>
          <w:p w:rsidR="004925AC" w:rsidRPr="00247249" w:rsidRDefault="004925AC" w:rsidP="00532357">
            <w:pPr>
              <w:pStyle w:val="a4"/>
              <w:spacing w:before="0" w:beforeAutospacing="0" w:after="0" w:afterAutospacing="0"/>
              <w:rPr>
                <w:sz w:val="21"/>
                <w:szCs w:val="21"/>
                <w:lang w:val="uk-UA"/>
              </w:rPr>
            </w:pPr>
            <w:r w:rsidRPr="00247249">
              <w:rPr>
                <w:sz w:val="21"/>
                <w:szCs w:val="21"/>
                <w:lang w:val="uk-UA"/>
              </w:rPr>
              <w:t>Не приймати запропонований регуляторний акт</w:t>
            </w:r>
          </w:p>
        </w:tc>
        <w:tc>
          <w:tcPr>
            <w:tcW w:w="2268" w:type="dxa"/>
            <w:tcBorders>
              <w:top w:val="single" w:sz="4" w:space="0" w:color="000000"/>
              <w:left w:val="single" w:sz="4" w:space="0" w:color="000000"/>
              <w:bottom w:val="single" w:sz="4" w:space="0" w:color="000000"/>
            </w:tcBorders>
            <w:shd w:val="clear" w:color="auto" w:fill="auto"/>
          </w:tcPr>
          <w:p w:rsidR="004925AC" w:rsidRPr="00247249" w:rsidRDefault="004925AC" w:rsidP="00532357">
            <w:pPr>
              <w:spacing w:after="0" w:line="240" w:lineRule="auto"/>
              <w:jc w:val="both"/>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 xml:space="preserve">відсутні </w:t>
            </w:r>
          </w:p>
        </w:tc>
        <w:tc>
          <w:tcPr>
            <w:tcW w:w="3260" w:type="dxa"/>
            <w:tcBorders>
              <w:top w:val="single" w:sz="4" w:space="0" w:color="000000"/>
              <w:left w:val="single" w:sz="4" w:space="0" w:color="000000"/>
              <w:bottom w:val="single" w:sz="4" w:space="0" w:color="000000"/>
              <w:right w:val="single" w:sz="4" w:space="0" w:color="000000"/>
            </w:tcBorders>
            <w:shd w:val="clear" w:color="auto" w:fill="auto"/>
          </w:tcPr>
          <w:p w:rsidR="004925AC" w:rsidRPr="00247249" w:rsidRDefault="004925AC" w:rsidP="00532357">
            <w:pPr>
              <w:spacing w:after="0" w:line="240" w:lineRule="auto"/>
              <w:ind w:right="480"/>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 xml:space="preserve">Не потребує додаткових витрат </w:t>
            </w:r>
          </w:p>
        </w:tc>
      </w:tr>
    </w:tbl>
    <w:p w:rsidR="00A23D97" w:rsidRPr="00247249" w:rsidRDefault="00A23D97" w:rsidP="00A23D97">
      <w:pPr>
        <w:pStyle w:val="a3"/>
        <w:spacing w:after="0" w:line="240" w:lineRule="auto"/>
        <w:ind w:left="1068"/>
        <w:jc w:val="both"/>
        <w:rPr>
          <w:rFonts w:ascii="Times New Roman" w:eastAsia="Times New Roman" w:hAnsi="Times New Roman" w:cs="Times New Roman"/>
          <w:sz w:val="21"/>
          <w:szCs w:val="21"/>
          <w:lang w:val="uk-UA"/>
        </w:rPr>
      </w:pPr>
    </w:p>
    <w:p w:rsidR="00A23D97" w:rsidRPr="00247249" w:rsidRDefault="00A23D97" w:rsidP="00ED4F2F">
      <w:pPr>
        <w:pStyle w:val="a3"/>
        <w:spacing w:after="0" w:line="240" w:lineRule="auto"/>
        <w:ind w:left="1068"/>
        <w:jc w:val="both"/>
        <w:rPr>
          <w:rFonts w:ascii="Times New Roman" w:eastAsia="Times New Roman" w:hAnsi="Times New Roman" w:cs="Times New Roman"/>
          <w:bCs/>
          <w:sz w:val="24"/>
          <w:szCs w:val="24"/>
          <w:lang w:val="uk-UA"/>
        </w:rPr>
      </w:pPr>
      <w:r w:rsidRPr="00247249">
        <w:rPr>
          <w:rFonts w:ascii="Times New Roman" w:eastAsia="Times New Roman" w:hAnsi="Times New Roman" w:cs="Times New Roman"/>
          <w:bCs/>
          <w:sz w:val="24"/>
          <w:szCs w:val="24"/>
          <w:lang w:val="uk-UA"/>
        </w:rPr>
        <w:t>Оцінка впливу на сферу інтересів громадян</w:t>
      </w:r>
    </w:p>
    <w:p w:rsidR="00A23D97" w:rsidRPr="00247249" w:rsidRDefault="00A23D97" w:rsidP="00A23D97">
      <w:pPr>
        <w:pStyle w:val="a3"/>
        <w:spacing w:after="0" w:line="240" w:lineRule="auto"/>
        <w:ind w:left="1068"/>
        <w:jc w:val="both"/>
        <w:rPr>
          <w:rFonts w:ascii="Times New Roman" w:eastAsia="Times New Roman" w:hAnsi="Times New Roman" w:cs="Times New Roman"/>
          <w:sz w:val="21"/>
          <w:szCs w:val="21"/>
          <w:lang w:val="uk-UA"/>
        </w:rPr>
      </w:pPr>
    </w:p>
    <w:tbl>
      <w:tblPr>
        <w:tblW w:w="9361" w:type="dxa"/>
        <w:tblLayout w:type="fixed"/>
        <w:tblCellMar>
          <w:left w:w="0" w:type="dxa"/>
          <w:right w:w="0" w:type="dxa"/>
        </w:tblCellMar>
        <w:tblLook w:val="0000" w:firstRow="0" w:lastRow="0" w:firstColumn="0" w:lastColumn="0" w:noHBand="0" w:noVBand="0"/>
      </w:tblPr>
      <w:tblGrid>
        <w:gridCol w:w="3974"/>
        <w:gridCol w:w="2694"/>
        <w:gridCol w:w="2693"/>
      </w:tblGrid>
      <w:tr w:rsidR="00A23D97" w:rsidRPr="00247249" w:rsidTr="00532357">
        <w:tc>
          <w:tcPr>
            <w:tcW w:w="3974" w:type="dxa"/>
            <w:tcBorders>
              <w:top w:val="single" w:sz="4" w:space="0" w:color="000000"/>
              <w:left w:val="single" w:sz="4" w:space="0" w:color="000000"/>
              <w:bottom w:val="single" w:sz="4" w:space="0" w:color="000000"/>
            </w:tcBorders>
            <w:shd w:val="clear" w:color="auto" w:fill="auto"/>
          </w:tcPr>
          <w:p w:rsidR="00A23D97" w:rsidRPr="00247249" w:rsidRDefault="00A23D97" w:rsidP="00532357">
            <w:pPr>
              <w:spacing w:after="0"/>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Вид альтернативи</w:t>
            </w:r>
          </w:p>
        </w:tc>
        <w:tc>
          <w:tcPr>
            <w:tcW w:w="2694" w:type="dxa"/>
            <w:tcBorders>
              <w:top w:val="single" w:sz="4" w:space="0" w:color="000000"/>
              <w:left w:val="single" w:sz="4" w:space="0" w:color="000000"/>
              <w:bottom w:val="single" w:sz="4" w:space="0" w:color="000000"/>
            </w:tcBorders>
            <w:shd w:val="clear" w:color="auto" w:fill="auto"/>
          </w:tcPr>
          <w:p w:rsidR="00A23D97" w:rsidRPr="00247249" w:rsidRDefault="00A23D97" w:rsidP="00532357">
            <w:pPr>
              <w:spacing w:after="0"/>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Вигоди</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A23D97" w:rsidRPr="00247249" w:rsidRDefault="00A23D97" w:rsidP="00532357">
            <w:pPr>
              <w:spacing w:after="0"/>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Витрати</w:t>
            </w:r>
          </w:p>
        </w:tc>
      </w:tr>
      <w:tr w:rsidR="00ED4F2F" w:rsidRPr="00247249" w:rsidTr="007A4B6F">
        <w:trPr>
          <w:trHeight w:val="64"/>
        </w:trPr>
        <w:tc>
          <w:tcPr>
            <w:tcW w:w="3974" w:type="dxa"/>
            <w:tcBorders>
              <w:top w:val="single" w:sz="4" w:space="0" w:color="000000"/>
              <w:left w:val="single" w:sz="4" w:space="0" w:color="000000"/>
              <w:bottom w:val="single" w:sz="4" w:space="0" w:color="000000"/>
            </w:tcBorders>
            <w:shd w:val="clear" w:color="auto" w:fill="auto"/>
            <w:vAlign w:val="center"/>
          </w:tcPr>
          <w:p w:rsidR="00ED4F2F" w:rsidRPr="00247249" w:rsidRDefault="00ED4F2F" w:rsidP="00B43433">
            <w:pPr>
              <w:pStyle w:val="a4"/>
              <w:spacing w:before="0" w:beforeAutospacing="0" w:after="0" w:afterAutospacing="0"/>
              <w:rPr>
                <w:b/>
                <w:sz w:val="21"/>
                <w:szCs w:val="21"/>
                <w:lang w:val="uk-UA"/>
              </w:rPr>
            </w:pPr>
            <w:r w:rsidRPr="00247249">
              <w:rPr>
                <w:b/>
                <w:sz w:val="21"/>
                <w:szCs w:val="21"/>
                <w:lang w:val="uk-UA"/>
              </w:rPr>
              <w:t>Альтернатива 1.</w:t>
            </w:r>
          </w:p>
          <w:p w:rsidR="00ED4F2F" w:rsidRPr="00247249" w:rsidRDefault="004838D5" w:rsidP="00B43433">
            <w:pPr>
              <w:pStyle w:val="a4"/>
              <w:spacing w:before="0" w:beforeAutospacing="0" w:after="0" w:afterAutospacing="0"/>
              <w:rPr>
                <w:sz w:val="21"/>
                <w:szCs w:val="21"/>
                <w:lang w:val="uk-UA"/>
              </w:rPr>
            </w:pPr>
            <w:r w:rsidRPr="00247249">
              <w:rPr>
                <w:sz w:val="21"/>
                <w:szCs w:val="21"/>
                <w:lang w:val="uk-UA"/>
              </w:rPr>
              <w:t xml:space="preserve">Прийняття даного акта, яким </w:t>
            </w:r>
            <w:r w:rsidR="00ED4F2F" w:rsidRPr="00247249">
              <w:rPr>
                <w:sz w:val="21"/>
                <w:szCs w:val="21"/>
                <w:lang w:val="uk-UA"/>
              </w:rPr>
              <w:t xml:space="preserve">пропонується затвердити Порядок приватизації (відчуження) комунального майна </w:t>
            </w:r>
            <w:r w:rsidR="00ED4F2F" w:rsidRPr="00247249">
              <w:rPr>
                <w:sz w:val="20"/>
                <w:szCs w:val="20"/>
                <w:lang w:val="uk-UA"/>
              </w:rPr>
              <w:t>Крупецької сільської ради</w:t>
            </w:r>
          </w:p>
        </w:tc>
        <w:tc>
          <w:tcPr>
            <w:tcW w:w="2694" w:type="dxa"/>
            <w:tcBorders>
              <w:top w:val="single" w:sz="4" w:space="0" w:color="000000"/>
              <w:left w:val="single" w:sz="4" w:space="0" w:color="000000"/>
              <w:bottom w:val="single" w:sz="4" w:space="0" w:color="000000"/>
            </w:tcBorders>
            <w:shd w:val="clear" w:color="auto" w:fill="auto"/>
          </w:tcPr>
          <w:p w:rsidR="00ED4F2F" w:rsidRPr="00247249" w:rsidRDefault="00ED4F2F" w:rsidP="00B43433">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Прийняття участі в аукціоні незалежно від місця перебування громадян</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ED4F2F" w:rsidRPr="00247249" w:rsidRDefault="00ED4F2F" w:rsidP="00B43433">
            <w:pPr>
              <w:snapToGrid w:val="0"/>
              <w:spacing w:after="0" w:line="240" w:lineRule="auto"/>
              <w:ind w:right="741"/>
              <w:jc w:val="both"/>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відсутні</w:t>
            </w:r>
          </w:p>
          <w:p w:rsidR="00ED4F2F" w:rsidRPr="00247249" w:rsidRDefault="00ED4F2F" w:rsidP="00B43433">
            <w:pPr>
              <w:spacing w:after="0" w:line="240" w:lineRule="auto"/>
              <w:ind w:right="741"/>
              <w:jc w:val="both"/>
              <w:textAlignment w:val="baseline"/>
              <w:rPr>
                <w:rFonts w:ascii="Times New Roman" w:eastAsia="Times New Roman" w:hAnsi="Times New Roman" w:cs="Times New Roman"/>
                <w:sz w:val="21"/>
                <w:szCs w:val="21"/>
                <w:lang w:val="uk-UA"/>
              </w:rPr>
            </w:pPr>
          </w:p>
        </w:tc>
      </w:tr>
      <w:tr w:rsidR="00ED4F2F" w:rsidRPr="00247249" w:rsidTr="00532357">
        <w:trPr>
          <w:trHeight w:val="611"/>
        </w:trPr>
        <w:tc>
          <w:tcPr>
            <w:tcW w:w="3974" w:type="dxa"/>
            <w:tcBorders>
              <w:top w:val="single" w:sz="4" w:space="0" w:color="000000"/>
              <w:left w:val="single" w:sz="4" w:space="0" w:color="000000"/>
              <w:bottom w:val="single" w:sz="4" w:space="0" w:color="000000"/>
            </w:tcBorders>
            <w:shd w:val="clear" w:color="auto" w:fill="auto"/>
            <w:vAlign w:val="center"/>
          </w:tcPr>
          <w:p w:rsidR="00ED4F2F" w:rsidRPr="00247249" w:rsidRDefault="00ED4F2F" w:rsidP="00532357">
            <w:pPr>
              <w:pStyle w:val="a4"/>
              <w:spacing w:before="0" w:beforeAutospacing="0" w:after="0" w:afterAutospacing="0"/>
              <w:rPr>
                <w:b/>
                <w:sz w:val="21"/>
                <w:szCs w:val="21"/>
                <w:lang w:val="uk-UA"/>
              </w:rPr>
            </w:pPr>
            <w:r w:rsidRPr="00247249">
              <w:rPr>
                <w:b/>
                <w:sz w:val="21"/>
                <w:szCs w:val="21"/>
                <w:lang w:val="uk-UA"/>
              </w:rPr>
              <w:t>Альтернатива 2.</w:t>
            </w:r>
          </w:p>
          <w:p w:rsidR="00ED4F2F" w:rsidRPr="00247249" w:rsidRDefault="00ED4F2F" w:rsidP="00532357">
            <w:pPr>
              <w:pStyle w:val="a4"/>
              <w:spacing w:before="0" w:beforeAutospacing="0" w:after="0" w:afterAutospacing="0"/>
              <w:rPr>
                <w:sz w:val="21"/>
                <w:szCs w:val="21"/>
                <w:lang w:val="uk-UA"/>
              </w:rPr>
            </w:pPr>
            <w:r w:rsidRPr="00247249">
              <w:rPr>
                <w:sz w:val="21"/>
                <w:szCs w:val="21"/>
                <w:lang w:val="uk-UA"/>
              </w:rPr>
              <w:t>Не приймати запропонований регуляторний акт</w:t>
            </w:r>
          </w:p>
        </w:tc>
        <w:tc>
          <w:tcPr>
            <w:tcW w:w="2694" w:type="dxa"/>
            <w:tcBorders>
              <w:top w:val="single" w:sz="4" w:space="0" w:color="000000"/>
              <w:left w:val="single" w:sz="4" w:space="0" w:color="000000"/>
              <w:bottom w:val="single" w:sz="4" w:space="0" w:color="000000"/>
            </w:tcBorders>
            <w:shd w:val="clear" w:color="auto" w:fill="auto"/>
          </w:tcPr>
          <w:p w:rsidR="00ED4F2F" w:rsidRPr="00247249" w:rsidRDefault="00ED4F2F" w:rsidP="00532357">
            <w:pPr>
              <w:spacing w:after="0" w:line="240" w:lineRule="auto"/>
              <w:jc w:val="both"/>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відсутні</w:t>
            </w:r>
          </w:p>
        </w:tc>
        <w:tc>
          <w:tcPr>
            <w:tcW w:w="2693" w:type="dxa"/>
            <w:tcBorders>
              <w:top w:val="single" w:sz="4" w:space="0" w:color="000000"/>
              <w:left w:val="single" w:sz="4" w:space="0" w:color="000000"/>
              <w:bottom w:val="single" w:sz="4" w:space="0" w:color="000000"/>
              <w:right w:val="single" w:sz="4" w:space="0" w:color="000000"/>
            </w:tcBorders>
            <w:shd w:val="clear" w:color="auto" w:fill="auto"/>
          </w:tcPr>
          <w:p w:rsidR="007A4B6F" w:rsidRPr="00247249" w:rsidRDefault="007A4B6F" w:rsidP="007A4B6F">
            <w:pPr>
              <w:spacing w:after="0" w:line="240" w:lineRule="auto"/>
              <w:ind w:right="480"/>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Передбачаються</w:t>
            </w:r>
          </w:p>
          <w:p w:rsidR="007A4B6F" w:rsidRPr="00247249" w:rsidRDefault="007A4B6F" w:rsidP="007A4B6F">
            <w:pPr>
              <w:spacing w:after="0" w:line="240" w:lineRule="auto"/>
              <w:ind w:right="480"/>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витрати на утримання</w:t>
            </w:r>
          </w:p>
          <w:p w:rsidR="007A4B6F" w:rsidRPr="00247249" w:rsidRDefault="007A4B6F" w:rsidP="007A4B6F">
            <w:pPr>
              <w:spacing w:after="0" w:line="240" w:lineRule="auto"/>
              <w:ind w:right="480"/>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майна, що не ефективно</w:t>
            </w:r>
          </w:p>
          <w:p w:rsidR="00ED4F2F" w:rsidRPr="00247249" w:rsidRDefault="007A4B6F" w:rsidP="007A4B6F">
            <w:pPr>
              <w:spacing w:after="0" w:line="240" w:lineRule="auto"/>
              <w:ind w:right="480"/>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використовується</w:t>
            </w:r>
          </w:p>
        </w:tc>
      </w:tr>
    </w:tbl>
    <w:p w:rsidR="00A23D97" w:rsidRPr="00247249" w:rsidRDefault="00A23D97" w:rsidP="00A23D97">
      <w:pPr>
        <w:pStyle w:val="a3"/>
        <w:spacing w:after="0" w:line="240" w:lineRule="auto"/>
        <w:ind w:left="1068"/>
        <w:jc w:val="both"/>
        <w:rPr>
          <w:rFonts w:ascii="Times New Roman" w:eastAsia="Times New Roman" w:hAnsi="Times New Roman" w:cs="Times New Roman"/>
          <w:sz w:val="21"/>
          <w:szCs w:val="21"/>
          <w:lang w:val="uk-UA"/>
        </w:rPr>
      </w:pPr>
    </w:p>
    <w:p w:rsidR="00A23D97" w:rsidRPr="00247249" w:rsidRDefault="00A23D97" w:rsidP="00DF6E56">
      <w:pPr>
        <w:pStyle w:val="a3"/>
        <w:spacing w:after="0" w:line="240" w:lineRule="auto"/>
        <w:ind w:left="1068"/>
        <w:jc w:val="both"/>
        <w:rPr>
          <w:rFonts w:ascii="Times New Roman" w:eastAsia="Times New Roman" w:hAnsi="Times New Roman" w:cs="Times New Roman"/>
          <w:bCs/>
          <w:sz w:val="24"/>
          <w:szCs w:val="24"/>
          <w:lang w:val="uk-UA"/>
        </w:rPr>
      </w:pPr>
      <w:r w:rsidRPr="00247249">
        <w:rPr>
          <w:rFonts w:ascii="Times New Roman" w:eastAsia="Times New Roman" w:hAnsi="Times New Roman" w:cs="Times New Roman"/>
          <w:bCs/>
          <w:sz w:val="24"/>
          <w:szCs w:val="24"/>
          <w:lang w:val="uk-UA"/>
        </w:rPr>
        <w:t>Оцінка впливу на сферу інтересів суб’єктів господарювання</w:t>
      </w:r>
    </w:p>
    <w:p w:rsidR="00A23D97" w:rsidRPr="00247249" w:rsidRDefault="00A23D97" w:rsidP="00A23D97">
      <w:pPr>
        <w:pStyle w:val="a3"/>
        <w:spacing w:after="0" w:line="240" w:lineRule="auto"/>
        <w:ind w:left="1068"/>
        <w:jc w:val="both"/>
        <w:rPr>
          <w:rFonts w:ascii="Times New Roman" w:eastAsia="Times New Roman" w:hAnsi="Times New Roman" w:cs="Times New Roman"/>
          <w:bCs/>
          <w:sz w:val="24"/>
          <w:szCs w:val="24"/>
          <w:lang w:val="uk-UA"/>
        </w:rPr>
      </w:pPr>
    </w:p>
    <w:tbl>
      <w:tblPr>
        <w:tblW w:w="0" w:type="auto"/>
        <w:tblInd w:w="75" w:type="dxa"/>
        <w:tblBorders>
          <w:top w:val="outset" w:sz="6" w:space="0" w:color="auto"/>
          <w:left w:val="outset" w:sz="6" w:space="0" w:color="auto"/>
          <w:bottom w:val="outset" w:sz="6" w:space="0" w:color="auto"/>
          <w:right w:val="outset" w:sz="6" w:space="0" w:color="auto"/>
        </w:tblBorders>
        <w:shd w:val="clear" w:color="auto" w:fill="FDFDFD"/>
        <w:tblCellMar>
          <w:top w:w="15" w:type="dxa"/>
          <w:left w:w="15" w:type="dxa"/>
          <w:bottom w:w="15" w:type="dxa"/>
          <w:right w:w="15" w:type="dxa"/>
        </w:tblCellMar>
        <w:tblLook w:val="04A0" w:firstRow="1" w:lastRow="0" w:firstColumn="1" w:lastColumn="0" w:noHBand="0" w:noVBand="1"/>
      </w:tblPr>
      <w:tblGrid>
        <w:gridCol w:w="2992"/>
        <w:gridCol w:w="1277"/>
        <w:gridCol w:w="1277"/>
        <w:gridCol w:w="1330"/>
        <w:gridCol w:w="1277"/>
        <w:gridCol w:w="1277"/>
      </w:tblGrid>
      <w:tr w:rsidR="00A23D97" w:rsidRPr="00247249" w:rsidTr="00532357">
        <w:tc>
          <w:tcPr>
            <w:tcW w:w="5826"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Показник</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Великі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Середні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Малі</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proofErr w:type="spellStart"/>
            <w:r w:rsidRPr="00247249">
              <w:rPr>
                <w:rFonts w:ascii="Times New Roman" w:eastAsia="Times New Roman" w:hAnsi="Times New Roman" w:cs="Times New Roman"/>
                <w:sz w:val="21"/>
                <w:szCs w:val="21"/>
                <w:lang w:val="uk-UA" w:eastAsia="uk-UA"/>
              </w:rPr>
              <w:t>Мікро</w:t>
            </w:r>
            <w:proofErr w:type="spellEnd"/>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Разом</w:t>
            </w:r>
          </w:p>
        </w:tc>
      </w:tr>
      <w:tr w:rsidR="00A23D97" w:rsidRPr="00247249" w:rsidTr="00532357">
        <w:tc>
          <w:tcPr>
            <w:tcW w:w="5826"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Кількість суб’єктів господарювання, що підпадають під дію регулювання, одиниць</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Необмежене коло осіб</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Необмежене коло осіб</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 Необмежене коло осіб</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Необмежене коло осіб</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Необмежене коло осіб</w:t>
            </w:r>
          </w:p>
        </w:tc>
      </w:tr>
      <w:tr w:rsidR="00A23D97" w:rsidRPr="00247249" w:rsidTr="00532357">
        <w:tc>
          <w:tcPr>
            <w:tcW w:w="5826" w:type="dxa"/>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Питома вага групи у загальній кількості, відсотків</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w:t>
            </w:r>
          </w:p>
        </w:tc>
        <w:tc>
          <w:tcPr>
            <w:tcW w:w="0" w:type="auto"/>
            <w:tcBorders>
              <w:top w:val="single" w:sz="6" w:space="0" w:color="222222"/>
              <w:left w:val="single" w:sz="6" w:space="0" w:color="222222"/>
              <w:bottom w:val="single" w:sz="6" w:space="0" w:color="222222"/>
              <w:right w:val="single" w:sz="6" w:space="0" w:color="222222"/>
            </w:tcBorders>
            <w:shd w:val="clear" w:color="auto" w:fill="auto"/>
            <w:tcMar>
              <w:top w:w="15" w:type="dxa"/>
              <w:left w:w="75" w:type="dxa"/>
              <w:bottom w:w="15" w:type="dxa"/>
              <w:right w:w="75" w:type="dxa"/>
            </w:tcMar>
            <w:vAlign w:val="center"/>
            <w:hideMark/>
          </w:tcPr>
          <w:p w:rsidR="00A23D97" w:rsidRPr="00247249" w:rsidRDefault="00A23D97" w:rsidP="00532357">
            <w:pPr>
              <w:spacing w:after="0" w:line="240" w:lineRule="atLeast"/>
              <w:jc w:val="both"/>
              <w:rPr>
                <w:rFonts w:ascii="Times New Roman" w:eastAsia="Times New Roman" w:hAnsi="Times New Roman" w:cs="Times New Roman"/>
                <w:sz w:val="21"/>
                <w:szCs w:val="21"/>
                <w:lang w:val="uk-UA" w:eastAsia="uk-UA"/>
              </w:rPr>
            </w:pPr>
            <w:r w:rsidRPr="00247249">
              <w:rPr>
                <w:rFonts w:ascii="Times New Roman" w:eastAsia="Times New Roman" w:hAnsi="Times New Roman" w:cs="Times New Roman"/>
                <w:sz w:val="21"/>
                <w:szCs w:val="21"/>
                <w:lang w:val="uk-UA" w:eastAsia="uk-UA"/>
              </w:rPr>
              <w:t> -</w:t>
            </w:r>
          </w:p>
        </w:tc>
      </w:tr>
    </w:tbl>
    <w:p w:rsidR="00A23D97" w:rsidRPr="00247249" w:rsidRDefault="00A23D97" w:rsidP="00A23D97">
      <w:pPr>
        <w:pStyle w:val="a3"/>
        <w:spacing w:after="136" w:line="240" w:lineRule="auto"/>
        <w:ind w:left="1068"/>
        <w:jc w:val="both"/>
        <w:rPr>
          <w:rFonts w:ascii="Times New Roman" w:eastAsia="Times New Roman" w:hAnsi="Times New Roman" w:cs="Times New Roman"/>
          <w:sz w:val="21"/>
          <w:szCs w:val="21"/>
          <w:lang w:val="uk-UA"/>
        </w:rPr>
      </w:pPr>
    </w:p>
    <w:tbl>
      <w:tblPr>
        <w:tblW w:w="9361" w:type="dxa"/>
        <w:tblLayout w:type="fixed"/>
        <w:tblCellMar>
          <w:left w:w="0" w:type="dxa"/>
          <w:right w:w="0" w:type="dxa"/>
        </w:tblCellMar>
        <w:tblLook w:val="0000" w:firstRow="0" w:lastRow="0" w:firstColumn="0" w:lastColumn="0" w:noHBand="0" w:noVBand="0"/>
      </w:tblPr>
      <w:tblGrid>
        <w:gridCol w:w="3407"/>
        <w:gridCol w:w="2552"/>
        <w:gridCol w:w="3402"/>
      </w:tblGrid>
      <w:tr w:rsidR="00A23D97" w:rsidRPr="00247249" w:rsidTr="00532357">
        <w:tc>
          <w:tcPr>
            <w:tcW w:w="3407" w:type="dxa"/>
            <w:tcBorders>
              <w:top w:val="single" w:sz="4" w:space="0" w:color="000000"/>
              <w:left w:val="single" w:sz="4" w:space="0" w:color="000000"/>
              <w:bottom w:val="single" w:sz="4" w:space="0" w:color="000000"/>
            </w:tcBorders>
            <w:shd w:val="clear" w:color="auto" w:fill="auto"/>
          </w:tcPr>
          <w:p w:rsidR="00A23D97" w:rsidRPr="00247249" w:rsidRDefault="00A23D97" w:rsidP="00532357">
            <w:pPr>
              <w:spacing w:after="0"/>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Вид альтернативи</w:t>
            </w:r>
          </w:p>
        </w:tc>
        <w:tc>
          <w:tcPr>
            <w:tcW w:w="2552" w:type="dxa"/>
            <w:tcBorders>
              <w:top w:val="single" w:sz="4" w:space="0" w:color="000000"/>
              <w:left w:val="single" w:sz="4" w:space="0" w:color="000000"/>
              <w:bottom w:val="single" w:sz="4" w:space="0" w:color="000000"/>
            </w:tcBorders>
            <w:shd w:val="clear" w:color="auto" w:fill="auto"/>
          </w:tcPr>
          <w:p w:rsidR="00A23D97" w:rsidRPr="00247249" w:rsidRDefault="00A23D97" w:rsidP="00532357">
            <w:pPr>
              <w:spacing w:after="0"/>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Вигоди</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A23D97" w:rsidRPr="00247249" w:rsidRDefault="00A23D97" w:rsidP="00532357">
            <w:pPr>
              <w:spacing w:after="0"/>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Витрати</w:t>
            </w:r>
          </w:p>
        </w:tc>
      </w:tr>
      <w:tr w:rsidR="00DF6E56" w:rsidRPr="00247249" w:rsidTr="00EE5DA1">
        <w:tc>
          <w:tcPr>
            <w:tcW w:w="3407" w:type="dxa"/>
            <w:tcBorders>
              <w:top w:val="single" w:sz="4" w:space="0" w:color="000000"/>
              <w:left w:val="single" w:sz="4" w:space="0" w:color="000000"/>
              <w:bottom w:val="single" w:sz="4" w:space="0" w:color="000000"/>
            </w:tcBorders>
            <w:shd w:val="clear" w:color="auto" w:fill="auto"/>
            <w:vAlign w:val="center"/>
          </w:tcPr>
          <w:p w:rsidR="00DF6E56" w:rsidRPr="00247249" w:rsidRDefault="00DF6E56" w:rsidP="008C0C81">
            <w:pPr>
              <w:pStyle w:val="a4"/>
              <w:spacing w:before="0" w:beforeAutospacing="0" w:after="0" w:afterAutospacing="0"/>
              <w:rPr>
                <w:b/>
                <w:sz w:val="21"/>
                <w:szCs w:val="21"/>
                <w:lang w:val="uk-UA"/>
              </w:rPr>
            </w:pPr>
            <w:r w:rsidRPr="00247249">
              <w:rPr>
                <w:b/>
                <w:sz w:val="21"/>
                <w:szCs w:val="21"/>
                <w:lang w:val="uk-UA"/>
              </w:rPr>
              <w:t>Альтернатива 1</w:t>
            </w:r>
          </w:p>
          <w:p w:rsidR="00DF6E56" w:rsidRPr="00247249" w:rsidRDefault="004838D5" w:rsidP="008C0C81">
            <w:pPr>
              <w:pStyle w:val="a4"/>
              <w:spacing w:before="0" w:beforeAutospacing="0" w:after="0" w:afterAutospacing="0"/>
              <w:rPr>
                <w:sz w:val="21"/>
                <w:szCs w:val="21"/>
                <w:lang w:val="uk-UA"/>
              </w:rPr>
            </w:pPr>
            <w:r w:rsidRPr="00247249">
              <w:rPr>
                <w:sz w:val="21"/>
                <w:szCs w:val="21"/>
                <w:lang w:val="uk-UA"/>
              </w:rPr>
              <w:t xml:space="preserve">Прийняття даного акта, яким </w:t>
            </w:r>
            <w:r w:rsidR="00DF6E56" w:rsidRPr="00247249">
              <w:rPr>
                <w:sz w:val="21"/>
                <w:szCs w:val="21"/>
                <w:lang w:val="uk-UA"/>
              </w:rPr>
              <w:t xml:space="preserve">пропонується затвердити Порядок приватизації (відчуження) комунального майна </w:t>
            </w:r>
            <w:r w:rsidR="00DF6E56" w:rsidRPr="00247249">
              <w:rPr>
                <w:sz w:val="20"/>
                <w:szCs w:val="20"/>
                <w:lang w:val="uk-UA"/>
              </w:rPr>
              <w:t>Крупецької сільської ради</w:t>
            </w:r>
          </w:p>
        </w:tc>
        <w:tc>
          <w:tcPr>
            <w:tcW w:w="2552" w:type="dxa"/>
            <w:tcBorders>
              <w:top w:val="single" w:sz="4" w:space="0" w:color="000000"/>
              <w:left w:val="single" w:sz="4" w:space="0" w:color="000000"/>
              <w:bottom w:val="single" w:sz="4" w:space="0" w:color="000000"/>
            </w:tcBorders>
            <w:shd w:val="clear" w:color="auto" w:fill="auto"/>
          </w:tcPr>
          <w:p w:rsidR="00DF6E56" w:rsidRPr="00247249" w:rsidRDefault="00DF6E56" w:rsidP="008C0C81">
            <w:pPr>
              <w:rPr>
                <w:rFonts w:ascii="Times New Roman" w:hAnsi="Times New Roman" w:cs="Times New Roman"/>
                <w:sz w:val="21"/>
                <w:szCs w:val="21"/>
                <w:lang w:val="uk-UA"/>
              </w:rPr>
            </w:pPr>
            <w:r w:rsidRPr="00247249">
              <w:rPr>
                <w:rFonts w:ascii="Times New Roman" w:hAnsi="Times New Roman" w:cs="Times New Roman"/>
                <w:sz w:val="21"/>
                <w:szCs w:val="21"/>
                <w:lang w:val="uk-UA"/>
              </w:rPr>
              <w:t xml:space="preserve">Забезпечення прозорої процедури приватизації об’єктів комунальної власності, що надає можливість планування та розвитку малого бізнесу. Придбання майна та його подальше використання </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6E56" w:rsidRPr="00247249" w:rsidRDefault="00DF6E56" w:rsidP="008C0C81">
            <w:pPr>
              <w:rPr>
                <w:rFonts w:ascii="Times New Roman" w:hAnsi="Times New Roman" w:cs="Times New Roman"/>
                <w:sz w:val="21"/>
                <w:szCs w:val="21"/>
                <w:lang w:val="uk-UA"/>
              </w:rPr>
            </w:pPr>
            <w:r w:rsidRPr="00247249">
              <w:rPr>
                <w:rFonts w:ascii="Times New Roman" w:hAnsi="Times New Roman" w:cs="Times New Roman"/>
                <w:sz w:val="21"/>
                <w:szCs w:val="21"/>
                <w:shd w:val="clear" w:color="auto" w:fill="FFFFFF"/>
                <w:lang w:val="uk-UA"/>
              </w:rPr>
              <w:t>Витрати, пов’язані з оплатою послуг на оцінку, оформлення документів на майно.</w:t>
            </w:r>
            <w:r w:rsidRPr="00247249">
              <w:rPr>
                <w:rFonts w:ascii="Times New Roman" w:hAnsi="Times New Roman" w:cs="Times New Roman"/>
                <w:sz w:val="21"/>
                <w:szCs w:val="21"/>
                <w:lang w:val="uk-UA"/>
              </w:rPr>
              <w:t xml:space="preserve"> </w:t>
            </w:r>
          </w:p>
        </w:tc>
      </w:tr>
      <w:tr w:rsidR="00DF6E56" w:rsidRPr="00247249" w:rsidTr="00532357">
        <w:trPr>
          <w:trHeight w:val="611"/>
        </w:trPr>
        <w:tc>
          <w:tcPr>
            <w:tcW w:w="3407" w:type="dxa"/>
            <w:tcBorders>
              <w:top w:val="single" w:sz="4" w:space="0" w:color="000000"/>
              <w:left w:val="single" w:sz="4" w:space="0" w:color="000000"/>
              <w:bottom w:val="single" w:sz="4" w:space="0" w:color="000000"/>
            </w:tcBorders>
            <w:shd w:val="clear" w:color="auto" w:fill="auto"/>
            <w:vAlign w:val="center"/>
          </w:tcPr>
          <w:p w:rsidR="00DF6E56" w:rsidRPr="00247249" w:rsidRDefault="00DF6E56" w:rsidP="00532357">
            <w:pPr>
              <w:pStyle w:val="a4"/>
              <w:spacing w:before="0" w:beforeAutospacing="0" w:after="0" w:afterAutospacing="0"/>
              <w:rPr>
                <w:b/>
                <w:sz w:val="21"/>
                <w:szCs w:val="21"/>
                <w:lang w:val="uk-UA"/>
              </w:rPr>
            </w:pPr>
            <w:r w:rsidRPr="00247249">
              <w:rPr>
                <w:b/>
                <w:sz w:val="21"/>
                <w:szCs w:val="21"/>
                <w:lang w:val="uk-UA"/>
              </w:rPr>
              <w:t>Альтернатива 2</w:t>
            </w:r>
          </w:p>
          <w:p w:rsidR="00DF6E56" w:rsidRPr="00247249" w:rsidRDefault="00DF6E56" w:rsidP="00532357">
            <w:pPr>
              <w:pStyle w:val="a4"/>
              <w:spacing w:before="0" w:beforeAutospacing="0" w:after="0" w:afterAutospacing="0"/>
              <w:rPr>
                <w:sz w:val="21"/>
                <w:szCs w:val="21"/>
                <w:lang w:val="uk-UA"/>
              </w:rPr>
            </w:pPr>
            <w:r w:rsidRPr="00247249">
              <w:rPr>
                <w:sz w:val="21"/>
                <w:szCs w:val="21"/>
                <w:lang w:val="uk-UA"/>
              </w:rPr>
              <w:t>Не приймати запропонований регуляторний акт</w:t>
            </w:r>
          </w:p>
        </w:tc>
        <w:tc>
          <w:tcPr>
            <w:tcW w:w="2552" w:type="dxa"/>
            <w:tcBorders>
              <w:top w:val="single" w:sz="4" w:space="0" w:color="000000"/>
              <w:left w:val="single" w:sz="4" w:space="0" w:color="000000"/>
              <w:bottom w:val="single" w:sz="4" w:space="0" w:color="000000"/>
            </w:tcBorders>
            <w:shd w:val="clear" w:color="auto" w:fill="auto"/>
          </w:tcPr>
          <w:p w:rsidR="00DF6E56" w:rsidRPr="00247249" w:rsidRDefault="00DF6E56" w:rsidP="00532357">
            <w:pPr>
              <w:spacing w:after="0"/>
              <w:jc w:val="both"/>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відсутні</w:t>
            </w:r>
          </w:p>
        </w:tc>
        <w:tc>
          <w:tcPr>
            <w:tcW w:w="3402" w:type="dxa"/>
            <w:tcBorders>
              <w:top w:val="single" w:sz="4" w:space="0" w:color="000000"/>
              <w:left w:val="single" w:sz="4" w:space="0" w:color="000000"/>
              <w:bottom w:val="single" w:sz="4" w:space="0" w:color="000000"/>
              <w:right w:val="single" w:sz="4" w:space="0" w:color="000000"/>
            </w:tcBorders>
            <w:shd w:val="clear" w:color="auto" w:fill="auto"/>
          </w:tcPr>
          <w:p w:rsidR="00DF6E56" w:rsidRPr="00247249" w:rsidRDefault="00DF6E56" w:rsidP="00532357">
            <w:pPr>
              <w:spacing w:after="0" w:line="240" w:lineRule="auto"/>
              <w:ind w:right="480"/>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відсутні</w:t>
            </w:r>
          </w:p>
        </w:tc>
      </w:tr>
    </w:tbl>
    <w:p w:rsidR="00A23D97" w:rsidRPr="00247249" w:rsidRDefault="00A23D97" w:rsidP="00A23D97">
      <w:pPr>
        <w:spacing w:after="0"/>
        <w:jc w:val="both"/>
        <w:rPr>
          <w:rFonts w:ascii="Times New Roman" w:hAnsi="Times New Roman" w:cs="Times New Roman"/>
          <w:sz w:val="24"/>
          <w:szCs w:val="24"/>
          <w:lang w:val="uk-UA"/>
        </w:rPr>
      </w:pPr>
    </w:p>
    <w:p w:rsidR="007A4B6F" w:rsidRDefault="007A4B6F" w:rsidP="00CA52A7">
      <w:pPr>
        <w:pStyle w:val="a3"/>
        <w:numPr>
          <w:ilvl w:val="0"/>
          <w:numId w:val="1"/>
        </w:numPr>
        <w:spacing w:after="0"/>
        <w:jc w:val="both"/>
        <w:rPr>
          <w:rFonts w:ascii="Times New Roman" w:hAnsi="Times New Roman" w:cs="Times New Roman"/>
          <w:b/>
          <w:sz w:val="24"/>
          <w:szCs w:val="24"/>
          <w:lang w:val="uk-UA"/>
        </w:rPr>
      </w:pPr>
      <w:r w:rsidRPr="00247249">
        <w:rPr>
          <w:rFonts w:ascii="Times New Roman" w:hAnsi="Times New Roman" w:cs="Times New Roman"/>
          <w:b/>
          <w:sz w:val="24"/>
          <w:szCs w:val="24"/>
          <w:lang w:val="uk-UA"/>
        </w:rPr>
        <w:t>Вибір найбільш оптимального альтернативного способу досягнення цілей</w:t>
      </w:r>
    </w:p>
    <w:p w:rsidR="00247249" w:rsidRPr="00247249" w:rsidRDefault="00247249" w:rsidP="00247249">
      <w:pPr>
        <w:pStyle w:val="a3"/>
        <w:spacing w:after="0"/>
        <w:ind w:left="1068"/>
        <w:jc w:val="both"/>
        <w:rPr>
          <w:rFonts w:ascii="Times New Roman" w:hAnsi="Times New Roman" w:cs="Times New Roman"/>
          <w:b/>
          <w:sz w:val="24"/>
          <w:szCs w:val="24"/>
          <w:lang w:val="uk-UA"/>
        </w:rPr>
      </w:pPr>
    </w:p>
    <w:tbl>
      <w:tblPr>
        <w:tblW w:w="9429" w:type="dxa"/>
        <w:tblInd w:w="5" w:type="dxa"/>
        <w:tblLayout w:type="fixed"/>
        <w:tblCellMar>
          <w:left w:w="0" w:type="dxa"/>
          <w:right w:w="0" w:type="dxa"/>
        </w:tblCellMar>
        <w:tblLook w:val="0000" w:firstRow="0" w:lastRow="0" w:firstColumn="0" w:lastColumn="0" w:noHBand="0" w:noVBand="0"/>
      </w:tblPr>
      <w:tblGrid>
        <w:gridCol w:w="3402"/>
        <w:gridCol w:w="1985"/>
        <w:gridCol w:w="3969"/>
        <w:gridCol w:w="25"/>
        <w:gridCol w:w="48"/>
      </w:tblGrid>
      <w:tr w:rsidR="00CA52A7" w:rsidRPr="00247249" w:rsidTr="00532357">
        <w:trPr>
          <w:trHeight w:val="1107"/>
        </w:trPr>
        <w:tc>
          <w:tcPr>
            <w:tcW w:w="3402" w:type="dxa"/>
            <w:tcBorders>
              <w:top w:val="single" w:sz="4" w:space="0" w:color="000000"/>
              <w:left w:val="single" w:sz="4" w:space="0" w:color="000000"/>
              <w:bottom w:val="single" w:sz="4" w:space="0" w:color="000000"/>
            </w:tcBorders>
            <w:shd w:val="clear" w:color="auto" w:fill="auto"/>
          </w:tcPr>
          <w:p w:rsidR="00CA52A7" w:rsidRPr="00247249" w:rsidRDefault="00CA52A7" w:rsidP="00BB5E7A">
            <w:pPr>
              <w:spacing w:after="0" w:line="240" w:lineRule="auto"/>
              <w:ind w:left="708"/>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Рейтинг результативності (досягнення цілей під час вирішення проблеми)</w:t>
            </w:r>
          </w:p>
        </w:tc>
        <w:tc>
          <w:tcPr>
            <w:tcW w:w="1985" w:type="dxa"/>
            <w:tcBorders>
              <w:top w:val="single" w:sz="4" w:space="0" w:color="000000"/>
              <w:left w:val="single" w:sz="4" w:space="0" w:color="000000"/>
              <w:bottom w:val="single" w:sz="4" w:space="0" w:color="000000"/>
            </w:tcBorders>
            <w:shd w:val="clear" w:color="auto" w:fill="auto"/>
          </w:tcPr>
          <w:p w:rsidR="00CA52A7" w:rsidRPr="00247249" w:rsidRDefault="00CA52A7" w:rsidP="00532357">
            <w:pPr>
              <w:spacing w:after="0" w:line="240" w:lineRule="auto"/>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Бал результативності (за чотирибальною системою оцінки)</w:t>
            </w:r>
          </w:p>
        </w:tc>
        <w:tc>
          <w:tcPr>
            <w:tcW w:w="3969" w:type="dxa"/>
            <w:tcBorders>
              <w:top w:val="single" w:sz="4" w:space="0" w:color="000000"/>
              <w:left w:val="single" w:sz="4" w:space="0" w:color="000000"/>
              <w:bottom w:val="single" w:sz="4" w:space="0" w:color="000000"/>
            </w:tcBorders>
            <w:shd w:val="clear" w:color="auto" w:fill="auto"/>
          </w:tcPr>
          <w:p w:rsidR="00CA52A7" w:rsidRPr="00247249" w:rsidRDefault="00CA52A7" w:rsidP="00532357">
            <w:pPr>
              <w:spacing w:after="0" w:line="240" w:lineRule="auto"/>
              <w:ind w:right="105"/>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Коментарі щодо присвоєння відповідного бала</w:t>
            </w:r>
          </w:p>
        </w:tc>
        <w:tc>
          <w:tcPr>
            <w:tcW w:w="25" w:type="dxa"/>
            <w:tcBorders>
              <w:left w:val="single" w:sz="4" w:space="0" w:color="000000"/>
            </w:tcBorders>
            <w:shd w:val="clear" w:color="auto" w:fill="auto"/>
          </w:tcPr>
          <w:p w:rsidR="00CA52A7" w:rsidRPr="00247249" w:rsidRDefault="00CA52A7" w:rsidP="00532357">
            <w:pPr>
              <w:snapToGrid w:val="0"/>
              <w:spacing w:after="0"/>
              <w:rPr>
                <w:rFonts w:ascii="Times New Roman" w:eastAsia="Times New Roman" w:hAnsi="Times New Roman" w:cs="Times New Roman"/>
                <w:sz w:val="21"/>
                <w:szCs w:val="21"/>
                <w:lang w:val="uk-UA"/>
              </w:rPr>
            </w:pPr>
          </w:p>
        </w:tc>
        <w:tc>
          <w:tcPr>
            <w:tcW w:w="48" w:type="dxa"/>
            <w:shd w:val="clear" w:color="auto" w:fill="auto"/>
          </w:tcPr>
          <w:p w:rsidR="00CA52A7" w:rsidRPr="00247249" w:rsidRDefault="00CA52A7" w:rsidP="00532357">
            <w:pPr>
              <w:snapToGrid w:val="0"/>
              <w:spacing w:after="0"/>
              <w:rPr>
                <w:rFonts w:ascii="Times New Roman" w:eastAsia="Times New Roman" w:hAnsi="Times New Roman" w:cs="Times New Roman"/>
                <w:sz w:val="21"/>
                <w:szCs w:val="21"/>
                <w:lang w:val="uk-UA"/>
              </w:rPr>
            </w:pPr>
          </w:p>
        </w:tc>
      </w:tr>
      <w:tr w:rsidR="00BB5E7A" w:rsidRPr="00247249" w:rsidTr="00CC3ED2">
        <w:trPr>
          <w:trHeight w:val="1107"/>
        </w:trPr>
        <w:tc>
          <w:tcPr>
            <w:tcW w:w="3402" w:type="dxa"/>
            <w:tcBorders>
              <w:top w:val="single" w:sz="4" w:space="0" w:color="000000"/>
              <w:left w:val="single" w:sz="4" w:space="0" w:color="000000"/>
              <w:bottom w:val="single" w:sz="4" w:space="0" w:color="000000"/>
            </w:tcBorders>
            <w:shd w:val="clear" w:color="auto" w:fill="auto"/>
            <w:vAlign w:val="center"/>
          </w:tcPr>
          <w:p w:rsidR="00BB5E7A" w:rsidRPr="00247249" w:rsidRDefault="00BB5E7A" w:rsidP="00481AB5">
            <w:pPr>
              <w:pStyle w:val="a4"/>
              <w:spacing w:before="0" w:beforeAutospacing="0" w:after="0" w:afterAutospacing="0"/>
              <w:rPr>
                <w:b/>
                <w:sz w:val="21"/>
                <w:szCs w:val="21"/>
                <w:lang w:val="uk-UA"/>
              </w:rPr>
            </w:pPr>
            <w:r w:rsidRPr="00247249">
              <w:rPr>
                <w:b/>
                <w:sz w:val="21"/>
                <w:szCs w:val="21"/>
                <w:lang w:val="uk-UA"/>
              </w:rPr>
              <w:t>Альтернатива 1</w:t>
            </w:r>
          </w:p>
          <w:p w:rsidR="00BB5E7A" w:rsidRPr="00247249" w:rsidRDefault="004838D5" w:rsidP="00BB5E7A">
            <w:pPr>
              <w:pStyle w:val="a4"/>
              <w:spacing w:before="0" w:beforeAutospacing="0" w:after="0" w:afterAutospacing="0"/>
              <w:rPr>
                <w:sz w:val="21"/>
                <w:szCs w:val="21"/>
                <w:lang w:val="uk-UA"/>
              </w:rPr>
            </w:pPr>
            <w:r w:rsidRPr="00247249">
              <w:rPr>
                <w:sz w:val="21"/>
                <w:szCs w:val="21"/>
                <w:lang w:val="uk-UA"/>
              </w:rPr>
              <w:t xml:space="preserve">Прийняття даного акта, яким </w:t>
            </w:r>
            <w:r w:rsidR="00BB5E7A" w:rsidRPr="00247249">
              <w:rPr>
                <w:sz w:val="21"/>
                <w:szCs w:val="21"/>
                <w:lang w:val="uk-UA"/>
              </w:rPr>
              <w:t xml:space="preserve">пропонується затвердити Порядок приватизації (відчуження) комунального майна Крупецької </w:t>
            </w:r>
            <w:r w:rsidR="00BB5E7A" w:rsidRPr="00247249">
              <w:rPr>
                <w:sz w:val="21"/>
                <w:szCs w:val="21"/>
                <w:lang w:val="uk-UA"/>
              </w:rPr>
              <w:lastRenderedPageBreak/>
              <w:t>сільської ради</w:t>
            </w:r>
          </w:p>
        </w:tc>
        <w:tc>
          <w:tcPr>
            <w:tcW w:w="1985" w:type="dxa"/>
            <w:tcBorders>
              <w:top w:val="single" w:sz="4" w:space="0" w:color="000000"/>
              <w:left w:val="single" w:sz="4" w:space="0" w:color="000000"/>
              <w:bottom w:val="single" w:sz="4" w:space="0" w:color="000000"/>
            </w:tcBorders>
            <w:shd w:val="clear" w:color="auto" w:fill="auto"/>
          </w:tcPr>
          <w:p w:rsidR="00BB5E7A" w:rsidRPr="00247249" w:rsidRDefault="00BB5E7A" w:rsidP="00481AB5">
            <w:pPr>
              <w:spacing w:after="0" w:line="240" w:lineRule="auto"/>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lastRenderedPageBreak/>
              <w:t>4</w:t>
            </w:r>
          </w:p>
        </w:tc>
        <w:tc>
          <w:tcPr>
            <w:tcW w:w="3969" w:type="dxa"/>
            <w:tcBorders>
              <w:top w:val="single" w:sz="4" w:space="0" w:color="000000"/>
              <w:left w:val="single" w:sz="4" w:space="0" w:color="000000"/>
              <w:bottom w:val="single" w:sz="4" w:space="0" w:color="000000"/>
            </w:tcBorders>
            <w:shd w:val="clear" w:color="auto" w:fill="auto"/>
          </w:tcPr>
          <w:p w:rsidR="00BB5E7A" w:rsidRPr="00247249" w:rsidRDefault="00BB5E7A" w:rsidP="00481AB5">
            <w:pPr>
              <w:spacing w:after="0" w:line="240" w:lineRule="auto"/>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Забезпечення вирішення проблемних питань в достатньому обсязі, відповідає чинному законодавству, забезпечує найбільш широке залучення потенційних покупців</w:t>
            </w:r>
          </w:p>
        </w:tc>
        <w:tc>
          <w:tcPr>
            <w:tcW w:w="25" w:type="dxa"/>
            <w:tcBorders>
              <w:left w:val="single" w:sz="4" w:space="0" w:color="000000"/>
            </w:tcBorders>
            <w:shd w:val="clear" w:color="auto" w:fill="auto"/>
          </w:tcPr>
          <w:p w:rsidR="00BB5E7A" w:rsidRPr="00247249" w:rsidRDefault="00BB5E7A" w:rsidP="00532357">
            <w:pPr>
              <w:snapToGrid w:val="0"/>
              <w:spacing w:after="0"/>
              <w:rPr>
                <w:rFonts w:ascii="Times New Roman" w:eastAsia="Times New Roman" w:hAnsi="Times New Roman" w:cs="Times New Roman"/>
                <w:sz w:val="21"/>
                <w:szCs w:val="21"/>
                <w:lang w:val="uk-UA"/>
              </w:rPr>
            </w:pPr>
          </w:p>
        </w:tc>
        <w:tc>
          <w:tcPr>
            <w:tcW w:w="48" w:type="dxa"/>
            <w:shd w:val="clear" w:color="auto" w:fill="auto"/>
          </w:tcPr>
          <w:p w:rsidR="00BB5E7A" w:rsidRPr="00247249" w:rsidRDefault="00BB5E7A" w:rsidP="00532357">
            <w:pPr>
              <w:snapToGrid w:val="0"/>
              <w:spacing w:after="0"/>
              <w:rPr>
                <w:rFonts w:ascii="Times New Roman" w:eastAsia="Times New Roman" w:hAnsi="Times New Roman" w:cs="Times New Roman"/>
                <w:sz w:val="21"/>
                <w:szCs w:val="21"/>
                <w:lang w:val="uk-UA"/>
              </w:rPr>
            </w:pPr>
          </w:p>
        </w:tc>
      </w:tr>
      <w:tr w:rsidR="00BB5E7A" w:rsidRPr="00247249" w:rsidTr="00532357">
        <w:trPr>
          <w:trHeight w:val="569"/>
        </w:trPr>
        <w:tc>
          <w:tcPr>
            <w:tcW w:w="3402" w:type="dxa"/>
            <w:tcBorders>
              <w:top w:val="single" w:sz="4" w:space="0" w:color="000000"/>
              <w:left w:val="single" w:sz="4" w:space="0" w:color="000000"/>
              <w:bottom w:val="single" w:sz="4" w:space="0" w:color="000000"/>
            </w:tcBorders>
            <w:shd w:val="clear" w:color="auto" w:fill="auto"/>
            <w:vAlign w:val="center"/>
          </w:tcPr>
          <w:p w:rsidR="00BB5E7A" w:rsidRPr="00247249" w:rsidRDefault="00BB5E7A" w:rsidP="00532357">
            <w:pPr>
              <w:pStyle w:val="a4"/>
              <w:spacing w:before="0" w:beforeAutospacing="0" w:after="0" w:afterAutospacing="0"/>
              <w:rPr>
                <w:b/>
                <w:sz w:val="21"/>
                <w:szCs w:val="21"/>
                <w:lang w:val="uk-UA"/>
              </w:rPr>
            </w:pPr>
            <w:r w:rsidRPr="00247249">
              <w:rPr>
                <w:b/>
                <w:sz w:val="21"/>
                <w:szCs w:val="21"/>
                <w:lang w:val="uk-UA"/>
              </w:rPr>
              <w:lastRenderedPageBreak/>
              <w:t>Альтернатива 2</w:t>
            </w:r>
          </w:p>
          <w:p w:rsidR="00BB5E7A" w:rsidRPr="00247249" w:rsidRDefault="00BB5E7A" w:rsidP="00532357">
            <w:pPr>
              <w:pStyle w:val="a4"/>
              <w:spacing w:before="0" w:beforeAutospacing="0" w:after="0" w:afterAutospacing="0"/>
              <w:rPr>
                <w:sz w:val="21"/>
                <w:szCs w:val="21"/>
                <w:lang w:val="uk-UA"/>
              </w:rPr>
            </w:pPr>
            <w:r w:rsidRPr="00247249">
              <w:rPr>
                <w:sz w:val="21"/>
                <w:szCs w:val="21"/>
                <w:lang w:val="uk-UA"/>
              </w:rPr>
              <w:t>Не приймати запропонований регуляторний акт</w:t>
            </w:r>
          </w:p>
        </w:tc>
        <w:tc>
          <w:tcPr>
            <w:tcW w:w="1985" w:type="dxa"/>
            <w:tcBorders>
              <w:top w:val="single" w:sz="4" w:space="0" w:color="000000"/>
              <w:left w:val="single" w:sz="4" w:space="0" w:color="000000"/>
              <w:bottom w:val="single" w:sz="4" w:space="0" w:color="000000"/>
            </w:tcBorders>
            <w:shd w:val="clear" w:color="auto" w:fill="auto"/>
          </w:tcPr>
          <w:p w:rsidR="00BB5E7A" w:rsidRPr="00247249" w:rsidRDefault="00BB5E7A" w:rsidP="00532357">
            <w:pPr>
              <w:spacing w:after="0" w:line="240" w:lineRule="auto"/>
              <w:jc w:val="center"/>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w:t>
            </w:r>
          </w:p>
        </w:tc>
        <w:tc>
          <w:tcPr>
            <w:tcW w:w="3969" w:type="dxa"/>
            <w:tcBorders>
              <w:top w:val="single" w:sz="4" w:space="0" w:color="000000"/>
              <w:left w:val="single" w:sz="4" w:space="0" w:color="000000"/>
              <w:bottom w:val="single" w:sz="4" w:space="0" w:color="000000"/>
            </w:tcBorders>
            <w:shd w:val="clear" w:color="auto" w:fill="auto"/>
          </w:tcPr>
          <w:p w:rsidR="00BB5E7A" w:rsidRPr="00247249" w:rsidRDefault="00BB5E7A" w:rsidP="00532357">
            <w:pPr>
              <w:spacing w:after="0" w:line="240" w:lineRule="auto"/>
              <w:ind w:right="105"/>
              <w:textAlignment w:val="baseline"/>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 xml:space="preserve">Не забезпечення вирішення проблемних питань в достатньому обсязі та не забезпечує залучення потенційних покупців </w:t>
            </w:r>
          </w:p>
        </w:tc>
        <w:tc>
          <w:tcPr>
            <w:tcW w:w="25" w:type="dxa"/>
            <w:tcBorders>
              <w:left w:val="single" w:sz="4" w:space="0" w:color="000000"/>
            </w:tcBorders>
            <w:shd w:val="clear" w:color="auto" w:fill="auto"/>
          </w:tcPr>
          <w:p w:rsidR="00BB5E7A" w:rsidRPr="00247249" w:rsidRDefault="00BB5E7A" w:rsidP="00532357">
            <w:pPr>
              <w:snapToGrid w:val="0"/>
              <w:spacing w:after="0"/>
              <w:rPr>
                <w:rFonts w:ascii="Times New Roman" w:eastAsia="Times New Roman" w:hAnsi="Times New Roman" w:cs="Times New Roman"/>
                <w:sz w:val="21"/>
                <w:szCs w:val="21"/>
                <w:lang w:val="uk-UA"/>
              </w:rPr>
            </w:pPr>
          </w:p>
        </w:tc>
        <w:tc>
          <w:tcPr>
            <w:tcW w:w="48" w:type="dxa"/>
            <w:shd w:val="clear" w:color="auto" w:fill="auto"/>
          </w:tcPr>
          <w:p w:rsidR="00BB5E7A" w:rsidRPr="00247249" w:rsidRDefault="00BB5E7A" w:rsidP="00532357">
            <w:pPr>
              <w:snapToGrid w:val="0"/>
              <w:spacing w:after="0"/>
              <w:rPr>
                <w:rFonts w:ascii="Times New Roman" w:eastAsia="Times New Roman" w:hAnsi="Times New Roman" w:cs="Times New Roman"/>
                <w:sz w:val="21"/>
                <w:szCs w:val="21"/>
                <w:lang w:val="uk-UA"/>
              </w:rPr>
            </w:pPr>
          </w:p>
        </w:tc>
      </w:tr>
    </w:tbl>
    <w:p w:rsidR="00BB5E7A" w:rsidRPr="00247249" w:rsidRDefault="00BB5E7A" w:rsidP="00CA52A7">
      <w:pPr>
        <w:spacing w:after="0" w:line="240" w:lineRule="auto"/>
        <w:jc w:val="both"/>
        <w:rPr>
          <w:rFonts w:ascii="Times New Roman" w:eastAsia="Times New Roman" w:hAnsi="Times New Roman" w:cs="Times New Roman"/>
          <w:bCs/>
          <w:sz w:val="21"/>
          <w:szCs w:val="21"/>
          <w:lang w:val="uk-UA"/>
        </w:rPr>
      </w:pPr>
      <w:bookmarkStart w:id="1" w:name="n159"/>
      <w:bookmarkEnd w:id="1"/>
    </w:p>
    <w:p w:rsidR="00CA52A7" w:rsidRPr="00247249" w:rsidRDefault="00CA52A7" w:rsidP="00CA52A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 </w:t>
      </w: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402"/>
        <w:gridCol w:w="2046"/>
        <w:gridCol w:w="2872"/>
        <w:gridCol w:w="2103"/>
      </w:tblGrid>
      <w:tr w:rsidR="00CA52A7" w:rsidRPr="00247249" w:rsidTr="004838D5">
        <w:tc>
          <w:tcPr>
            <w:tcW w:w="2402"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Рейтинг результативності</w:t>
            </w:r>
          </w:p>
        </w:tc>
        <w:tc>
          <w:tcPr>
            <w:tcW w:w="2046"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Вигоди (підсумок)</w:t>
            </w:r>
          </w:p>
        </w:tc>
        <w:tc>
          <w:tcPr>
            <w:tcW w:w="2872"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Витрати (підсумки)</w:t>
            </w:r>
          </w:p>
        </w:tc>
        <w:tc>
          <w:tcPr>
            <w:tcW w:w="2103"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Обґрунтування відповідного місця альтернативи в рейтингу</w:t>
            </w:r>
          </w:p>
        </w:tc>
      </w:tr>
      <w:tr w:rsidR="004838D5" w:rsidRPr="00247249" w:rsidTr="004838D5">
        <w:tc>
          <w:tcPr>
            <w:tcW w:w="2402" w:type="dxa"/>
            <w:shd w:val="clear" w:color="auto" w:fill="auto"/>
            <w:tcMar>
              <w:top w:w="15" w:type="dxa"/>
              <w:left w:w="68" w:type="dxa"/>
              <w:bottom w:w="15" w:type="dxa"/>
              <w:right w:w="68" w:type="dxa"/>
            </w:tcMar>
            <w:vAlign w:val="center"/>
          </w:tcPr>
          <w:p w:rsidR="004838D5" w:rsidRPr="00247249" w:rsidRDefault="004838D5" w:rsidP="00920D5E">
            <w:pPr>
              <w:pStyle w:val="a4"/>
              <w:spacing w:before="0" w:beforeAutospacing="0" w:after="0" w:afterAutospacing="0"/>
              <w:rPr>
                <w:b/>
                <w:sz w:val="21"/>
                <w:szCs w:val="21"/>
                <w:lang w:val="uk-UA"/>
              </w:rPr>
            </w:pPr>
            <w:r w:rsidRPr="00247249">
              <w:rPr>
                <w:b/>
                <w:sz w:val="21"/>
                <w:szCs w:val="21"/>
                <w:lang w:val="uk-UA"/>
              </w:rPr>
              <w:t>Альтернатива 1</w:t>
            </w:r>
          </w:p>
          <w:p w:rsidR="004838D5" w:rsidRPr="00247249" w:rsidRDefault="004838D5" w:rsidP="004838D5">
            <w:pPr>
              <w:pStyle w:val="a4"/>
              <w:spacing w:before="0" w:beforeAutospacing="0" w:after="0" w:afterAutospacing="0"/>
              <w:rPr>
                <w:sz w:val="21"/>
                <w:szCs w:val="21"/>
                <w:lang w:val="uk-UA"/>
              </w:rPr>
            </w:pPr>
            <w:r w:rsidRPr="00247249">
              <w:rPr>
                <w:sz w:val="21"/>
                <w:szCs w:val="21"/>
                <w:lang w:val="uk-UA"/>
              </w:rPr>
              <w:t>Прийняття даного акта, яким пропонується затвердити Порядок приватизації (відчуження) комунального майна Крупецької сільської ради</w:t>
            </w:r>
          </w:p>
        </w:tc>
        <w:tc>
          <w:tcPr>
            <w:tcW w:w="2046" w:type="dxa"/>
            <w:shd w:val="clear" w:color="auto" w:fill="auto"/>
            <w:tcMar>
              <w:top w:w="15" w:type="dxa"/>
              <w:left w:w="68" w:type="dxa"/>
              <w:bottom w:w="15" w:type="dxa"/>
              <w:right w:w="68" w:type="dxa"/>
            </w:tcMar>
            <w:vAlign w:val="center"/>
          </w:tcPr>
          <w:p w:rsidR="004838D5" w:rsidRPr="00247249" w:rsidRDefault="004838D5" w:rsidP="00920D5E">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Прийняття участі в аукціоні незалежно від місця перебування громадян</w:t>
            </w:r>
          </w:p>
        </w:tc>
        <w:tc>
          <w:tcPr>
            <w:tcW w:w="2872" w:type="dxa"/>
            <w:shd w:val="clear" w:color="auto" w:fill="auto"/>
            <w:tcMar>
              <w:top w:w="15" w:type="dxa"/>
              <w:left w:w="68" w:type="dxa"/>
              <w:bottom w:w="15" w:type="dxa"/>
              <w:right w:w="68" w:type="dxa"/>
            </w:tcMar>
            <w:vAlign w:val="center"/>
          </w:tcPr>
          <w:p w:rsidR="004838D5" w:rsidRPr="00247249" w:rsidRDefault="004838D5" w:rsidP="00920D5E">
            <w:pPr>
              <w:spacing w:after="0" w:line="240" w:lineRule="auto"/>
              <w:jc w:val="both"/>
              <w:rPr>
                <w:rFonts w:ascii="Times New Roman" w:eastAsia="Times New Roman" w:hAnsi="Times New Roman" w:cs="Times New Roman"/>
                <w:sz w:val="21"/>
                <w:szCs w:val="21"/>
                <w:lang w:val="uk-UA"/>
              </w:rPr>
            </w:pPr>
            <w:r w:rsidRPr="00247249">
              <w:rPr>
                <w:rFonts w:ascii="Times New Roman" w:hAnsi="Times New Roman" w:cs="Times New Roman"/>
                <w:sz w:val="21"/>
                <w:szCs w:val="21"/>
                <w:shd w:val="clear" w:color="auto" w:fill="FFFFFF"/>
                <w:lang w:val="uk-UA"/>
              </w:rPr>
              <w:t xml:space="preserve">Реєстрація на площадці в електронній </w:t>
            </w:r>
            <w:proofErr w:type="spellStart"/>
            <w:r w:rsidRPr="00247249">
              <w:rPr>
                <w:rFonts w:ascii="Times New Roman" w:hAnsi="Times New Roman" w:cs="Times New Roman"/>
                <w:sz w:val="21"/>
                <w:szCs w:val="21"/>
                <w:shd w:val="clear" w:color="auto" w:fill="FFFFFF"/>
                <w:lang w:val="uk-UA"/>
              </w:rPr>
              <w:t>системі PROZORO </w:t>
            </w:r>
            <w:proofErr w:type="spellEnd"/>
            <w:r w:rsidRPr="00247249">
              <w:rPr>
                <w:rFonts w:ascii="Times New Roman" w:hAnsi="Times New Roman" w:cs="Times New Roman"/>
                <w:sz w:val="21"/>
                <w:szCs w:val="21"/>
                <w:shd w:val="clear" w:color="auto" w:fill="FFFFFF"/>
                <w:lang w:val="uk-UA"/>
              </w:rPr>
              <w:t>«Продажі»</w:t>
            </w:r>
          </w:p>
        </w:tc>
        <w:tc>
          <w:tcPr>
            <w:tcW w:w="2103" w:type="dxa"/>
            <w:shd w:val="clear" w:color="auto" w:fill="auto"/>
            <w:tcMar>
              <w:top w:w="15" w:type="dxa"/>
              <w:left w:w="68" w:type="dxa"/>
              <w:bottom w:w="15" w:type="dxa"/>
              <w:right w:w="68" w:type="dxa"/>
            </w:tcMar>
            <w:vAlign w:val="center"/>
          </w:tcPr>
          <w:p w:rsidR="004838D5" w:rsidRPr="00247249" w:rsidRDefault="004838D5" w:rsidP="00920D5E">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sz w:val="21"/>
                <w:szCs w:val="21"/>
                <w:lang w:val="uk-UA"/>
              </w:rPr>
              <w:t>Забезпечення вирішення проблемних питань в достатньому обсязі, відповідає чинному законодавству, забезпечує найбільш широке залучення потенційних покупців</w:t>
            </w:r>
          </w:p>
        </w:tc>
      </w:tr>
      <w:tr w:rsidR="004838D5" w:rsidRPr="00247249" w:rsidTr="004838D5">
        <w:tc>
          <w:tcPr>
            <w:tcW w:w="2402" w:type="dxa"/>
            <w:shd w:val="clear" w:color="auto" w:fill="auto"/>
            <w:tcMar>
              <w:top w:w="15" w:type="dxa"/>
              <w:left w:w="68" w:type="dxa"/>
              <w:bottom w:w="15" w:type="dxa"/>
              <w:right w:w="68" w:type="dxa"/>
            </w:tcMar>
            <w:vAlign w:val="center"/>
            <w:hideMark/>
          </w:tcPr>
          <w:p w:rsidR="004838D5" w:rsidRPr="00247249" w:rsidRDefault="004838D5" w:rsidP="00532357">
            <w:pPr>
              <w:pStyle w:val="a4"/>
              <w:spacing w:before="0" w:beforeAutospacing="0" w:after="0" w:afterAutospacing="0"/>
              <w:rPr>
                <w:b/>
                <w:sz w:val="21"/>
                <w:szCs w:val="21"/>
                <w:lang w:val="uk-UA"/>
              </w:rPr>
            </w:pPr>
            <w:r w:rsidRPr="00247249">
              <w:rPr>
                <w:b/>
                <w:sz w:val="21"/>
                <w:szCs w:val="21"/>
                <w:lang w:val="uk-UA"/>
              </w:rPr>
              <w:t>Альтернатива 2</w:t>
            </w:r>
          </w:p>
          <w:p w:rsidR="004838D5" w:rsidRPr="00247249" w:rsidRDefault="004838D5" w:rsidP="00532357">
            <w:pPr>
              <w:pStyle w:val="a4"/>
              <w:spacing w:before="0" w:beforeAutospacing="0" w:after="0" w:afterAutospacing="0"/>
              <w:rPr>
                <w:sz w:val="21"/>
                <w:szCs w:val="21"/>
                <w:lang w:val="uk-UA"/>
              </w:rPr>
            </w:pPr>
            <w:r w:rsidRPr="00247249">
              <w:rPr>
                <w:sz w:val="21"/>
                <w:szCs w:val="21"/>
                <w:lang w:val="uk-UA"/>
              </w:rPr>
              <w:t>Не приймати запропонований регуляторний акт</w:t>
            </w:r>
          </w:p>
        </w:tc>
        <w:tc>
          <w:tcPr>
            <w:tcW w:w="2046" w:type="dxa"/>
            <w:shd w:val="clear" w:color="auto" w:fill="auto"/>
            <w:tcMar>
              <w:top w:w="15" w:type="dxa"/>
              <w:left w:w="68" w:type="dxa"/>
              <w:bottom w:w="15" w:type="dxa"/>
              <w:right w:w="68" w:type="dxa"/>
            </w:tcMar>
            <w:vAlign w:val="center"/>
            <w:hideMark/>
          </w:tcPr>
          <w:p w:rsidR="004838D5" w:rsidRPr="00247249" w:rsidRDefault="004838D5"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 xml:space="preserve">Відсутні </w:t>
            </w:r>
          </w:p>
        </w:tc>
        <w:tc>
          <w:tcPr>
            <w:tcW w:w="2872" w:type="dxa"/>
            <w:shd w:val="clear" w:color="auto" w:fill="auto"/>
            <w:tcMar>
              <w:top w:w="15" w:type="dxa"/>
              <w:left w:w="68" w:type="dxa"/>
              <w:bottom w:w="15" w:type="dxa"/>
              <w:right w:w="68" w:type="dxa"/>
            </w:tcMar>
            <w:vAlign w:val="center"/>
            <w:hideMark/>
          </w:tcPr>
          <w:p w:rsidR="004838D5" w:rsidRPr="00247249" w:rsidRDefault="004838D5"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Відсутні</w:t>
            </w:r>
          </w:p>
        </w:tc>
        <w:tc>
          <w:tcPr>
            <w:tcW w:w="2103" w:type="dxa"/>
            <w:shd w:val="clear" w:color="auto" w:fill="auto"/>
            <w:tcMar>
              <w:top w:w="15" w:type="dxa"/>
              <w:left w:w="68" w:type="dxa"/>
              <w:bottom w:w="15" w:type="dxa"/>
              <w:right w:w="68" w:type="dxa"/>
            </w:tcMar>
            <w:vAlign w:val="center"/>
            <w:hideMark/>
          </w:tcPr>
          <w:p w:rsidR="004838D5" w:rsidRPr="00247249" w:rsidRDefault="004838D5"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Відсутні</w:t>
            </w:r>
          </w:p>
        </w:tc>
      </w:tr>
    </w:tbl>
    <w:p w:rsidR="00CA52A7" w:rsidRPr="00247249" w:rsidRDefault="00CA52A7" w:rsidP="00CA52A7">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 </w:t>
      </w:r>
    </w:p>
    <w:p w:rsidR="009004C4" w:rsidRPr="00247249" w:rsidRDefault="009004C4" w:rsidP="00247249">
      <w:pPr>
        <w:spacing w:after="0" w:line="240" w:lineRule="auto"/>
        <w:ind w:firstLine="708"/>
        <w:jc w:val="both"/>
        <w:rPr>
          <w:rFonts w:ascii="Times New Roman" w:eastAsia="Times New Roman" w:hAnsi="Times New Roman" w:cs="Times New Roman"/>
          <w:sz w:val="24"/>
          <w:szCs w:val="24"/>
          <w:lang w:val="uk-UA"/>
        </w:rPr>
      </w:pPr>
      <w:r w:rsidRPr="00247249">
        <w:rPr>
          <w:rFonts w:ascii="Times New Roman" w:eastAsia="Times New Roman" w:hAnsi="Times New Roman" w:cs="Times New Roman"/>
          <w:sz w:val="24"/>
          <w:szCs w:val="24"/>
          <w:lang w:val="uk-UA"/>
        </w:rPr>
        <w:t xml:space="preserve">За рейтингом </w:t>
      </w:r>
      <w:proofErr w:type="spellStart"/>
      <w:r w:rsidRPr="00247249">
        <w:rPr>
          <w:rFonts w:ascii="Times New Roman" w:eastAsia="Times New Roman" w:hAnsi="Times New Roman" w:cs="Times New Roman"/>
          <w:sz w:val="24"/>
          <w:szCs w:val="24"/>
          <w:lang w:val="uk-UA"/>
        </w:rPr>
        <w:t>результативностi</w:t>
      </w:r>
      <w:proofErr w:type="spellEnd"/>
      <w:r w:rsidRPr="00247249">
        <w:rPr>
          <w:rFonts w:ascii="Times New Roman" w:eastAsia="Times New Roman" w:hAnsi="Times New Roman" w:cs="Times New Roman"/>
          <w:sz w:val="24"/>
          <w:szCs w:val="24"/>
          <w:lang w:val="uk-UA"/>
        </w:rPr>
        <w:t xml:space="preserve"> </w:t>
      </w:r>
      <w:proofErr w:type="spellStart"/>
      <w:r w:rsidRPr="00247249">
        <w:rPr>
          <w:rFonts w:ascii="Times New Roman" w:eastAsia="Times New Roman" w:hAnsi="Times New Roman" w:cs="Times New Roman"/>
          <w:sz w:val="24"/>
          <w:szCs w:val="24"/>
          <w:lang w:val="uk-UA"/>
        </w:rPr>
        <w:t>найбiльш</w:t>
      </w:r>
      <w:proofErr w:type="spellEnd"/>
      <w:r w:rsidRPr="00247249">
        <w:rPr>
          <w:rFonts w:ascii="Times New Roman" w:eastAsia="Times New Roman" w:hAnsi="Times New Roman" w:cs="Times New Roman"/>
          <w:sz w:val="24"/>
          <w:szCs w:val="24"/>
          <w:lang w:val="uk-UA"/>
        </w:rPr>
        <w:t xml:space="preserve"> оптимальним способом досягнення </w:t>
      </w:r>
      <w:proofErr w:type="spellStart"/>
      <w:r w:rsidRPr="00247249">
        <w:rPr>
          <w:rFonts w:ascii="Times New Roman" w:eastAsia="Times New Roman" w:hAnsi="Times New Roman" w:cs="Times New Roman"/>
          <w:sz w:val="24"/>
          <w:szCs w:val="24"/>
          <w:lang w:val="uk-UA"/>
        </w:rPr>
        <w:t>цiлей</w:t>
      </w:r>
      <w:proofErr w:type="spellEnd"/>
      <w:r w:rsidRPr="00247249">
        <w:rPr>
          <w:rFonts w:ascii="Times New Roman" w:eastAsia="Times New Roman" w:hAnsi="Times New Roman" w:cs="Times New Roman"/>
          <w:sz w:val="24"/>
          <w:szCs w:val="24"/>
          <w:lang w:val="uk-UA"/>
        </w:rPr>
        <w:t xml:space="preserve"> є </w:t>
      </w:r>
      <w:r w:rsidRPr="00247249">
        <w:rPr>
          <w:rFonts w:ascii="Times New Roman" w:eastAsia="Times New Roman" w:hAnsi="Times New Roman" w:cs="Times New Roman"/>
          <w:b/>
          <w:sz w:val="24"/>
          <w:szCs w:val="24"/>
          <w:lang w:val="uk-UA"/>
        </w:rPr>
        <w:t xml:space="preserve">Альтернатива 1 </w:t>
      </w:r>
      <w:r w:rsidRPr="00247249">
        <w:rPr>
          <w:rFonts w:ascii="Times New Roman" w:eastAsia="Times New Roman" w:hAnsi="Times New Roman" w:cs="Times New Roman"/>
          <w:sz w:val="24"/>
          <w:szCs w:val="24"/>
          <w:lang w:val="uk-UA"/>
        </w:rPr>
        <w:t xml:space="preserve">- прийняття </w:t>
      </w:r>
      <w:proofErr w:type="spellStart"/>
      <w:r w:rsidRPr="00247249">
        <w:rPr>
          <w:rFonts w:ascii="Times New Roman" w:eastAsia="Times New Roman" w:hAnsi="Times New Roman" w:cs="Times New Roman"/>
          <w:sz w:val="24"/>
          <w:szCs w:val="24"/>
          <w:lang w:val="uk-UA"/>
        </w:rPr>
        <w:t>рiшення</w:t>
      </w:r>
      <w:proofErr w:type="spellEnd"/>
      <w:r w:rsidRPr="00247249">
        <w:rPr>
          <w:rFonts w:ascii="Times New Roman" w:eastAsia="Times New Roman" w:hAnsi="Times New Roman" w:cs="Times New Roman"/>
          <w:sz w:val="24"/>
          <w:szCs w:val="24"/>
          <w:lang w:val="uk-UA"/>
        </w:rPr>
        <w:t xml:space="preserve"> Крупецької сільської ради «Про затвердження Порядку приватизації (відчуження) комунального майна, що належить до комунальної власності Крупецької сільської ради»</w:t>
      </w:r>
    </w:p>
    <w:p w:rsidR="009004C4" w:rsidRPr="00247249" w:rsidRDefault="009004C4" w:rsidP="009004C4">
      <w:pPr>
        <w:spacing w:after="0" w:line="240" w:lineRule="auto"/>
        <w:jc w:val="both"/>
        <w:rPr>
          <w:rFonts w:ascii="Times New Roman" w:eastAsia="Times New Roman" w:hAnsi="Times New Roman" w:cs="Times New Roman"/>
          <w:sz w:val="21"/>
          <w:szCs w:val="21"/>
          <w:lang w:val="uk-UA"/>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4A0" w:firstRow="1" w:lastRow="0" w:firstColumn="1" w:lastColumn="0" w:noHBand="0" w:noVBand="1"/>
      </w:tblPr>
      <w:tblGrid>
        <w:gridCol w:w="2694"/>
        <w:gridCol w:w="4110"/>
        <w:gridCol w:w="2552"/>
      </w:tblGrid>
      <w:tr w:rsidR="00CA52A7" w:rsidRPr="00247249" w:rsidTr="00532357">
        <w:tc>
          <w:tcPr>
            <w:tcW w:w="2694"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Рейтинг</w:t>
            </w:r>
          </w:p>
        </w:tc>
        <w:tc>
          <w:tcPr>
            <w:tcW w:w="4110"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Аргументи щодо переваги обраної альтернативи / причини відмови від альтернативи</w:t>
            </w:r>
          </w:p>
        </w:tc>
        <w:tc>
          <w:tcPr>
            <w:tcW w:w="2552" w:type="dxa"/>
            <w:shd w:val="clear" w:color="auto" w:fill="auto"/>
            <w:tcMar>
              <w:top w:w="15" w:type="dxa"/>
              <w:left w:w="68" w:type="dxa"/>
              <w:bottom w:w="15" w:type="dxa"/>
              <w:right w:w="68" w:type="dxa"/>
            </w:tcMar>
            <w:vAlign w:val="center"/>
            <w:hideMark/>
          </w:tcPr>
          <w:p w:rsidR="00CA52A7" w:rsidRPr="00247249" w:rsidRDefault="00CA52A7"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Оцінка ризику зовнішніх чинників на дію запропонованого регуляторного акту</w:t>
            </w:r>
          </w:p>
        </w:tc>
      </w:tr>
      <w:tr w:rsidR="004838D5" w:rsidRPr="00247249" w:rsidTr="00532357">
        <w:tc>
          <w:tcPr>
            <w:tcW w:w="2694" w:type="dxa"/>
            <w:shd w:val="clear" w:color="auto" w:fill="auto"/>
            <w:tcMar>
              <w:top w:w="15" w:type="dxa"/>
              <w:left w:w="68" w:type="dxa"/>
              <w:bottom w:w="15" w:type="dxa"/>
              <w:right w:w="68" w:type="dxa"/>
            </w:tcMar>
            <w:vAlign w:val="center"/>
          </w:tcPr>
          <w:p w:rsidR="004838D5" w:rsidRPr="00247249" w:rsidRDefault="004838D5" w:rsidP="006B3326">
            <w:pPr>
              <w:pStyle w:val="a4"/>
              <w:spacing w:before="0" w:beforeAutospacing="0" w:after="0" w:afterAutospacing="0"/>
              <w:rPr>
                <w:sz w:val="21"/>
                <w:szCs w:val="21"/>
                <w:lang w:val="uk-UA"/>
              </w:rPr>
            </w:pPr>
            <w:r w:rsidRPr="00247249">
              <w:rPr>
                <w:sz w:val="21"/>
                <w:szCs w:val="21"/>
                <w:lang w:val="uk-UA"/>
              </w:rPr>
              <w:t>Альтернатива 1.</w:t>
            </w:r>
          </w:p>
          <w:p w:rsidR="004838D5" w:rsidRPr="00247249" w:rsidRDefault="004838D5" w:rsidP="004838D5">
            <w:pPr>
              <w:pStyle w:val="a4"/>
              <w:spacing w:before="0" w:beforeAutospacing="0" w:after="0" w:afterAutospacing="0"/>
              <w:rPr>
                <w:sz w:val="21"/>
                <w:szCs w:val="21"/>
                <w:lang w:val="uk-UA"/>
              </w:rPr>
            </w:pPr>
            <w:r w:rsidRPr="00247249">
              <w:rPr>
                <w:sz w:val="21"/>
                <w:szCs w:val="21"/>
                <w:lang w:val="uk-UA"/>
              </w:rPr>
              <w:t>Прийняття даного акта, яким пропонується затвердити Порядок приватизації (відчуження) комунального майна Крупецької сільської ради</w:t>
            </w:r>
          </w:p>
        </w:tc>
        <w:tc>
          <w:tcPr>
            <w:tcW w:w="4110" w:type="dxa"/>
            <w:shd w:val="clear" w:color="auto" w:fill="auto"/>
            <w:tcMar>
              <w:top w:w="15" w:type="dxa"/>
              <w:left w:w="68" w:type="dxa"/>
              <w:bottom w:w="15" w:type="dxa"/>
              <w:right w:w="68" w:type="dxa"/>
            </w:tcMar>
            <w:vAlign w:val="center"/>
          </w:tcPr>
          <w:p w:rsidR="004838D5" w:rsidRPr="00247249" w:rsidRDefault="004838D5" w:rsidP="006B3326">
            <w:pPr>
              <w:spacing w:after="0" w:line="240" w:lineRule="auto"/>
              <w:jc w:val="both"/>
              <w:rPr>
                <w:rFonts w:ascii="Times New Roman" w:eastAsia="Times New Roman" w:hAnsi="Times New Roman" w:cs="Times New Roman"/>
                <w:sz w:val="21"/>
                <w:szCs w:val="21"/>
                <w:lang w:val="uk-UA"/>
              </w:rPr>
            </w:pPr>
            <w:r w:rsidRPr="00247249">
              <w:rPr>
                <w:rFonts w:ascii="Times New Roman" w:hAnsi="Times New Roman" w:cs="Times New Roman"/>
                <w:sz w:val="21"/>
                <w:szCs w:val="21"/>
                <w:shd w:val="clear" w:color="auto" w:fill="FFFFFF"/>
                <w:lang w:val="uk-UA"/>
              </w:rPr>
              <w:t>Вирішення всіх проблем та поставлених цілей</w:t>
            </w:r>
          </w:p>
        </w:tc>
        <w:tc>
          <w:tcPr>
            <w:tcW w:w="2552" w:type="dxa"/>
            <w:shd w:val="clear" w:color="auto" w:fill="auto"/>
            <w:tcMar>
              <w:top w:w="15" w:type="dxa"/>
              <w:left w:w="68" w:type="dxa"/>
              <w:bottom w:w="15" w:type="dxa"/>
              <w:right w:w="68" w:type="dxa"/>
            </w:tcMar>
            <w:vAlign w:val="center"/>
          </w:tcPr>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Pr>
                <w:rFonts w:ascii="Times New Roman" w:eastAsia="Times New Roman" w:hAnsi="Times New Roman" w:cs="Times New Roman"/>
                <w:bCs/>
                <w:sz w:val="21"/>
                <w:szCs w:val="21"/>
                <w:lang w:val="uk-UA"/>
              </w:rPr>
              <w:t>Прийнятт</w:t>
            </w:r>
            <w:r w:rsidRPr="00247249">
              <w:rPr>
                <w:rFonts w:ascii="Times New Roman" w:eastAsia="Times New Roman" w:hAnsi="Times New Roman" w:cs="Times New Roman"/>
                <w:bCs/>
                <w:sz w:val="21"/>
                <w:szCs w:val="21"/>
                <w:lang w:val="uk-UA"/>
              </w:rPr>
              <w:t>я на</w:t>
            </w:r>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 xml:space="preserve">державному </w:t>
            </w:r>
            <w:proofErr w:type="spellStart"/>
            <w:r w:rsidRPr="00247249">
              <w:rPr>
                <w:rFonts w:ascii="Times New Roman" w:eastAsia="Times New Roman" w:hAnsi="Times New Roman" w:cs="Times New Roman"/>
                <w:bCs/>
                <w:sz w:val="21"/>
                <w:szCs w:val="21"/>
                <w:lang w:val="uk-UA"/>
              </w:rPr>
              <w:t>piвні</w:t>
            </w:r>
            <w:proofErr w:type="spellEnd"/>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нормативно-правових</w:t>
            </w:r>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proofErr w:type="spellStart"/>
            <w:r w:rsidRPr="00247249">
              <w:rPr>
                <w:rFonts w:ascii="Times New Roman" w:eastAsia="Times New Roman" w:hAnsi="Times New Roman" w:cs="Times New Roman"/>
                <w:bCs/>
                <w:sz w:val="21"/>
                <w:szCs w:val="21"/>
                <w:lang w:val="uk-UA"/>
              </w:rPr>
              <w:t>aктів</w:t>
            </w:r>
            <w:proofErr w:type="spellEnd"/>
            <w:r w:rsidRPr="00247249">
              <w:rPr>
                <w:rFonts w:ascii="Times New Roman" w:eastAsia="Times New Roman" w:hAnsi="Times New Roman" w:cs="Times New Roman"/>
                <w:bCs/>
                <w:sz w:val="21"/>
                <w:szCs w:val="21"/>
                <w:lang w:val="uk-UA"/>
              </w:rPr>
              <w:t xml:space="preserve"> щодо</w:t>
            </w:r>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 xml:space="preserve">повноважень </w:t>
            </w:r>
            <w:proofErr w:type="spellStart"/>
            <w:r w:rsidRPr="00247249">
              <w:rPr>
                <w:rFonts w:ascii="Times New Roman" w:eastAsia="Times New Roman" w:hAnsi="Times New Roman" w:cs="Times New Roman"/>
                <w:bCs/>
                <w:sz w:val="21"/>
                <w:szCs w:val="21"/>
                <w:lang w:val="uk-UA"/>
              </w:rPr>
              <w:t>органiв</w:t>
            </w:r>
            <w:proofErr w:type="spellEnd"/>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proofErr w:type="spellStart"/>
            <w:r w:rsidRPr="00247249">
              <w:rPr>
                <w:rFonts w:ascii="Times New Roman" w:eastAsia="Times New Roman" w:hAnsi="Times New Roman" w:cs="Times New Roman"/>
                <w:bCs/>
                <w:sz w:val="21"/>
                <w:szCs w:val="21"/>
                <w:lang w:val="uk-UA"/>
              </w:rPr>
              <w:t>мiсцевого</w:t>
            </w:r>
            <w:proofErr w:type="spellEnd"/>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самоврядування</w:t>
            </w:r>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стосовно порядку</w:t>
            </w:r>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proofErr w:type="spellStart"/>
            <w:r w:rsidRPr="00247249">
              <w:rPr>
                <w:rFonts w:ascii="Times New Roman" w:eastAsia="Times New Roman" w:hAnsi="Times New Roman" w:cs="Times New Roman"/>
                <w:bCs/>
                <w:sz w:val="21"/>
                <w:szCs w:val="21"/>
                <w:lang w:val="uk-UA"/>
              </w:rPr>
              <w:t>приватизацii</w:t>
            </w:r>
            <w:proofErr w:type="spellEnd"/>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w:t>
            </w:r>
            <w:proofErr w:type="spellStart"/>
            <w:r w:rsidRPr="00247249">
              <w:rPr>
                <w:rFonts w:ascii="Times New Roman" w:eastAsia="Times New Roman" w:hAnsi="Times New Roman" w:cs="Times New Roman"/>
                <w:bCs/>
                <w:sz w:val="21"/>
                <w:szCs w:val="21"/>
                <w:lang w:val="uk-UA"/>
              </w:rPr>
              <w:t>вiдчуження</w:t>
            </w:r>
            <w:proofErr w:type="spellEnd"/>
            <w:r w:rsidRPr="00247249">
              <w:rPr>
                <w:rFonts w:ascii="Times New Roman" w:eastAsia="Times New Roman" w:hAnsi="Times New Roman" w:cs="Times New Roman"/>
                <w:bCs/>
                <w:sz w:val="21"/>
                <w:szCs w:val="21"/>
                <w:lang w:val="uk-UA"/>
              </w:rPr>
              <w:t>)</w:t>
            </w:r>
          </w:p>
          <w:p w:rsidR="00247249" w:rsidRPr="00247249" w:rsidRDefault="00247249" w:rsidP="00247249">
            <w:pPr>
              <w:spacing w:after="0" w:line="240" w:lineRule="auto"/>
              <w:jc w:val="both"/>
              <w:rPr>
                <w:rFonts w:ascii="Times New Roman" w:eastAsia="Times New Roman" w:hAnsi="Times New Roman" w:cs="Times New Roman"/>
                <w:bCs/>
                <w:sz w:val="21"/>
                <w:szCs w:val="21"/>
                <w:lang w:val="uk-UA"/>
              </w:rPr>
            </w:pPr>
            <w:r w:rsidRPr="00247249">
              <w:rPr>
                <w:rFonts w:ascii="Times New Roman" w:eastAsia="Times New Roman" w:hAnsi="Times New Roman" w:cs="Times New Roman"/>
                <w:bCs/>
                <w:sz w:val="21"/>
                <w:szCs w:val="21"/>
                <w:lang w:val="uk-UA"/>
              </w:rPr>
              <w:t>комунального майна</w:t>
            </w:r>
          </w:p>
          <w:p w:rsidR="004838D5" w:rsidRPr="00247249" w:rsidRDefault="00247249" w:rsidP="00247249">
            <w:pPr>
              <w:spacing w:after="0" w:line="240" w:lineRule="auto"/>
              <w:jc w:val="both"/>
              <w:rPr>
                <w:rFonts w:ascii="Times New Roman" w:eastAsia="Times New Roman" w:hAnsi="Times New Roman" w:cs="Times New Roman"/>
                <w:sz w:val="21"/>
                <w:szCs w:val="21"/>
                <w:lang w:val="uk-UA"/>
              </w:rPr>
            </w:pPr>
            <w:proofErr w:type="spellStart"/>
            <w:r w:rsidRPr="00247249">
              <w:rPr>
                <w:rFonts w:ascii="Times New Roman" w:eastAsia="Times New Roman" w:hAnsi="Times New Roman" w:cs="Times New Roman"/>
                <w:bCs/>
                <w:sz w:val="21"/>
                <w:szCs w:val="21"/>
                <w:lang w:val="uk-UA"/>
              </w:rPr>
              <w:t>територiальної</w:t>
            </w:r>
            <w:proofErr w:type="spellEnd"/>
            <w:r w:rsidRPr="00247249">
              <w:rPr>
                <w:rFonts w:ascii="Times New Roman" w:eastAsia="Times New Roman" w:hAnsi="Times New Roman" w:cs="Times New Roman"/>
                <w:bCs/>
                <w:sz w:val="21"/>
                <w:szCs w:val="21"/>
                <w:lang w:val="uk-UA"/>
              </w:rPr>
              <w:t xml:space="preserve"> громади</w:t>
            </w:r>
          </w:p>
        </w:tc>
      </w:tr>
      <w:tr w:rsidR="004838D5" w:rsidRPr="00247249" w:rsidTr="00532357">
        <w:tc>
          <w:tcPr>
            <w:tcW w:w="2694" w:type="dxa"/>
            <w:shd w:val="clear" w:color="auto" w:fill="auto"/>
            <w:tcMar>
              <w:top w:w="15" w:type="dxa"/>
              <w:left w:w="68" w:type="dxa"/>
              <w:bottom w:w="15" w:type="dxa"/>
              <w:right w:w="68" w:type="dxa"/>
            </w:tcMar>
            <w:vAlign w:val="center"/>
            <w:hideMark/>
          </w:tcPr>
          <w:p w:rsidR="004838D5" w:rsidRPr="00247249" w:rsidRDefault="004838D5" w:rsidP="00532357">
            <w:pPr>
              <w:pStyle w:val="a4"/>
              <w:spacing w:before="0" w:beforeAutospacing="0" w:after="0" w:afterAutospacing="0"/>
              <w:rPr>
                <w:sz w:val="21"/>
                <w:szCs w:val="21"/>
                <w:lang w:val="uk-UA"/>
              </w:rPr>
            </w:pPr>
            <w:r w:rsidRPr="00247249">
              <w:rPr>
                <w:sz w:val="21"/>
                <w:szCs w:val="21"/>
                <w:lang w:val="uk-UA"/>
              </w:rPr>
              <w:t>Альтернатива 2.</w:t>
            </w:r>
          </w:p>
          <w:p w:rsidR="004838D5" w:rsidRPr="00247249" w:rsidRDefault="004838D5" w:rsidP="00532357">
            <w:pPr>
              <w:pStyle w:val="a4"/>
              <w:spacing w:before="0" w:beforeAutospacing="0" w:after="0" w:afterAutospacing="0"/>
              <w:rPr>
                <w:sz w:val="21"/>
                <w:szCs w:val="21"/>
                <w:lang w:val="uk-UA"/>
              </w:rPr>
            </w:pPr>
            <w:r w:rsidRPr="00247249">
              <w:rPr>
                <w:sz w:val="21"/>
                <w:szCs w:val="21"/>
                <w:lang w:val="uk-UA"/>
              </w:rPr>
              <w:t>Не приймати запропонований регуляторний акт</w:t>
            </w:r>
          </w:p>
        </w:tc>
        <w:tc>
          <w:tcPr>
            <w:tcW w:w="4110" w:type="dxa"/>
            <w:shd w:val="clear" w:color="auto" w:fill="auto"/>
            <w:tcMar>
              <w:top w:w="15" w:type="dxa"/>
              <w:left w:w="68" w:type="dxa"/>
              <w:bottom w:w="15" w:type="dxa"/>
              <w:right w:w="68" w:type="dxa"/>
            </w:tcMar>
            <w:vAlign w:val="center"/>
            <w:hideMark/>
          </w:tcPr>
          <w:p w:rsidR="004838D5" w:rsidRPr="00247249" w:rsidRDefault="004838D5"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hAnsi="Times New Roman" w:cs="Times New Roman"/>
                <w:sz w:val="21"/>
                <w:szCs w:val="21"/>
                <w:shd w:val="clear" w:color="auto" w:fill="FFFFFF"/>
                <w:lang w:val="uk-UA"/>
              </w:rPr>
              <w:t>Проблему вирішує, але обмежує коло потенційних покупців</w:t>
            </w:r>
          </w:p>
        </w:tc>
        <w:tc>
          <w:tcPr>
            <w:tcW w:w="2552" w:type="dxa"/>
            <w:shd w:val="clear" w:color="auto" w:fill="auto"/>
            <w:tcMar>
              <w:top w:w="15" w:type="dxa"/>
              <w:left w:w="68" w:type="dxa"/>
              <w:bottom w:w="15" w:type="dxa"/>
              <w:right w:w="68" w:type="dxa"/>
            </w:tcMar>
            <w:vAlign w:val="center"/>
            <w:hideMark/>
          </w:tcPr>
          <w:p w:rsidR="004838D5" w:rsidRPr="00247249" w:rsidRDefault="004838D5" w:rsidP="00532357">
            <w:pPr>
              <w:spacing w:after="0" w:line="240" w:lineRule="auto"/>
              <w:jc w:val="both"/>
              <w:rPr>
                <w:rFonts w:ascii="Times New Roman" w:eastAsia="Times New Roman" w:hAnsi="Times New Roman" w:cs="Times New Roman"/>
                <w:sz w:val="21"/>
                <w:szCs w:val="21"/>
                <w:lang w:val="uk-UA"/>
              </w:rPr>
            </w:pPr>
            <w:r w:rsidRPr="00247249">
              <w:rPr>
                <w:rFonts w:ascii="Times New Roman" w:eastAsia="Times New Roman" w:hAnsi="Times New Roman" w:cs="Times New Roman"/>
                <w:bCs/>
                <w:sz w:val="21"/>
                <w:szCs w:val="21"/>
                <w:lang w:val="uk-UA"/>
              </w:rPr>
              <w:t>Х</w:t>
            </w:r>
          </w:p>
        </w:tc>
      </w:tr>
    </w:tbl>
    <w:p w:rsidR="00CA52A7" w:rsidRDefault="00CA52A7" w:rsidP="00CA52A7">
      <w:pPr>
        <w:spacing w:after="0"/>
        <w:jc w:val="both"/>
        <w:rPr>
          <w:rFonts w:ascii="Times New Roman" w:hAnsi="Times New Roman" w:cs="Times New Roman"/>
          <w:b/>
          <w:sz w:val="24"/>
          <w:szCs w:val="24"/>
          <w:lang w:val="uk-UA"/>
        </w:rPr>
      </w:pPr>
    </w:p>
    <w:p w:rsidR="00DE38A7" w:rsidRPr="00DE38A7" w:rsidRDefault="00DE38A7" w:rsidP="00DE38A7">
      <w:pPr>
        <w:spacing w:after="0" w:line="240" w:lineRule="auto"/>
        <w:jc w:val="both"/>
        <w:rPr>
          <w:rFonts w:ascii="Times New Roman" w:eastAsia="Times New Roman" w:hAnsi="Times New Roman" w:cs="Times New Roman"/>
          <w:b/>
          <w:sz w:val="24"/>
          <w:szCs w:val="24"/>
          <w:lang w:val="uk-UA"/>
        </w:rPr>
      </w:pPr>
      <w:r w:rsidRPr="00DE38A7">
        <w:rPr>
          <w:rFonts w:ascii="Times New Roman" w:eastAsia="Times New Roman" w:hAnsi="Times New Roman" w:cs="Times New Roman"/>
          <w:b/>
          <w:bCs/>
          <w:sz w:val="24"/>
          <w:szCs w:val="24"/>
          <w:lang w:val="uk-UA"/>
        </w:rPr>
        <w:t xml:space="preserve">5. Механізм і заходи, які забезпечать розв’язання визначеної проблеми </w:t>
      </w:r>
    </w:p>
    <w:p w:rsidR="00F54ADE" w:rsidRPr="00056C26" w:rsidRDefault="00F54ADE" w:rsidP="00F54ADE">
      <w:pPr>
        <w:spacing w:after="0" w:line="240" w:lineRule="auto"/>
        <w:ind w:firstLine="708"/>
        <w:jc w:val="both"/>
        <w:rPr>
          <w:rFonts w:ascii="Times New Roman" w:eastAsia="Times New Roman" w:hAnsi="Times New Roman" w:cs="Times New Roman"/>
          <w:sz w:val="24"/>
          <w:szCs w:val="24"/>
          <w:lang w:val="uk-UA" w:eastAsia="ru-RU"/>
        </w:rPr>
      </w:pPr>
      <w:r w:rsidRPr="00056C26">
        <w:rPr>
          <w:rFonts w:ascii="Times New Roman" w:eastAsia="Times New Roman" w:hAnsi="Times New Roman" w:cs="Times New Roman"/>
          <w:sz w:val="24"/>
          <w:szCs w:val="24"/>
          <w:lang w:val="uk-UA" w:eastAsia="ru-RU"/>
        </w:rPr>
        <w:lastRenderedPageBreak/>
        <w:t xml:space="preserve">Механізмом, який забезпечить розв’язання проблеми, є прийняття </w:t>
      </w:r>
      <w:r w:rsidRPr="0042099B">
        <w:rPr>
          <w:rFonts w:ascii="Times New Roman" w:eastAsia="Times New Roman" w:hAnsi="Times New Roman" w:cs="Times New Roman"/>
          <w:sz w:val="24"/>
          <w:szCs w:val="24"/>
          <w:lang w:val="uk-UA" w:eastAsia="ru-RU"/>
        </w:rPr>
        <w:t xml:space="preserve">рішення </w:t>
      </w:r>
      <w:r>
        <w:rPr>
          <w:rFonts w:ascii="Times New Roman" w:eastAsia="Times New Roman" w:hAnsi="Times New Roman" w:cs="Times New Roman"/>
          <w:sz w:val="24"/>
          <w:szCs w:val="24"/>
          <w:lang w:val="uk-UA" w:eastAsia="ru-RU"/>
        </w:rPr>
        <w:t>сільської</w:t>
      </w:r>
      <w:r w:rsidRPr="0042099B">
        <w:rPr>
          <w:rFonts w:ascii="Times New Roman" w:eastAsia="Times New Roman" w:hAnsi="Times New Roman" w:cs="Times New Roman"/>
          <w:sz w:val="24"/>
          <w:szCs w:val="24"/>
          <w:lang w:val="uk-UA" w:eastAsia="ru-RU"/>
        </w:rPr>
        <w:t xml:space="preserve"> ради «</w:t>
      </w:r>
      <w:r w:rsidRPr="00F54ADE">
        <w:rPr>
          <w:rFonts w:ascii="Times New Roman" w:eastAsia="Times New Roman" w:hAnsi="Times New Roman" w:cs="Times New Roman"/>
          <w:sz w:val="24"/>
          <w:szCs w:val="24"/>
          <w:lang w:val="uk-UA" w:eastAsia="ru-RU"/>
        </w:rPr>
        <w:t>Про затвердження Порядку приватизації (відчуження) комунального майна, що належить до комунальної власності Крупецької сільської ради</w:t>
      </w:r>
      <w:r w:rsidRPr="0042099B">
        <w:rPr>
          <w:rFonts w:ascii="Times New Roman" w:eastAsia="Times New Roman" w:hAnsi="Times New Roman" w:cs="Times New Roman"/>
          <w:sz w:val="24"/>
          <w:szCs w:val="24"/>
          <w:lang w:val="uk-UA" w:eastAsia="ru-RU"/>
        </w:rPr>
        <w:t>»</w:t>
      </w:r>
      <w:r>
        <w:rPr>
          <w:rFonts w:ascii="Times New Roman" w:eastAsia="Times New Roman" w:hAnsi="Times New Roman" w:cs="Times New Roman"/>
          <w:sz w:val="24"/>
          <w:szCs w:val="24"/>
          <w:lang w:val="uk-UA" w:eastAsia="ru-RU"/>
        </w:rPr>
        <w:t>, яким передбачено забезпечення прозорого процесу дій органів місцевого самоврядування та суб’єктів господарювання при вирішенні питань, пов’язаних з приватизацією (відчуженням) об’єктів комунальної власності.</w:t>
      </w:r>
    </w:p>
    <w:p w:rsidR="00F54ADE" w:rsidRPr="00F54ADE"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shd w:val="clear" w:color="auto" w:fill="FFFFFF"/>
          <w:lang w:val="uk-UA" w:eastAsia="uk-UA"/>
        </w:rPr>
      </w:pPr>
      <w:r w:rsidRPr="00F54ADE">
        <w:rPr>
          <w:rFonts w:ascii="Times New Roman" w:eastAsia="Times New Roman" w:hAnsi="Times New Roman" w:cs="Times New Roman"/>
          <w:sz w:val="24"/>
          <w:szCs w:val="24"/>
          <w:shd w:val="clear" w:color="auto" w:fill="FFFFFF"/>
          <w:lang w:val="uk-UA" w:eastAsia="uk-UA"/>
        </w:rPr>
        <w:t xml:space="preserve">Організаційні заходи для провадження регулювання: </w:t>
      </w:r>
    </w:p>
    <w:p w:rsidR="00F54ADE" w:rsidRPr="00F33ECF"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lang w:val="uk-UA" w:eastAsia="ru-RU"/>
        </w:rPr>
      </w:pPr>
      <w:r w:rsidRPr="00056C26">
        <w:rPr>
          <w:rFonts w:ascii="Times New Roman" w:eastAsia="Times New Roman" w:hAnsi="Times New Roman" w:cs="Times New Roman"/>
          <w:sz w:val="24"/>
          <w:szCs w:val="24"/>
          <w:shd w:val="clear" w:color="auto" w:fill="FFFFFF"/>
          <w:lang w:val="uk-UA" w:eastAsia="uk-UA"/>
        </w:rPr>
        <w:t xml:space="preserve">- розробка проекту </w:t>
      </w:r>
      <w:r>
        <w:rPr>
          <w:rFonts w:ascii="Times New Roman" w:eastAsia="Times New Roman" w:hAnsi="Times New Roman" w:cs="Times New Roman"/>
          <w:sz w:val="24"/>
          <w:szCs w:val="24"/>
          <w:shd w:val="clear" w:color="auto" w:fill="FFFFFF"/>
          <w:lang w:val="uk-UA" w:eastAsia="uk-UA"/>
        </w:rPr>
        <w:t>регуляторного акта</w:t>
      </w:r>
      <w:r w:rsidRPr="00056C26">
        <w:rPr>
          <w:rFonts w:ascii="Times New Roman" w:eastAsia="Times New Roman" w:hAnsi="Times New Roman" w:cs="Times New Roman"/>
          <w:sz w:val="24"/>
          <w:szCs w:val="24"/>
          <w:shd w:val="clear" w:color="auto" w:fill="FFFFFF"/>
          <w:lang w:val="uk-UA" w:eastAsia="uk-UA"/>
        </w:rPr>
        <w:t xml:space="preserve"> - проекту рішення </w:t>
      </w:r>
      <w:r w:rsidR="00154914">
        <w:rPr>
          <w:rFonts w:ascii="Times New Roman" w:eastAsia="Times New Roman" w:hAnsi="Times New Roman" w:cs="Times New Roman"/>
          <w:sz w:val="24"/>
          <w:szCs w:val="24"/>
          <w:shd w:val="clear" w:color="auto" w:fill="FFFFFF"/>
          <w:lang w:val="uk-UA" w:eastAsia="uk-UA"/>
        </w:rPr>
        <w:t xml:space="preserve">сесії </w:t>
      </w:r>
      <w:r>
        <w:rPr>
          <w:rFonts w:ascii="Times New Roman" w:eastAsia="Times New Roman" w:hAnsi="Times New Roman" w:cs="Times New Roman"/>
          <w:sz w:val="24"/>
          <w:szCs w:val="24"/>
          <w:shd w:val="clear" w:color="auto" w:fill="FFFFFF"/>
          <w:lang w:val="uk-UA" w:eastAsia="uk-UA"/>
        </w:rPr>
        <w:t>сільської</w:t>
      </w:r>
      <w:r w:rsidRPr="00056C26">
        <w:rPr>
          <w:rFonts w:ascii="Times New Roman" w:eastAsia="Times New Roman" w:hAnsi="Times New Roman" w:cs="Times New Roman"/>
          <w:sz w:val="24"/>
          <w:szCs w:val="24"/>
          <w:shd w:val="clear" w:color="auto" w:fill="FFFFFF"/>
          <w:lang w:val="uk-UA" w:eastAsia="uk-UA"/>
        </w:rPr>
        <w:t xml:space="preserve"> ради «</w:t>
      </w:r>
      <w:r w:rsidRPr="00F54ADE">
        <w:rPr>
          <w:rFonts w:ascii="Times New Roman" w:eastAsia="Times New Roman" w:hAnsi="Times New Roman" w:cs="Times New Roman"/>
          <w:sz w:val="24"/>
          <w:szCs w:val="24"/>
          <w:lang w:val="uk-UA" w:eastAsia="ru-RU"/>
        </w:rPr>
        <w:t>Про затвердження Порядку приватизації (відчуження) комунального майна, що належить до комунальної власності Крупецької сільської ради</w:t>
      </w:r>
      <w:r w:rsidRPr="00056C26">
        <w:rPr>
          <w:rFonts w:ascii="Times New Roman" w:eastAsia="Times New Roman" w:hAnsi="Times New Roman" w:cs="Times New Roman"/>
          <w:sz w:val="24"/>
          <w:szCs w:val="24"/>
          <w:shd w:val="clear" w:color="auto" w:fill="FFFFFF"/>
          <w:lang w:val="uk-UA" w:eastAsia="uk-UA"/>
        </w:rPr>
        <w:t>» відповідно до цілей державного регулювання, розробка аналізу регуляторного впливу;</w:t>
      </w:r>
    </w:p>
    <w:p w:rsidR="00F54ADE" w:rsidRPr="00F54ADE"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shd w:val="clear" w:color="auto" w:fill="FFFFFF"/>
          <w:lang w:val="uk-UA" w:eastAsia="uk-UA"/>
        </w:rPr>
      </w:pPr>
      <w:r w:rsidRPr="00056C26">
        <w:rPr>
          <w:rFonts w:ascii="Times New Roman" w:eastAsia="Times New Roman" w:hAnsi="Times New Roman" w:cs="Times New Roman"/>
          <w:sz w:val="24"/>
          <w:szCs w:val="24"/>
          <w:shd w:val="clear" w:color="auto" w:fill="FFFFFF"/>
          <w:lang w:val="uk-UA" w:eastAsia="uk-UA"/>
        </w:rPr>
        <w:t xml:space="preserve">- з метою отримання зауважень та пропозицій від громадськості, фізичних та юридичних осіб, їх об’єднань, розміщення запропонованого проекту </w:t>
      </w:r>
      <w:r>
        <w:rPr>
          <w:rFonts w:ascii="Times New Roman" w:eastAsia="Times New Roman" w:hAnsi="Times New Roman" w:cs="Times New Roman"/>
          <w:sz w:val="24"/>
          <w:szCs w:val="24"/>
          <w:shd w:val="clear" w:color="auto" w:fill="FFFFFF"/>
          <w:lang w:val="uk-UA" w:eastAsia="uk-UA"/>
        </w:rPr>
        <w:t>регуляторного акта</w:t>
      </w:r>
      <w:r w:rsidRPr="00056C26">
        <w:rPr>
          <w:rFonts w:ascii="Times New Roman" w:eastAsia="Times New Roman" w:hAnsi="Times New Roman" w:cs="Times New Roman"/>
          <w:sz w:val="24"/>
          <w:szCs w:val="24"/>
          <w:shd w:val="clear" w:color="auto" w:fill="FFFFFF"/>
          <w:lang w:val="uk-UA" w:eastAsia="uk-UA"/>
        </w:rPr>
        <w:t xml:space="preserve"> з відповідним аналізом регуляторного впливу на офіційному веб-сайті </w:t>
      </w:r>
      <w:r>
        <w:rPr>
          <w:rFonts w:ascii="Times New Roman" w:eastAsia="Times New Roman" w:hAnsi="Times New Roman" w:cs="Times New Roman"/>
          <w:sz w:val="24"/>
          <w:szCs w:val="24"/>
          <w:shd w:val="clear" w:color="auto" w:fill="FFFFFF"/>
          <w:lang w:val="uk-UA" w:eastAsia="uk-UA"/>
        </w:rPr>
        <w:t xml:space="preserve">Крупецької сільської </w:t>
      </w:r>
      <w:r w:rsidRPr="00056C26">
        <w:rPr>
          <w:rFonts w:ascii="Times New Roman" w:eastAsia="Times New Roman" w:hAnsi="Times New Roman" w:cs="Times New Roman"/>
          <w:sz w:val="24"/>
          <w:szCs w:val="24"/>
          <w:shd w:val="clear" w:color="auto" w:fill="FFFFFF"/>
          <w:lang w:val="uk-UA" w:eastAsia="uk-UA"/>
        </w:rPr>
        <w:t>ради</w:t>
      </w:r>
      <w:r>
        <w:rPr>
          <w:rFonts w:ascii="Times New Roman" w:eastAsia="Times New Roman" w:hAnsi="Times New Roman" w:cs="Times New Roman"/>
          <w:sz w:val="24"/>
          <w:szCs w:val="24"/>
          <w:shd w:val="clear" w:color="auto" w:fill="FFFFFF"/>
          <w:lang w:val="uk-UA" w:eastAsia="uk-UA"/>
        </w:rPr>
        <w:t xml:space="preserve"> </w:t>
      </w:r>
      <w:hyperlink r:id="rId6" w:history="1">
        <w:r w:rsidRPr="00154914">
          <w:rPr>
            <w:rStyle w:val="a5"/>
            <w:rFonts w:ascii="Times New Roman" w:hAnsi="Times New Roman" w:cs="Times New Roman"/>
            <w:color w:val="000000" w:themeColor="text1"/>
            <w:sz w:val="24"/>
            <w:szCs w:val="24"/>
          </w:rPr>
          <w:t>https</w:t>
        </w:r>
        <w:r w:rsidRPr="00154914">
          <w:rPr>
            <w:rStyle w:val="a5"/>
            <w:rFonts w:ascii="Times New Roman" w:hAnsi="Times New Roman" w:cs="Times New Roman"/>
            <w:color w:val="000000" w:themeColor="text1"/>
            <w:sz w:val="24"/>
            <w:szCs w:val="24"/>
            <w:lang w:val="uk-UA"/>
          </w:rPr>
          <w:t>://</w:t>
        </w:r>
        <w:r w:rsidRPr="00154914">
          <w:rPr>
            <w:rStyle w:val="a5"/>
            <w:rFonts w:ascii="Times New Roman" w:hAnsi="Times New Roman" w:cs="Times New Roman"/>
            <w:color w:val="000000" w:themeColor="text1"/>
            <w:sz w:val="24"/>
            <w:szCs w:val="24"/>
          </w:rPr>
          <w:t>krupetskaotg</w:t>
        </w:r>
        <w:r w:rsidRPr="00154914">
          <w:rPr>
            <w:rStyle w:val="a5"/>
            <w:rFonts w:ascii="Times New Roman" w:hAnsi="Times New Roman" w:cs="Times New Roman"/>
            <w:color w:val="000000" w:themeColor="text1"/>
            <w:sz w:val="24"/>
            <w:szCs w:val="24"/>
            <w:lang w:val="uk-UA"/>
          </w:rPr>
          <w:t>.</w:t>
        </w:r>
        <w:r w:rsidRPr="00154914">
          <w:rPr>
            <w:rStyle w:val="a5"/>
            <w:rFonts w:ascii="Times New Roman" w:hAnsi="Times New Roman" w:cs="Times New Roman"/>
            <w:color w:val="000000" w:themeColor="text1"/>
            <w:sz w:val="24"/>
            <w:szCs w:val="24"/>
          </w:rPr>
          <w:t>gov</w:t>
        </w:r>
        <w:r w:rsidRPr="00154914">
          <w:rPr>
            <w:rStyle w:val="a5"/>
            <w:rFonts w:ascii="Times New Roman" w:hAnsi="Times New Roman" w:cs="Times New Roman"/>
            <w:color w:val="000000" w:themeColor="text1"/>
            <w:sz w:val="24"/>
            <w:szCs w:val="24"/>
            <w:lang w:val="uk-UA"/>
          </w:rPr>
          <w:t>.</w:t>
        </w:r>
        <w:r w:rsidRPr="00154914">
          <w:rPr>
            <w:rStyle w:val="a5"/>
            <w:rFonts w:ascii="Times New Roman" w:hAnsi="Times New Roman" w:cs="Times New Roman"/>
            <w:color w:val="000000" w:themeColor="text1"/>
            <w:sz w:val="24"/>
            <w:szCs w:val="24"/>
          </w:rPr>
          <w:t>ua</w:t>
        </w:r>
        <w:r w:rsidRPr="00154914">
          <w:rPr>
            <w:rStyle w:val="a5"/>
            <w:rFonts w:ascii="Times New Roman" w:hAnsi="Times New Roman" w:cs="Times New Roman"/>
            <w:color w:val="000000" w:themeColor="text1"/>
            <w:sz w:val="24"/>
            <w:szCs w:val="24"/>
            <w:lang w:val="uk-UA"/>
          </w:rPr>
          <w:t>/</w:t>
        </w:r>
      </w:hyperlink>
      <w:r w:rsidRPr="00154914">
        <w:rPr>
          <w:color w:val="000000" w:themeColor="text1"/>
          <w:lang w:val="uk-UA"/>
        </w:rPr>
        <w:t xml:space="preserve"> </w:t>
      </w:r>
      <w:r>
        <w:rPr>
          <w:rFonts w:ascii="Times New Roman" w:hAnsi="Times New Roman" w:cs="Times New Roman"/>
          <w:sz w:val="24"/>
          <w:szCs w:val="24"/>
          <w:lang w:val="uk-UA"/>
        </w:rPr>
        <w:t>в розділі «Регуляторна політика».</w:t>
      </w:r>
    </w:p>
    <w:p w:rsidR="00F54ADE" w:rsidRPr="00056C26"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shd w:val="clear" w:color="auto" w:fill="FFFFFF"/>
          <w:lang w:val="uk-UA" w:eastAsia="uk-UA"/>
        </w:rPr>
      </w:pPr>
      <w:r w:rsidRPr="00056C26">
        <w:rPr>
          <w:rFonts w:ascii="Times New Roman" w:eastAsia="Times New Roman" w:hAnsi="Times New Roman" w:cs="Times New Roman"/>
          <w:sz w:val="24"/>
          <w:szCs w:val="24"/>
          <w:shd w:val="clear" w:color="auto" w:fill="FFFFFF"/>
          <w:lang w:val="uk-UA" w:eastAsia="uk-UA"/>
        </w:rPr>
        <w:t>- врахування або мотивоване відхилення отриманих зауважень та пропозицій (у разі їх надходжень);</w:t>
      </w:r>
    </w:p>
    <w:p w:rsidR="00F54ADE" w:rsidRPr="00056C26"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shd w:val="clear" w:color="auto" w:fill="FFFFFF"/>
          <w:lang w:val="uk-UA" w:eastAsia="uk-UA"/>
        </w:rPr>
      </w:pPr>
      <w:r w:rsidRPr="00056C26">
        <w:rPr>
          <w:rFonts w:ascii="Times New Roman" w:eastAsia="Times New Roman" w:hAnsi="Times New Roman" w:cs="Times New Roman"/>
          <w:sz w:val="24"/>
          <w:szCs w:val="24"/>
          <w:shd w:val="clear" w:color="auto" w:fill="FFFFFF"/>
          <w:lang w:val="uk-UA" w:eastAsia="uk-UA"/>
        </w:rPr>
        <w:t xml:space="preserve">- винесення на засідання </w:t>
      </w:r>
      <w:r>
        <w:rPr>
          <w:rFonts w:ascii="Times New Roman" w:eastAsia="Times New Roman" w:hAnsi="Times New Roman" w:cs="Times New Roman"/>
          <w:sz w:val="24"/>
          <w:szCs w:val="24"/>
          <w:shd w:val="clear" w:color="auto" w:fill="FFFFFF"/>
          <w:lang w:val="uk-UA" w:eastAsia="uk-UA"/>
        </w:rPr>
        <w:t>Крупецької сільської</w:t>
      </w:r>
      <w:r w:rsidRPr="00056C26">
        <w:rPr>
          <w:rFonts w:ascii="Times New Roman" w:eastAsia="Times New Roman" w:hAnsi="Times New Roman" w:cs="Times New Roman"/>
          <w:sz w:val="24"/>
          <w:szCs w:val="24"/>
          <w:shd w:val="clear" w:color="auto" w:fill="FFFFFF"/>
          <w:lang w:val="uk-UA" w:eastAsia="uk-UA"/>
        </w:rPr>
        <w:t xml:space="preserve"> ради  проекту рішення «</w:t>
      </w:r>
      <w:r w:rsidRPr="00F54ADE">
        <w:rPr>
          <w:rFonts w:ascii="Times New Roman" w:eastAsia="Times New Roman" w:hAnsi="Times New Roman" w:cs="Times New Roman"/>
          <w:sz w:val="24"/>
          <w:szCs w:val="24"/>
          <w:lang w:val="uk-UA" w:eastAsia="ru-RU"/>
        </w:rPr>
        <w:t>Про затвердження Порядку приватизації (відчуження) комунального майна, що належить до комунальної власності Крупецької сільської рад</w:t>
      </w:r>
      <w:r w:rsidRPr="00056C26">
        <w:rPr>
          <w:rFonts w:ascii="Times New Roman" w:eastAsia="Times New Roman" w:hAnsi="Times New Roman" w:cs="Times New Roman"/>
          <w:sz w:val="24"/>
          <w:szCs w:val="24"/>
          <w:shd w:val="clear" w:color="auto" w:fill="FFFFFF"/>
          <w:lang w:val="uk-UA" w:eastAsia="uk-UA"/>
        </w:rPr>
        <w:t xml:space="preserve">» та його затвердження; </w:t>
      </w:r>
    </w:p>
    <w:p w:rsidR="00F54ADE"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shd w:val="clear" w:color="auto" w:fill="FFFFFF"/>
          <w:lang w:val="uk-UA" w:eastAsia="uk-UA"/>
        </w:rPr>
      </w:pPr>
      <w:r w:rsidRPr="00056C26">
        <w:rPr>
          <w:rFonts w:ascii="Times New Roman" w:eastAsia="Times New Roman" w:hAnsi="Times New Roman" w:cs="Times New Roman"/>
          <w:sz w:val="24"/>
          <w:szCs w:val="24"/>
          <w:shd w:val="clear" w:color="auto" w:fill="FFFFFF"/>
          <w:lang w:val="uk-UA" w:eastAsia="uk-UA"/>
        </w:rPr>
        <w:t xml:space="preserve">- оприлюднення прийнятого </w:t>
      </w:r>
      <w:r>
        <w:rPr>
          <w:rFonts w:ascii="Times New Roman" w:eastAsia="Times New Roman" w:hAnsi="Times New Roman" w:cs="Times New Roman"/>
          <w:sz w:val="24"/>
          <w:szCs w:val="24"/>
          <w:shd w:val="clear" w:color="auto" w:fill="FFFFFF"/>
          <w:lang w:val="uk-UA" w:eastAsia="uk-UA"/>
        </w:rPr>
        <w:t xml:space="preserve">регуляторного акта </w:t>
      </w:r>
      <w:r w:rsidRPr="00F33ECF">
        <w:rPr>
          <w:rFonts w:ascii="Times New Roman" w:eastAsia="Times New Roman" w:hAnsi="Times New Roman" w:cs="Times New Roman"/>
          <w:sz w:val="24"/>
          <w:szCs w:val="24"/>
          <w:shd w:val="clear" w:color="auto" w:fill="FFFFFF"/>
          <w:lang w:val="uk-UA" w:eastAsia="uk-UA"/>
        </w:rPr>
        <w:t xml:space="preserve">на офіційному веб-сайті </w:t>
      </w:r>
      <w:r>
        <w:rPr>
          <w:rFonts w:ascii="Times New Roman" w:eastAsia="Times New Roman" w:hAnsi="Times New Roman" w:cs="Times New Roman"/>
          <w:sz w:val="24"/>
          <w:szCs w:val="24"/>
          <w:shd w:val="clear" w:color="auto" w:fill="FFFFFF"/>
          <w:lang w:val="uk-UA" w:eastAsia="uk-UA"/>
        </w:rPr>
        <w:t>Крупецької сільської</w:t>
      </w:r>
      <w:r w:rsidRPr="00F33ECF">
        <w:rPr>
          <w:rFonts w:ascii="Times New Roman" w:eastAsia="Times New Roman" w:hAnsi="Times New Roman" w:cs="Times New Roman"/>
          <w:sz w:val="24"/>
          <w:szCs w:val="24"/>
          <w:shd w:val="clear" w:color="auto" w:fill="FFFFFF"/>
          <w:lang w:val="uk-UA" w:eastAsia="uk-UA"/>
        </w:rPr>
        <w:t xml:space="preserve"> ради </w:t>
      </w:r>
      <w:hyperlink r:id="rId7" w:history="1">
        <w:r w:rsidRPr="00154914">
          <w:rPr>
            <w:rStyle w:val="a5"/>
            <w:rFonts w:ascii="Times New Roman" w:eastAsia="Times New Roman" w:hAnsi="Times New Roman" w:cs="Times New Roman"/>
            <w:color w:val="000000" w:themeColor="text1"/>
            <w:sz w:val="24"/>
            <w:szCs w:val="24"/>
            <w:shd w:val="clear" w:color="auto" w:fill="FFFFFF"/>
            <w:lang w:val="uk-UA" w:eastAsia="uk-UA"/>
          </w:rPr>
          <w:t>https://krupetskaotg.gov.ua/opriljudnennya-proektiv-regulyatornih-aktiv-analiz-ih-regulyatornogo-vplivu-1535612095/</w:t>
        </w:r>
      </w:hyperlink>
      <w:r w:rsidRPr="00154914">
        <w:rPr>
          <w:rFonts w:ascii="Times New Roman" w:eastAsia="Times New Roman" w:hAnsi="Times New Roman" w:cs="Times New Roman"/>
          <w:color w:val="000000" w:themeColor="text1"/>
          <w:sz w:val="24"/>
          <w:szCs w:val="24"/>
          <w:shd w:val="clear" w:color="auto" w:fill="FFFFFF"/>
          <w:lang w:val="uk-UA" w:eastAsia="uk-UA"/>
        </w:rPr>
        <w:t xml:space="preserve">; </w:t>
      </w:r>
    </w:p>
    <w:p w:rsidR="00F54ADE" w:rsidRPr="00056C26" w:rsidRDefault="00F54ADE" w:rsidP="00F54ADE">
      <w:pPr>
        <w:widowControl w:val="0"/>
        <w:tabs>
          <w:tab w:val="left" w:pos="7461"/>
        </w:tabs>
        <w:spacing w:after="0" w:line="274" w:lineRule="exact"/>
        <w:ind w:firstLine="760"/>
        <w:jc w:val="both"/>
        <w:rPr>
          <w:rFonts w:ascii="Times New Roman" w:eastAsia="Times New Roman" w:hAnsi="Times New Roman" w:cs="Times New Roman"/>
          <w:sz w:val="24"/>
          <w:szCs w:val="24"/>
          <w:shd w:val="clear" w:color="auto" w:fill="FFFFFF"/>
          <w:lang w:val="uk-UA" w:eastAsia="uk-UA"/>
        </w:rPr>
      </w:pPr>
      <w:r w:rsidRPr="00056C26">
        <w:rPr>
          <w:rFonts w:ascii="Times New Roman" w:eastAsia="Times New Roman" w:hAnsi="Times New Roman" w:cs="Times New Roman"/>
          <w:sz w:val="24"/>
          <w:szCs w:val="24"/>
          <w:shd w:val="clear" w:color="auto" w:fill="FFFFFF"/>
          <w:lang w:val="uk-UA" w:eastAsia="uk-UA"/>
        </w:rPr>
        <w:t>- відстеження результативності регуляторного акту та підготовка звітів про відстеження протягом його дії.</w:t>
      </w:r>
    </w:p>
    <w:p w:rsidR="00F54ADE" w:rsidRDefault="00F54ADE" w:rsidP="00DE38A7">
      <w:pPr>
        <w:spacing w:after="0" w:line="240" w:lineRule="auto"/>
        <w:ind w:firstLine="709"/>
        <w:jc w:val="both"/>
        <w:rPr>
          <w:rFonts w:ascii="Times New Roman" w:hAnsi="Times New Roman" w:cs="Times New Roman"/>
          <w:sz w:val="24"/>
          <w:szCs w:val="24"/>
          <w:lang w:val="uk-UA"/>
        </w:rPr>
      </w:pPr>
    </w:p>
    <w:p w:rsidR="00DE38A7" w:rsidRPr="00DE38A7" w:rsidRDefault="00DE38A7" w:rsidP="00F54ADE">
      <w:pPr>
        <w:spacing w:after="0" w:line="240" w:lineRule="auto"/>
        <w:ind w:firstLine="567"/>
        <w:jc w:val="both"/>
        <w:rPr>
          <w:rFonts w:ascii="Times New Roman" w:eastAsia="Times New Roman" w:hAnsi="Times New Roman" w:cs="Times New Roman"/>
          <w:b/>
          <w:sz w:val="24"/>
          <w:szCs w:val="24"/>
          <w:lang w:val="uk-UA"/>
        </w:rPr>
      </w:pPr>
      <w:r w:rsidRPr="00DE38A7">
        <w:rPr>
          <w:rFonts w:ascii="Times New Roman" w:eastAsia="Times New Roman" w:hAnsi="Times New Roman" w:cs="Times New Roman"/>
          <w:b/>
          <w:bCs/>
          <w:sz w:val="24"/>
          <w:szCs w:val="24"/>
          <w:lang w:val="uk-UA"/>
        </w:rPr>
        <w:t>6. Оцінка виконання вимог регуляторного акту залежно від ресурсів, якими розпоряджаються органи виконавчої влади чи органи місцевого самоврядування, фізичні та юридичні особи, які повинні впровад</w:t>
      </w:r>
      <w:r w:rsidR="00D704D3">
        <w:rPr>
          <w:rFonts w:ascii="Times New Roman" w:eastAsia="Times New Roman" w:hAnsi="Times New Roman" w:cs="Times New Roman"/>
          <w:b/>
          <w:bCs/>
          <w:sz w:val="24"/>
          <w:szCs w:val="24"/>
          <w:lang w:val="uk-UA"/>
        </w:rPr>
        <w:t>жувати або виконувати ці вимоги</w:t>
      </w:r>
    </w:p>
    <w:p w:rsidR="00DE38A7" w:rsidRDefault="00DE38A7" w:rsidP="00D704D3">
      <w:pPr>
        <w:pStyle w:val="Bodytext1"/>
        <w:spacing w:before="0" w:line="240" w:lineRule="auto"/>
        <w:ind w:firstLine="0"/>
        <w:jc w:val="both"/>
        <w:rPr>
          <w:rFonts w:ascii="Times New Roman" w:hAnsi="Times New Roman" w:cs="Times New Roman"/>
          <w:sz w:val="24"/>
          <w:szCs w:val="24"/>
          <w:lang w:val="uk-UA"/>
        </w:rPr>
      </w:pPr>
    </w:p>
    <w:p w:rsidR="00F54ADE" w:rsidRDefault="00F54ADE" w:rsidP="00F54AD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Регуляторний акт стосується інтересів держави (органу місцевого самоврядування) громадян, суб’єктів господарювання.  Негативних наслідків у зв’язку з прийняттям регуляторного акта не очікується. </w:t>
      </w:r>
    </w:p>
    <w:p w:rsidR="00F54ADE" w:rsidRDefault="00F54ADE" w:rsidP="00F54ADE">
      <w:pPr>
        <w:spacing w:after="0" w:line="240" w:lineRule="auto"/>
        <w:ind w:firstLine="567"/>
        <w:jc w:val="both"/>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Орган місцевого самоврядування додаткових витрат не зазнає, реалізація запропонованого регуляторного акту не потребує додаткових витрат з місцевого бюджету.</w:t>
      </w:r>
    </w:p>
    <w:p w:rsidR="00D704D3" w:rsidRPr="00DE38A7" w:rsidRDefault="00D704D3" w:rsidP="00D704D3">
      <w:pPr>
        <w:pStyle w:val="Bodytext1"/>
        <w:spacing w:before="0" w:line="240" w:lineRule="auto"/>
        <w:ind w:firstLine="0"/>
        <w:jc w:val="both"/>
        <w:rPr>
          <w:rFonts w:ascii="Times New Roman" w:hAnsi="Times New Roman" w:cs="Times New Roman"/>
          <w:sz w:val="24"/>
          <w:szCs w:val="24"/>
          <w:lang w:val="uk-UA"/>
        </w:rPr>
      </w:pPr>
    </w:p>
    <w:p w:rsidR="00F54ADE" w:rsidRDefault="00F54ADE" w:rsidP="00F54ADE">
      <w:pPr>
        <w:spacing w:after="0" w:line="240" w:lineRule="auto"/>
        <w:jc w:val="both"/>
        <w:rPr>
          <w:rFonts w:ascii="Times New Roman" w:eastAsia="Times New Roman" w:hAnsi="Times New Roman" w:cs="Times New Roman"/>
          <w:b/>
          <w:bCs/>
          <w:sz w:val="24"/>
          <w:szCs w:val="24"/>
          <w:lang w:val="uk-UA"/>
        </w:rPr>
      </w:pPr>
      <w:r w:rsidRPr="00F54ADE">
        <w:rPr>
          <w:rFonts w:ascii="Times New Roman" w:eastAsia="Times New Roman" w:hAnsi="Times New Roman" w:cs="Times New Roman"/>
          <w:b/>
          <w:bCs/>
          <w:sz w:val="24"/>
          <w:szCs w:val="24"/>
          <w:lang w:val="uk-UA"/>
        </w:rPr>
        <w:t>7. Обґрунтування запропонованого</w:t>
      </w:r>
      <w:r w:rsidR="006853AC">
        <w:rPr>
          <w:rFonts w:ascii="Times New Roman" w:eastAsia="Times New Roman" w:hAnsi="Times New Roman" w:cs="Times New Roman"/>
          <w:b/>
          <w:bCs/>
          <w:sz w:val="24"/>
          <w:szCs w:val="24"/>
          <w:lang w:val="uk-UA"/>
        </w:rPr>
        <w:t xml:space="preserve"> терміну дії регуляторного акту</w:t>
      </w:r>
    </w:p>
    <w:p w:rsidR="00F54ADE" w:rsidRPr="00F54ADE" w:rsidRDefault="00F54ADE" w:rsidP="00F54ADE">
      <w:pPr>
        <w:spacing w:after="0" w:line="240" w:lineRule="auto"/>
        <w:jc w:val="both"/>
        <w:rPr>
          <w:rFonts w:ascii="Times New Roman" w:eastAsia="Times New Roman" w:hAnsi="Times New Roman" w:cs="Times New Roman"/>
          <w:b/>
          <w:sz w:val="24"/>
          <w:szCs w:val="24"/>
          <w:lang w:val="uk-UA"/>
        </w:rPr>
      </w:pPr>
    </w:p>
    <w:p w:rsidR="00F54ADE" w:rsidRPr="00F54ADE" w:rsidRDefault="00F54ADE" w:rsidP="00F54ADE">
      <w:pPr>
        <w:spacing w:after="0" w:line="240" w:lineRule="auto"/>
        <w:ind w:firstLine="708"/>
        <w:jc w:val="both"/>
        <w:rPr>
          <w:rFonts w:ascii="Times New Roman" w:eastAsia="Times New Roman" w:hAnsi="Times New Roman" w:cs="Times New Roman"/>
          <w:sz w:val="24"/>
          <w:szCs w:val="24"/>
          <w:lang w:val="uk-UA"/>
        </w:rPr>
      </w:pPr>
      <w:r w:rsidRPr="00F54ADE">
        <w:rPr>
          <w:rFonts w:ascii="Times New Roman" w:eastAsia="Times New Roman" w:hAnsi="Times New Roman" w:cs="Times New Roman"/>
          <w:bCs/>
          <w:sz w:val="24"/>
          <w:szCs w:val="24"/>
          <w:lang w:val="uk-UA"/>
        </w:rPr>
        <w:t>Термін дії запропонованого регуляторного акту встановлюється довгостроковим або до прийняття нових нормативних актів. У разі потреби до регуляторного акту вноситимуться відповідні зміни, у тому числі за підсумками відстеження його результативності.</w:t>
      </w:r>
    </w:p>
    <w:p w:rsidR="00DE38A7" w:rsidRPr="00C35986" w:rsidRDefault="00DE38A7" w:rsidP="00DE38A7">
      <w:pPr>
        <w:pStyle w:val="a3"/>
        <w:spacing w:after="0"/>
        <w:ind w:left="1068"/>
        <w:jc w:val="both"/>
        <w:rPr>
          <w:rFonts w:ascii="Times New Roman" w:hAnsi="Times New Roman" w:cs="Times New Roman"/>
          <w:b/>
          <w:sz w:val="24"/>
          <w:szCs w:val="24"/>
          <w:lang w:val="uk-UA"/>
        </w:rPr>
      </w:pPr>
    </w:p>
    <w:p w:rsidR="00C35986" w:rsidRPr="00C35986" w:rsidRDefault="00C35986" w:rsidP="00C35986">
      <w:pPr>
        <w:spacing w:after="0" w:line="240" w:lineRule="auto"/>
        <w:jc w:val="both"/>
        <w:rPr>
          <w:rFonts w:ascii="Times New Roman" w:eastAsia="Times New Roman" w:hAnsi="Times New Roman" w:cs="Times New Roman"/>
          <w:b/>
          <w:bCs/>
          <w:sz w:val="24"/>
          <w:szCs w:val="24"/>
          <w:lang w:val="uk-UA"/>
        </w:rPr>
      </w:pPr>
      <w:r w:rsidRPr="00C35986">
        <w:rPr>
          <w:rFonts w:ascii="Times New Roman" w:hAnsi="Times New Roman" w:cs="Times New Roman"/>
          <w:b/>
          <w:sz w:val="24"/>
          <w:szCs w:val="24"/>
          <w:lang w:val="uk-UA"/>
        </w:rPr>
        <w:t xml:space="preserve">8. </w:t>
      </w:r>
      <w:r w:rsidRPr="00C35986">
        <w:rPr>
          <w:rFonts w:ascii="Times New Roman" w:eastAsia="Times New Roman" w:hAnsi="Times New Roman" w:cs="Times New Roman"/>
          <w:b/>
          <w:bCs/>
          <w:sz w:val="24"/>
          <w:szCs w:val="24"/>
          <w:lang w:val="uk-UA"/>
        </w:rPr>
        <w:t xml:space="preserve"> Визначення показників результативності дії регуляторного акту</w:t>
      </w:r>
    </w:p>
    <w:p w:rsidR="00C35986" w:rsidRPr="00C35986" w:rsidRDefault="00C35986" w:rsidP="00C35986">
      <w:pPr>
        <w:spacing w:after="0" w:line="240" w:lineRule="auto"/>
        <w:jc w:val="both"/>
        <w:rPr>
          <w:rFonts w:ascii="Times New Roman" w:eastAsia="Times New Roman" w:hAnsi="Times New Roman" w:cs="Times New Roman"/>
          <w:b/>
          <w:sz w:val="24"/>
          <w:szCs w:val="24"/>
          <w:lang w:val="uk-UA"/>
        </w:rPr>
      </w:pPr>
    </w:p>
    <w:p w:rsidR="00C35986" w:rsidRPr="00C35986" w:rsidRDefault="00C35986" w:rsidP="00C35986">
      <w:pPr>
        <w:pStyle w:val="Bodytext1"/>
        <w:spacing w:before="0" w:line="240" w:lineRule="auto"/>
        <w:ind w:firstLine="539"/>
        <w:jc w:val="both"/>
        <w:rPr>
          <w:rFonts w:ascii="Times New Roman" w:hAnsi="Times New Roman" w:cs="Times New Roman"/>
          <w:sz w:val="24"/>
          <w:szCs w:val="24"/>
          <w:lang w:val="uk-UA" w:eastAsia="uk-UA"/>
        </w:rPr>
      </w:pPr>
      <w:r w:rsidRPr="00C35986">
        <w:rPr>
          <w:rFonts w:ascii="Times New Roman" w:hAnsi="Times New Roman" w:cs="Times New Roman"/>
          <w:sz w:val="24"/>
          <w:szCs w:val="24"/>
          <w:lang w:val="uk-UA" w:eastAsia="uk-UA"/>
        </w:rPr>
        <w:t>Показниками ефективності регуляторного акту будуть:</w:t>
      </w:r>
    </w:p>
    <w:p w:rsidR="00C35986" w:rsidRPr="00C35986" w:rsidRDefault="00C35986" w:rsidP="00C35986">
      <w:pPr>
        <w:pStyle w:val="Bodytext1"/>
        <w:spacing w:before="0" w:line="240" w:lineRule="auto"/>
        <w:ind w:firstLine="539"/>
        <w:jc w:val="both"/>
        <w:rPr>
          <w:rFonts w:ascii="Times New Roman" w:hAnsi="Times New Roman" w:cs="Times New Roman"/>
          <w:sz w:val="24"/>
          <w:szCs w:val="24"/>
          <w:lang w:val="uk-UA" w:eastAsia="uk-UA"/>
        </w:rPr>
      </w:pPr>
      <w:r w:rsidRPr="00C35986">
        <w:rPr>
          <w:rFonts w:ascii="Times New Roman" w:hAnsi="Times New Roman" w:cs="Times New Roman"/>
          <w:sz w:val="24"/>
          <w:szCs w:val="24"/>
          <w:lang w:val="uk-UA" w:eastAsia="uk-UA"/>
        </w:rPr>
        <w:t>– надходження до с</w:t>
      </w:r>
      <w:r w:rsidR="00283C36">
        <w:rPr>
          <w:rFonts w:ascii="Times New Roman" w:hAnsi="Times New Roman" w:cs="Times New Roman"/>
          <w:sz w:val="24"/>
          <w:szCs w:val="24"/>
          <w:lang w:val="uk-UA" w:eastAsia="uk-UA"/>
        </w:rPr>
        <w:t>ільського</w:t>
      </w:r>
      <w:r w:rsidRPr="00C35986">
        <w:rPr>
          <w:rFonts w:ascii="Times New Roman" w:hAnsi="Times New Roman" w:cs="Times New Roman"/>
          <w:sz w:val="24"/>
          <w:szCs w:val="24"/>
          <w:lang w:val="uk-UA" w:eastAsia="uk-UA"/>
        </w:rPr>
        <w:t xml:space="preserve"> бюджету від продажу об’єктів нерухомого майна комунальної форми власності;</w:t>
      </w:r>
    </w:p>
    <w:p w:rsidR="00C35986" w:rsidRPr="00C35986" w:rsidRDefault="00C35986" w:rsidP="00C35986">
      <w:pPr>
        <w:pStyle w:val="Bodytext1"/>
        <w:spacing w:before="0" w:line="240" w:lineRule="auto"/>
        <w:ind w:firstLine="539"/>
        <w:jc w:val="both"/>
        <w:rPr>
          <w:rFonts w:ascii="Times New Roman" w:hAnsi="Times New Roman" w:cs="Times New Roman"/>
          <w:sz w:val="24"/>
          <w:szCs w:val="24"/>
          <w:lang w:val="uk-UA" w:eastAsia="uk-UA"/>
        </w:rPr>
      </w:pPr>
      <w:r w:rsidRPr="00C35986">
        <w:rPr>
          <w:rFonts w:ascii="Times New Roman" w:hAnsi="Times New Roman" w:cs="Times New Roman"/>
          <w:sz w:val="24"/>
          <w:szCs w:val="24"/>
          <w:lang w:val="uk-UA" w:eastAsia="uk-UA"/>
        </w:rPr>
        <w:t>– позитивна тенденція з</w:t>
      </w:r>
      <w:r w:rsidR="00283C36">
        <w:rPr>
          <w:rFonts w:ascii="Times New Roman" w:hAnsi="Times New Roman" w:cs="Times New Roman"/>
          <w:sz w:val="24"/>
          <w:szCs w:val="24"/>
          <w:lang w:val="uk-UA" w:eastAsia="uk-UA"/>
        </w:rPr>
        <w:t>ростання надходжень до сільського</w:t>
      </w:r>
      <w:r w:rsidRPr="00C35986">
        <w:rPr>
          <w:rFonts w:ascii="Times New Roman" w:hAnsi="Times New Roman" w:cs="Times New Roman"/>
          <w:sz w:val="24"/>
          <w:szCs w:val="24"/>
          <w:lang w:val="uk-UA" w:eastAsia="uk-UA"/>
        </w:rPr>
        <w:t xml:space="preserve"> бюджету від продажу об’єктів нерухомого майна комунальної форми власності протягом довгострокового періоду.</w:t>
      </w:r>
    </w:p>
    <w:p w:rsidR="00FC37C1" w:rsidRDefault="00FC37C1" w:rsidP="00D705E2">
      <w:pPr>
        <w:spacing w:after="0"/>
        <w:jc w:val="both"/>
        <w:rPr>
          <w:rFonts w:ascii="Times New Roman" w:hAnsi="Times New Roman" w:cs="Times New Roman"/>
          <w:b/>
          <w:sz w:val="24"/>
          <w:szCs w:val="24"/>
          <w:lang w:val="uk-UA"/>
        </w:rPr>
      </w:pPr>
    </w:p>
    <w:p w:rsidR="00BA041E" w:rsidRDefault="00BA041E" w:rsidP="00D705E2">
      <w:pPr>
        <w:spacing w:after="0"/>
        <w:jc w:val="both"/>
        <w:rPr>
          <w:rFonts w:ascii="Times New Roman" w:hAnsi="Times New Roman" w:cs="Times New Roman"/>
          <w:b/>
          <w:sz w:val="24"/>
          <w:szCs w:val="24"/>
          <w:lang w:val="uk-UA"/>
        </w:rPr>
      </w:pPr>
      <w:r w:rsidRPr="00BA041E">
        <w:rPr>
          <w:rFonts w:ascii="Times New Roman" w:hAnsi="Times New Roman" w:cs="Times New Roman"/>
          <w:b/>
          <w:sz w:val="24"/>
          <w:szCs w:val="24"/>
        </w:rPr>
        <w:lastRenderedPageBreak/>
        <w:t xml:space="preserve">9. </w:t>
      </w:r>
      <w:proofErr w:type="spellStart"/>
      <w:r w:rsidRPr="00BA041E">
        <w:rPr>
          <w:rFonts w:ascii="Times New Roman" w:hAnsi="Times New Roman" w:cs="Times New Roman"/>
          <w:b/>
          <w:sz w:val="24"/>
          <w:szCs w:val="24"/>
        </w:rPr>
        <w:t>Визначення</w:t>
      </w:r>
      <w:proofErr w:type="spellEnd"/>
      <w:r w:rsidRPr="00BA041E">
        <w:rPr>
          <w:rFonts w:ascii="Times New Roman" w:hAnsi="Times New Roman" w:cs="Times New Roman"/>
          <w:b/>
          <w:sz w:val="24"/>
          <w:szCs w:val="24"/>
        </w:rPr>
        <w:t xml:space="preserve"> </w:t>
      </w:r>
      <w:proofErr w:type="spellStart"/>
      <w:r w:rsidRPr="00BA041E">
        <w:rPr>
          <w:rFonts w:ascii="Times New Roman" w:hAnsi="Times New Roman" w:cs="Times New Roman"/>
          <w:b/>
          <w:sz w:val="24"/>
          <w:szCs w:val="24"/>
        </w:rPr>
        <w:t>заході</w:t>
      </w:r>
      <w:proofErr w:type="gramStart"/>
      <w:r w:rsidRPr="00BA041E">
        <w:rPr>
          <w:rFonts w:ascii="Times New Roman" w:hAnsi="Times New Roman" w:cs="Times New Roman"/>
          <w:b/>
          <w:sz w:val="24"/>
          <w:szCs w:val="24"/>
        </w:rPr>
        <w:t>в</w:t>
      </w:r>
      <w:proofErr w:type="spellEnd"/>
      <w:proofErr w:type="gramEnd"/>
      <w:r w:rsidRPr="00BA041E">
        <w:rPr>
          <w:rFonts w:ascii="Times New Roman" w:hAnsi="Times New Roman" w:cs="Times New Roman"/>
          <w:b/>
          <w:sz w:val="24"/>
          <w:szCs w:val="24"/>
        </w:rPr>
        <w:t xml:space="preserve">, за </w:t>
      </w:r>
      <w:proofErr w:type="spellStart"/>
      <w:r w:rsidRPr="00BA041E">
        <w:rPr>
          <w:rFonts w:ascii="Times New Roman" w:hAnsi="Times New Roman" w:cs="Times New Roman"/>
          <w:b/>
          <w:sz w:val="24"/>
          <w:szCs w:val="24"/>
        </w:rPr>
        <w:t>допомогою</w:t>
      </w:r>
      <w:proofErr w:type="spellEnd"/>
      <w:r w:rsidRPr="00BA041E">
        <w:rPr>
          <w:rFonts w:ascii="Times New Roman" w:hAnsi="Times New Roman" w:cs="Times New Roman"/>
          <w:b/>
          <w:sz w:val="24"/>
          <w:szCs w:val="24"/>
        </w:rPr>
        <w:t xml:space="preserve"> </w:t>
      </w:r>
      <w:proofErr w:type="spellStart"/>
      <w:r w:rsidRPr="00BA041E">
        <w:rPr>
          <w:rFonts w:ascii="Times New Roman" w:hAnsi="Times New Roman" w:cs="Times New Roman"/>
          <w:b/>
          <w:sz w:val="24"/>
          <w:szCs w:val="24"/>
        </w:rPr>
        <w:t>яких</w:t>
      </w:r>
      <w:proofErr w:type="spellEnd"/>
      <w:r w:rsidRPr="00BA041E">
        <w:rPr>
          <w:rFonts w:ascii="Times New Roman" w:hAnsi="Times New Roman" w:cs="Times New Roman"/>
          <w:b/>
          <w:sz w:val="24"/>
          <w:szCs w:val="24"/>
        </w:rPr>
        <w:t xml:space="preserve"> </w:t>
      </w:r>
      <w:proofErr w:type="spellStart"/>
      <w:r w:rsidRPr="00BA041E">
        <w:rPr>
          <w:rFonts w:ascii="Times New Roman" w:hAnsi="Times New Roman" w:cs="Times New Roman"/>
          <w:b/>
          <w:sz w:val="24"/>
          <w:szCs w:val="24"/>
        </w:rPr>
        <w:t>здійснюватиметься</w:t>
      </w:r>
      <w:proofErr w:type="spellEnd"/>
      <w:r w:rsidRPr="00BA041E">
        <w:rPr>
          <w:rFonts w:ascii="Times New Roman" w:hAnsi="Times New Roman" w:cs="Times New Roman"/>
          <w:b/>
          <w:sz w:val="24"/>
          <w:szCs w:val="24"/>
        </w:rPr>
        <w:t xml:space="preserve"> </w:t>
      </w:r>
      <w:proofErr w:type="spellStart"/>
      <w:r w:rsidRPr="00BA041E">
        <w:rPr>
          <w:rFonts w:ascii="Times New Roman" w:hAnsi="Times New Roman" w:cs="Times New Roman"/>
          <w:b/>
          <w:sz w:val="24"/>
          <w:szCs w:val="24"/>
        </w:rPr>
        <w:t>відстеження</w:t>
      </w:r>
      <w:proofErr w:type="spellEnd"/>
      <w:r w:rsidRPr="00BA041E">
        <w:rPr>
          <w:rFonts w:ascii="Times New Roman" w:hAnsi="Times New Roman" w:cs="Times New Roman"/>
          <w:b/>
          <w:sz w:val="24"/>
          <w:szCs w:val="24"/>
        </w:rPr>
        <w:t xml:space="preserve"> </w:t>
      </w:r>
      <w:proofErr w:type="spellStart"/>
      <w:r w:rsidRPr="00BA041E">
        <w:rPr>
          <w:rFonts w:ascii="Times New Roman" w:hAnsi="Times New Roman" w:cs="Times New Roman"/>
          <w:b/>
          <w:sz w:val="24"/>
          <w:szCs w:val="24"/>
        </w:rPr>
        <w:t>результа</w:t>
      </w:r>
      <w:r>
        <w:rPr>
          <w:rFonts w:ascii="Times New Roman" w:hAnsi="Times New Roman" w:cs="Times New Roman"/>
          <w:b/>
          <w:sz w:val="24"/>
          <w:szCs w:val="24"/>
        </w:rPr>
        <w:t>тивності</w:t>
      </w:r>
      <w:proofErr w:type="spellEnd"/>
      <w:r>
        <w:rPr>
          <w:rFonts w:ascii="Times New Roman" w:hAnsi="Times New Roman" w:cs="Times New Roman"/>
          <w:b/>
          <w:sz w:val="24"/>
          <w:szCs w:val="24"/>
        </w:rPr>
        <w:t xml:space="preserve"> </w:t>
      </w:r>
      <w:proofErr w:type="spellStart"/>
      <w:r>
        <w:rPr>
          <w:rFonts w:ascii="Times New Roman" w:hAnsi="Times New Roman" w:cs="Times New Roman"/>
          <w:b/>
          <w:sz w:val="24"/>
          <w:szCs w:val="24"/>
        </w:rPr>
        <w:t>дії</w:t>
      </w:r>
      <w:proofErr w:type="spellEnd"/>
      <w:r>
        <w:rPr>
          <w:rFonts w:ascii="Times New Roman" w:hAnsi="Times New Roman" w:cs="Times New Roman"/>
          <w:b/>
          <w:sz w:val="24"/>
          <w:szCs w:val="24"/>
        </w:rPr>
        <w:t xml:space="preserve"> регуляторного акта</w:t>
      </w:r>
    </w:p>
    <w:p w:rsidR="00BA041E" w:rsidRDefault="00BA041E" w:rsidP="00D705E2">
      <w:pPr>
        <w:spacing w:after="0"/>
        <w:jc w:val="both"/>
        <w:rPr>
          <w:rFonts w:ascii="Times New Roman" w:hAnsi="Times New Roman" w:cs="Times New Roman"/>
          <w:b/>
          <w:sz w:val="24"/>
          <w:szCs w:val="24"/>
          <w:lang w:val="uk-UA"/>
        </w:rPr>
      </w:pPr>
    </w:p>
    <w:p w:rsidR="00BA041E" w:rsidRDefault="00F61170" w:rsidP="00BA041E">
      <w:pPr>
        <w:spacing w:after="0"/>
        <w:ind w:firstLine="708"/>
        <w:jc w:val="both"/>
        <w:rPr>
          <w:rFonts w:ascii="Times New Roman" w:hAnsi="Times New Roman" w:cs="Times New Roman"/>
          <w:sz w:val="24"/>
          <w:szCs w:val="24"/>
          <w:lang w:val="uk-UA"/>
        </w:rPr>
      </w:pPr>
      <w:r w:rsidRPr="00BA041E">
        <w:rPr>
          <w:rFonts w:ascii="Times New Roman" w:hAnsi="Times New Roman" w:cs="Times New Roman"/>
          <w:sz w:val="24"/>
          <w:szCs w:val="24"/>
          <w:lang w:val="uk-UA"/>
        </w:rPr>
        <w:t>Відстеження</w:t>
      </w:r>
      <w:r w:rsidR="00BA041E" w:rsidRPr="00BA041E">
        <w:rPr>
          <w:rFonts w:ascii="Times New Roman" w:hAnsi="Times New Roman" w:cs="Times New Roman"/>
          <w:sz w:val="24"/>
          <w:szCs w:val="24"/>
          <w:lang w:val="uk-UA"/>
        </w:rPr>
        <w:t xml:space="preserve"> </w:t>
      </w:r>
      <w:proofErr w:type="spellStart"/>
      <w:r w:rsidR="00BA041E" w:rsidRPr="00BA041E">
        <w:rPr>
          <w:rFonts w:ascii="Times New Roman" w:hAnsi="Times New Roman" w:cs="Times New Roman"/>
          <w:sz w:val="24"/>
          <w:szCs w:val="24"/>
          <w:lang w:val="uk-UA"/>
        </w:rPr>
        <w:t>результативностi</w:t>
      </w:r>
      <w:proofErr w:type="spellEnd"/>
      <w:r w:rsidR="00BA041E" w:rsidRPr="00BA041E">
        <w:rPr>
          <w:rFonts w:ascii="Times New Roman" w:hAnsi="Times New Roman" w:cs="Times New Roman"/>
          <w:sz w:val="24"/>
          <w:szCs w:val="24"/>
          <w:lang w:val="uk-UA"/>
        </w:rPr>
        <w:t xml:space="preserve"> </w:t>
      </w:r>
      <w:proofErr w:type="spellStart"/>
      <w:r w:rsidR="00BA041E" w:rsidRPr="00BA041E">
        <w:rPr>
          <w:rFonts w:ascii="Times New Roman" w:hAnsi="Times New Roman" w:cs="Times New Roman"/>
          <w:sz w:val="24"/>
          <w:szCs w:val="24"/>
          <w:lang w:val="uk-UA"/>
        </w:rPr>
        <w:t>реryляторного</w:t>
      </w:r>
      <w:proofErr w:type="spellEnd"/>
      <w:r w:rsidR="00BA041E" w:rsidRPr="00BA041E">
        <w:rPr>
          <w:rFonts w:ascii="Times New Roman" w:hAnsi="Times New Roman" w:cs="Times New Roman"/>
          <w:sz w:val="24"/>
          <w:szCs w:val="24"/>
          <w:lang w:val="uk-UA"/>
        </w:rPr>
        <w:t xml:space="preserve"> акта буде проводитися у</w:t>
      </w:r>
      <w:r w:rsidR="00BA041E">
        <w:rPr>
          <w:rFonts w:ascii="Times New Roman" w:hAnsi="Times New Roman" w:cs="Times New Roman"/>
          <w:sz w:val="24"/>
          <w:szCs w:val="24"/>
          <w:lang w:val="uk-UA"/>
        </w:rPr>
        <w:t xml:space="preserve"> строки, </w:t>
      </w:r>
      <w:proofErr w:type="spellStart"/>
      <w:r w:rsidR="00BA041E">
        <w:rPr>
          <w:rFonts w:ascii="Times New Roman" w:hAnsi="Times New Roman" w:cs="Times New Roman"/>
          <w:sz w:val="24"/>
          <w:szCs w:val="24"/>
          <w:lang w:val="uk-UA"/>
        </w:rPr>
        <w:t>визначенi</w:t>
      </w:r>
      <w:proofErr w:type="spellEnd"/>
      <w:r w:rsidR="00BA041E">
        <w:rPr>
          <w:rFonts w:ascii="Times New Roman" w:hAnsi="Times New Roman" w:cs="Times New Roman"/>
          <w:sz w:val="24"/>
          <w:szCs w:val="24"/>
          <w:lang w:val="uk-UA"/>
        </w:rPr>
        <w:t xml:space="preserve"> Законом Украї</w:t>
      </w:r>
      <w:r w:rsidR="00BA041E" w:rsidRPr="00BA041E">
        <w:rPr>
          <w:rFonts w:ascii="Times New Roman" w:hAnsi="Times New Roman" w:cs="Times New Roman"/>
          <w:sz w:val="24"/>
          <w:szCs w:val="24"/>
          <w:lang w:val="uk-UA"/>
        </w:rPr>
        <w:t>ни</w:t>
      </w:r>
      <w:r w:rsidR="00BA041E">
        <w:rPr>
          <w:rFonts w:ascii="Times New Roman" w:hAnsi="Times New Roman" w:cs="Times New Roman"/>
          <w:sz w:val="24"/>
          <w:szCs w:val="24"/>
          <w:lang w:val="uk-UA"/>
        </w:rPr>
        <w:t xml:space="preserve"> «Про засади державної регуляторної політики у сфері господарської діяльності»</w:t>
      </w:r>
      <w:r w:rsidR="00BA041E" w:rsidRPr="00BA041E">
        <w:rPr>
          <w:rFonts w:ascii="Times New Roman" w:hAnsi="Times New Roman" w:cs="Times New Roman"/>
          <w:sz w:val="24"/>
          <w:szCs w:val="24"/>
          <w:lang w:val="uk-UA"/>
        </w:rPr>
        <w:t xml:space="preserve">. А саме буде </w:t>
      </w:r>
      <w:r w:rsidRPr="00BA041E">
        <w:rPr>
          <w:rFonts w:ascii="Times New Roman" w:hAnsi="Times New Roman" w:cs="Times New Roman"/>
          <w:sz w:val="24"/>
          <w:szCs w:val="24"/>
          <w:lang w:val="uk-UA"/>
        </w:rPr>
        <w:t>з</w:t>
      </w:r>
      <w:r>
        <w:rPr>
          <w:rFonts w:ascii="Times New Roman" w:hAnsi="Times New Roman" w:cs="Times New Roman"/>
          <w:sz w:val="24"/>
          <w:szCs w:val="24"/>
          <w:lang w:val="uk-UA"/>
        </w:rPr>
        <w:t>д</w:t>
      </w:r>
      <w:r w:rsidRPr="00BA041E">
        <w:rPr>
          <w:rFonts w:ascii="Times New Roman" w:hAnsi="Times New Roman" w:cs="Times New Roman"/>
          <w:sz w:val="24"/>
          <w:szCs w:val="24"/>
          <w:lang w:val="uk-UA"/>
        </w:rPr>
        <w:t>ійснюватися</w:t>
      </w:r>
      <w:r w:rsidR="00BA041E" w:rsidRPr="00BA041E">
        <w:rPr>
          <w:rFonts w:ascii="Times New Roman" w:hAnsi="Times New Roman" w:cs="Times New Roman"/>
          <w:sz w:val="24"/>
          <w:szCs w:val="24"/>
          <w:lang w:val="uk-UA"/>
        </w:rPr>
        <w:t xml:space="preserve"> шляхом проведення базового, повторного та </w:t>
      </w:r>
      <w:r w:rsidRPr="00BA041E">
        <w:rPr>
          <w:rFonts w:ascii="Times New Roman" w:hAnsi="Times New Roman" w:cs="Times New Roman"/>
          <w:sz w:val="24"/>
          <w:szCs w:val="24"/>
          <w:lang w:val="uk-UA"/>
        </w:rPr>
        <w:t>періодичних</w:t>
      </w:r>
      <w:r w:rsidR="00BA041E" w:rsidRPr="00BA041E">
        <w:rPr>
          <w:rFonts w:ascii="Times New Roman" w:hAnsi="Times New Roman" w:cs="Times New Roman"/>
          <w:sz w:val="24"/>
          <w:szCs w:val="24"/>
          <w:lang w:val="uk-UA"/>
        </w:rPr>
        <w:t xml:space="preserve"> </w:t>
      </w:r>
      <w:r w:rsidRPr="00BA041E">
        <w:rPr>
          <w:rFonts w:ascii="Times New Roman" w:hAnsi="Times New Roman" w:cs="Times New Roman"/>
          <w:sz w:val="24"/>
          <w:szCs w:val="24"/>
          <w:lang w:val="uk-UA"/>
        </w:rPr>
        <w:t>відстежень</w:t>
      </w:r>
      <w:r w:rsidR="00BA041E" w:rsidRPr="00BA041E">
        <w:rPr>
          <w:rFonts w:ascii="Times New Roman" w:hAnsi="Times New Roman" w:cs="Times New Roman"/>
          <w:sz w:val="24"/>
          <w:szCs w:val="24"/>
          <w:lang w:val="uk-UA"/>
        </w:rPr>
        <w:t xml:space="preserve"> його </w:t>
      </w:r>
      <w:r w:rsidRPr="00BA041E">
        <w:rPr>
          <w:rFonts w:ascii="Times New Roman" w:hAnsi="Times New Roman" w:cs="Times New Roman"/>
          <w:sz w:val="24"/>
          <w:szCs w:val="24"/>
          <w:lang w:val="uk-UA"/>
        </w:rPr>
        <w:t>результативності</w:t>
      </w:r>
      <w:r w:rsidR="00BA041E" w:rsidRPr="00BA041E">
        <w:rPr>
          <w:rFonts w:ascii="Times New Roman" w:hAnsi="Times New Roman" w:cs="Times New Roman"/>
          <w:sz w:val="24"/>
          <w:szCs w:val="24"/>
          <w:lang w:val="uk-UA"/>
        </w:rPr>
        <w:t xml:space="preserve">. </w:t>
      </w:r>
    </w:p>
    <w:p w:rsidR="00BA041E" w:rsidRDefault="00BA041E" w:rsidP="00BA041E">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Базове </w:t>
      </w:r>
      <w:r w:rsidR="00F61170">
        <w:rPr>
          <w:rFonts w:ascii="Times New Roman" w:hAnsi="Times New Roman" w:cs="Times New Roman"/>
          <w:sz w:val="24"/>
          <w:szCs w:val="24"/>
          <w:lang w:val="uk-UA"/>
        </w:rPr>
        <w:t>відс</w:t>
      </w:r>
      <w:r w:rsidR="00F61170" w:rsidRPr="00BA041E">
        <w:rPr>
          <w:rFonts w:ascii="Times New Roman" w:hAnsi="Times New Roman" w:cs="Times New Roman"/>
          <w:sz w:val="24"/>
          <w:szCs w:val="24"/>
          <w:lang w:val="uk-UA"/>
        </w:rPr>
        <w:t>теження</w:t>
      </w:r>
      <w:r>
        <w:rPr>
          <w:rFonts w:ascii="Times New Roman" w:hAnsi="Times New Roman" w:cs="Times New Roman"/>
          <w:sz w:val="24"/>
          <w:szCs w:val="24"/>
          <w:lang w:val="uk-UA"/>
        </w:rPr>
        <w:t xml:space="preserve">  </w:t>
      </w:r>
      <w:r w:rsidR="00F61170">
        <w:rPr>
          <w:rFonts w:ascii="Times New Roman" w:hAnsi="Times New Roman" w:cs="Times New Roman"/>
          <w:sz w:val="24"/>
          <w:szCs w:val="24"/>
          <w:lang w:val="uk-UA"/>
        </w:rPr>
        <w:t>результативності</w:t>
      </w:r>
      <w:r>
        <w:rPr>
          <w:rFonts w:ascii="Times New Roman" w:hAnsi="Times New Roman" w:cs="Times New Roman"/>
          <w:sz w:val="24"/>
          <w:szCs w:val="24"/>
          <w:lang w:val="uk-UA"/>
        </w:rPr>
        <w:t xml:space="preserve"> </w:t>
      </w:r>
      <w:r w:rsidR="00F61170">
        <w:rPr>
          <w:rFonts w:ascii="Times New Roman" w:hAnsi="Times New Roman" w:cs="Times New Roman"/>
          <w:sz w:val="24"/>
          <w:szCs w:val="24"/>
          <w:lang w:val="uk-UA"/>
        </w:rPr>
        <w:t>рег</w:t>
      </w:r>
      <w:r w:rsidR="00F61170" w:rsidRPr="00BA041E">
        <w:rPr>
          <w:rFonts w:ascii="Times New Roman" w:hAnsi="Times New Roman" w:cs="Times New Roman"/>
          <w:sz w:val="24"/>
          <w:szCs w:val="24"/>
          <w:lang w:val="uk-UA"/>
        </w:rPr>
        <w:t>уляторного</w:t>
      </w:r>
      <w:r w:rsidRPr="00BA041E">
        <w:rPr>
          <w:rFonts w:ascii="Times New Roman" w:hAnsi="Times New Roman" w:cs="Times New Roman"/>
          <w:sz w:val="24"/>
          <w:szCs w:val="24"/>
          <w:lang w:val="uk-UA"/>
        </w:rPr>
        <w:t xml:space="preserve"> акту </w:t>
      </w:r>
      <w:r w:rsidR="009B0BE9">
        <w:rPr>
          <w:rFonts w:ascii="Times New Roman" w:hAnsi="Times New Roman" w:cs="Times New Roman"/>
          <w:sz w:val="24"/>
          <w:szCs w:val="24"/>
          <w:lang w:val="uk-UA"/>
        </w:rPr>
        <w:t>буде проведено до набрання</w:t>
      </w:r>
      <w:r w:rsidRPr="00BA041E">
        <w:rPr>
          <w:rFonts w:ascii="Times New Roman" w:hAnsi="Times New Roman" w:cs="Times New Roman"/>
          <w:sz w:val="24"/>
          <w:szCs w:val="24"/>
          <w:lang w:val="uk-UA"/>
        </w:rPr>
        <w:t xml:space="preserve"> </w:t>
      </w:r>
      <w:r w:rsidR="009B0BE9">
        <w:rPr>
          <w:rFonts w:ascii="Times New Roman" w:hAnsi="Times New Roman" w:cs="Times New Roman"/>
          <w:sz w:val="24"/>
          <w:szCs w:val="24"/>
          <w:lang w:val="uk-UA"/>
        </w:rPr>
        <w:t>чинності цим регуляторним актом</w:t>
      </w:r>
      <w:r w:rsidRPr="00BA041E">
        <w:rPr>
          <w:rFonts w:ascii="Times New Roman" w:hAnsi="Times New Roman" w:cs="Times New Roman"/>
          <w:sz w:val="24"/>
          <w:szCs w:val="24"/>
          <w:lang w:val="uk-UA"/>
        </w:rPr>
        <w:t xml:space="preserve">. </w:t>
      </w:r>
    </w:p>
    <w:p w:rsidR="00BA041E" w:rsidRDefault="00BA041E" w:rsidP="00BA041E">
      <w:pPr>
        <w:spacing w:after="0"/>
        <w:ind w:firstLine="708"/>
        <w:jc w:val="both"/>
        <w:rPr>
          <w:rFonts w:ascii="Times New Roman" w:hAnsi="Times New Roman" w:cs="Times New Roman"/>
          <w:sz w:val="24"/>
          <w:szCs w:val="24"/>
          <w:lang w:val="uk-UA"/>
        </w:rPr>
      </w:pPr>
      <w:r w:rsidRPr="00BA041E">
        <w:rPr>
          <w:rFonts w:ascii="Times New Roman" w:hAnsi="Times New Roman" w:cs="Times New Roman"/>
          <w:sz w:val="24"/>
          <w:szCs w:val="24"/>
          <w:lang w:val="uk-UA"/>
        </w:rPr>
        <w:t xml:space="preserve">Повторне </w:t>
      </w:r>
      <w:proofErr w:type="spellStart"/>
      <w:r w:rsidRPr="00BA041E">
        <w:rPr>
          <w:rFonts w:ascii="Times New Roman" w:hAnsi="Times New Roman" w:cs="Times New Roman"/>
          <w:sz w:val="24"/>
          <w:szCs w:val="24"/>
          <w:lang w:val="uk-UA"/>
        </w:rPr>
        <w:t>вiдстеження</w:t>
      </w:r>
      <w:proofErr w:type="spellEnd"/>
      <w:r w:rsidRPr="00BA041E">
        <w:rPr>
          <w:rFonts w:ascii="Times New Roman" w:hAnsi="Times New Roman" w:cs="Times New Roman"/>
          <w:sz w:val="24"/>
          <w:szCs w:val="24"/>
          <w:lang w:val="uk-UA"/>
        </w:rPr>
        <w:t xml:space="preserve"> буле </w:t>
      </w:r>
      <w:proofErr w:type="spellStart"/>
      <w:r w:rsidRPr="00BA041E">
        <w:rPr>
          <w:rFonts w:ascii="Times New Roman" w:hAnsi="Times New Roman" w:cs="Times New Roman"/>
          <w:sz w:val="24"/>
          <w:szCs w:val="24"/>
          <w:lang w:val="uk-UA"/>
        </w:rPr>
        <w:t>здiйснюватися</w:t>
      </w:r>
      <w:proofErr w:type="spellEnd"/>
      <w:r w:rsidRPr="00BA041E">
        <w:rPr>
          <w:rFonts w:ascii="Times New Roman" w:hAnsi="Times New Roman" w:cs="Times New Roman"/>
          <w:sz w:val="24"/>
          <w:szCs w:val="24"/>
          <w:lang w:val="uk-UA"/>
        </w:rPr>
        <w:t xml:space="preserve"> через </w:t>
      </w:r>
      <w:proofErr w:type="spellStart"/>
      <w:r w:rsidRPr="00BA041E">
        <w:rPr>
          <w:rFonts w:ascii="Times New Roman" w:hAnsi="Times New Roman" w:cs="Times New Roman"/>
          <w:sz w:val="24"/>
          <w:szCs w:val="24"/>
          <w:lang w:val="uk-UA"/>
        </w:rPr>
        <w:t>pi</w:t>
      </w:r>
      <w:r>
        <w:rPr>
          <w:rFonts w:ascii="Times New Roman" w:hAnsi="Times New Roman" w:cs="Times New Roman"/>
          <w:sz w:val="24"/>
          <w:szCs w:val="24"/>
          <w:lang w:val="uk-UA"/>
        </w:rPr>
        <w:t>к</w:t>
      </w:r>
      <w:proofErr w:type="spellEnd"/>
      <w:r>
        <w:rPr>
          <w:rFonts w:ascii="Times New Roman" w:hAnsi="Times New Roman" w:cs="Times New Roman"/>
          <w:sz w:val="24"/>
          <w:szCs w:val="24"/>
          <w:lang w:val="uk-UA"/>
        </w:rPr>
        <w:t xml:space="preserve"> з д</w:t>
      </w:r>
      <w:r w:rsidRPr="00BA041E">
        <w:rPr>
          <w:rFonts w:ascii="Times New Roman" w:hAnsi="Times New Roman" w:cs="Times New Roman"/>
          <w:sz w:val="24"/>
          <w:szCs w:val="24"/>
          <w:lang w:val="uk-UA"/>
        </w:rPr>
        <w:t xml:space="preserve">ня набрання ним </w:t>
      </w:r>
      <w:proofErr w:type="spellStart"/>
      <w:r w:rsidRPr="00BA041E">
        <w:rPr>
          <w:rFonts w:ascii="Times New Roman" w:hAnsi="Times New Roman" w:cs="Times New Roman"/>
          <w:sz w:val="24"/>
          <w:szCs w:val="24"/>
          <w:lang w:val="uk-UA"/>
        </w:rPr>
        <w:t>чин</w:t>
      </w:r>
      <w:r>
        <w:rPr>
          <w:rFonts w:ascii="Times New Roman" w:hAnsi="Times New Roman" w:cs="Times New Roman"/>
          <w:sz w:val="24"/>
          <w:szCs w:val="24"/>
          <w:lang w:val="uk-UA"/>
        </w:rPr>
        <w:t>ностi</w:t>
      </w:r>
      <w:proofErr w:type="spellEnd"/>
      <w:r>
        <w:rPr>
          <w:rFonts w:ascii="Times New Roman" w:hAnsi="Times New Roman" w:cs="Times New Roman"/>
          <w:sz w:val="24"/>
          <w:szCs w:val="24"/>
          <w:lang w:val="uk-UA"/>
        </w:rPr>
        <w:t xml:space="preserve">, але не </w:t>
      </w:r>
      <w:proofErr w:type="spellStart"/>
      <w:r>
        <w:rPr>
          <w:rFonts w:ascii="Times New Roman" w:hAnsi="Times New Roman" w:cs="Times New Roman"/>
          <w:sz w:val="24"/>
          <w:szCs w:val="24"/>
          <w:lang w:val="uk-UA"/>
        </w:rPr>
        <w:t>пiзнiше</w:t>
      </w:r>
      <w:proofErr w:type="spellEnd"/>
      <w:r>
        <w:rPr>
          <w:rFonts w:ascii="Times New Roman" w:hAnsi="Times New Roman" w:cs="Times New Roman"/>
          <w:sz w:val="24"/>
          <w:szCs w:val="24"/>
          <w:lang w:val="uk-UA"/>
        </w:rPr>
        <w:t xml:space="preserve"> двох </w:t>
      </w:r>
      <w:proofErr w:type="spellStart"/>
      <w:r>
        <w:rPr>
          <w:rFonts w:ascii="Times New Roman" w:hAnsi="Times New Roman" w:cs="Times New Roman"/>
          <w:sz w:val="24"/>
          <w:szCs w:val="24"/>
          <w:lang w:val="uk-UA"/>
        </w:rPr>
        <w:t>poків</w:t>
      </w:r>
      <w:proofErr w:type="spellEnd"/>
      <w:r w:rsidRPr="00BA041E">
        <w:rPr>
          <w:rFonts w:ascii="Times New Roman" w:hAnsi="Times New Roman" w:cs="Times New Roman"/>
          <w:sz w:val="24"/>
          <w:szCs w:val="24"/>
          <w:lang w:val="uk-UA"/>
        </w:rPr>
        <w:t xml:space="preserve">, за результатами якого можливо </w:t>
      </w:r>
      <w:proofErr w:type="spellStart"/>
      <w:r w:rsidRPr="00BA041E">
        <w:rPr>
          <w:rFonts w:ascii="Times New Roman" w:hAnsi="Times New Roman" w:cs="Times New Roman"/>
          <w:sz w:val="24"/>
          <w:szCs w:val="24"/>
          <w:lang w:val="uk-UA"/>
        </w:rPr>
        <w:t>здiйснити</w:t>
      </w:r>
      <w:proofErr w:type="spellEnd"/>
      <w:r w:rsidRPr="00BA041E">
        <w:rPr>
          <w:rFonts w:ascii="Times New Roman" w:hAnsi="Times New Roman" w:cs="Times New Roman"/>
          <w:sz w:val="24"/>
          <w:szCs w:val="24"/>
          <w:lang w:val="uk-UA"/>
        </w:rPr>
        <w:t xml:space="preserve"> </w:t>
      </w:r>
      <w:proofErr w:type="spellStart"/>
      <w:r w:rsidRPr="00BA041E">
        <w:rPr>
          <w:rFonts w:ascii="Times New Roman" w:hAnsi="Times New Roman" w:cs="Times New Roman"/>
          <w:sz w:val="24"/>
          <w:szCs w:val="24"/>
          <w:lang w:val="uk-UA"/>
        </w:rPr>
        <w:t>порiвняльний</w:t>
      </w:r>
      <w:proofErr w:type="spellEnd"/>
      <w:r w:rsidRPr="00BA041E">
        <w:rPr>
          <w:rFonts w:ascii="Times New Roman" w:hAnsi="Times New Roman" w:cs="Times New Roman"/>
          <w:sz w:val="24"/>
          <w:szCs w:val="24"/>
          <w:lang w:val="uk-UA"/>
        </w:rPr>
        <w:t xml:space="preserve"> </w:t>
      </w:r>
      <w:proofErr w:type="spellStart"/>
      <w:r w:rsidRPr="00BA041E">
        <w:rPr>
          <w:rFonts w:ascii="Times New Roman" w:hAnsi="Times New Roman" w:cs="Times New Roman"/>
          <w:sz w:val="24"/>
          <w:szCs w:val="24"/>
          <w:lang w:val="uk-UA"/>
        </w:rPr>
        <w:t>аналiз</w:t>
      </w:r>
      <w:proofErr w:type="spellEnd"/>
      <w:r w:rsidRPr="00BA041E">
        <w:rPr>
          <w:rFonts w:ascii="Times New Roman" w:hAnsi="Times New Roman" w:cs="Times New Roman"/>
          <w:sz w:val="24"/>
          <w:szCs w:val="24"/>
          <w:lang w:val="uk-UA"/>
        </w:rPr>
        <w:t xml:space="preserve"> базового та повторного </w:t>
      </w:r>
      <w:proofErr w:type="spellStart"/>
      <w:r w:rsidRPr="00BA041E">
        <w:rPr>
          <w:rFonts w:ascii="Times New Roman" w:hAnsi="Times New Roman" w:cs="Times New Roman"/>
          <w:sz w:val="24"/>
          <w:szCs w:val="24"/>
          <w:lang w:val="uk-UA"/>
        </w:rPr>
        <w:t>вiдстеження</w:t>
      </w:r>
      <w:proofErr w:type="spellEnd"/>
      <w:r w:rsidRPr="00BA041E">
        <w:rPr>
          <w:rFonts w:ascii="Times New Roman" w:hAnsi="Times New Roman" w:cs="Times New Roman"/>
          <w:sz w:val="24"/>
          <w:szCs w:val="24"/>
          <w:lang w:val="uk-UA"/>
        </w:rPr>
        <w:t xml:space="preserve">. У </w:t>
      </w:r>
      <w:proofErr w:type="spellStart"/>
      <w:r w:rsidRPr="00BA041E">
        <w:rPr>
          <w:rFonts w:ascii="Times New Roman" w:hAnsi="Times New Roman" w:cs="Times New Roman"/>
          <w:sz w:val="24"/>
          <w:szCs w:val="24"/>
          <w:lang w:val="uk-UA"/>
        </w:rPr>
        <w:t>ра</w:t>
      </w:r>
      <w:r>
        <w:rPr>
          <w:rFonts w:ascii="Times New Roman" w:hAnsi="Times New Roman" w:cs="Times New Roman"/>
          <w:sz w:val="24"/>
          <w:szCs w:val="24"/>
          <w:lang w:val="uk-UA"/>
        </w:rPr>
        <w:t>зi</w:t>
      </w:r>
      <w:proofErr w:type="spellEnd"/>
      <w:r>
        <w:rPr>
          <w:rFonts w:ascii="Times New Roman" w:hAnsi="Times New Roman" w:cs="Times New Roman"/>
          <w:sz w:val="24"/>
          <w:szCs w:val="24"/>
          <w:lang w:val="uk-UA"/>
        </w:rPr>
        <w:t xml:space="preserve"> виявлення </w:t>
      </w:r>
      <w:proofErr w:type="spellStart"/>
      <w:r>
        <w:rPr>
          <w:rFonts w:ascii="Times New Roman" w:hAnsi="Times New Roman" w:cs="Times New Roman"/>
          <w:sz w:val="24"/>
          <w:szCs w:val="24"/>
          <w:lang w:val="uk-UA"/>
        </w:rPr>
        <w:t>неврег</w:t>
      </w:r>
      <w:r w:rsidRPr="00BA041E">
        <w:rPr>
          <w:rFonts w:ascii="Times New Roman" w:hAnsi="Times New Roman" w:cs="Times New Roman"/>
          <w:sz w:val="24"/>
          <w:szCs w:val="24"/>
          <w:lang w:val="uk-UA"/>
        </w:rPr>
        <w:t>yльованих</w:t>
      </w:r>
      <w:proofErr w:type="spellEnd"/>
      <w:r w:rsidRPr="00BA041E">
        <w:rPr>
          <w:rFonts w:ascii="Times New Roman" w:hAnsi="Times New Roman" w:cs="Times New Roman"/>
          <w:sz w:val="24"/>
          <w:szCs w:val="24"/>
          <w:lang w:val="uk-UA"/>
        </w:rPr>
        <w:t xml:space="preserve"> та проб</w:t>
      </w:r>
      <w:r>
        <w:rPr>
          <w:rFonts w:ascii="Times New Roman" w:hAnsi="Times New Roman" w:cs="Times New Roman"/>
          <w:sz w:val="24"/>
          <w:szCs w:val="24"/>
          <w:lang w:val="uk-UA"/>
        </w:rPr>
        <w:t xml:space="preserve">лемних питань вони будуть </w:t>
      </w:r>
      <w:proofErr w:type="spellStart"/>
      <w:r>
        <w:rPr>
          <w:rFonts w:ascii="Times New Roman" w:hAnsi="Times New Roman" w:cs="Times New Roman"/>
          <w:sz w:val="24"/>
          <w:szCs w:val="24"/>
          <w:lang w:val="uk-UA"/>
        </w:rPr>
        <w:t>ycyнeн</w:t>
      </w:r>
      <w:r w:rsidRPr="00BA041E">
        <w:rPr>
          <w:rFonts w:ascii="Times New Roman" w:hAnsi="Times New Roman" w:cs="Times New Roman"/>
          <w:sz w:val="24"/>
          <w:szCs w:val="24"/>
          <w:lang w:val="uk-UA"/>
        </w:rPr>
        <w:t>i</w:t>
      </w:r>
      <w:proofErr w:type="spellEnd"/>
      <w:r w:rsidRPr="00BA041E">
        <w:rPr>
          <w:rFonts w:ascii="Times New Roman" w:hAnsi="Times New Roman" w:cs="Times New Roman"/>
          <w:sz w:val="24"/>
          <w:szCs w:val="24"/>
          <w:lang w:val="uk-UA"/>
        </w:rPr>
        <w:t xml:space="preserve"> шляхом внесення </w:t>
      </w:r>
      <w:proofErr w:type="spellStart"/>
      <w:r w:rsidRPr="00BA041E">
        <w:rPr>
          <w:rFonts w:ascii="Times New Roman" w:hAnsi="Times New Roman" w:cs="Times New Roman"/>
          <w:sz w:val="24"/>
          <w:szCs w:val="24"/>
          <w:lang w:val="uk-UA"/>
        </w:rPr>
        <w:t>вiдповiдних</w:t>
      </w:r>
      <w:proofErr w:type="spellEnd"/>
      <w:r w:rsidRPr="00BA041E">
        <w:rPr>
          <w:rFonts w:ascii="Times New Roman" w:hAnsi="Times New Roman" w:cs="Times New Roman"/>
          <w:sz w:val="24"/>
          <w:szCs w:val="24"/>
          <w:lang w:val="uk-UA"/>
        </w:rPr>
        <w:t xml:space="preserve"> </w:t>
      </w:r>
      <w:proofErr w:type="spellStart"/>
      <w:r w:rsidRPr="00BA041E">
        <w:rPr>
          <w:rFonts w:ascii="Times New Roman" w:hAnsi="Times New Roman" w:cs="Times New Roman"/>
          <w:sz w:val="24"/>
          <w:szCs w:val="24"/>
          <w:lang w:val="uk-UA"/>
        </w:rPr>
        <w:t>змiн</w:t>
      </w:r>
      <w:proofErr w:type="spellEnd"/>
      <w:r w:rsidRPr="00BA041E">
        <w:rPr>
          <w:rFonts w:ascii="Times New Roman" w:hAnsi="Times New Roman" w:cs="Times New Roman"/>
          <w:sz w:val="24"/>
          <w:szCs w:val="24"/>
          <w:lang w:val="uk-UA"/>
        </w:rPr>
        <w:t xml:space="preserve">. </w:t>
      </w:r>
    </w:p>
    <w:p w:rsidR="00F61170" w:rsidRDefault="00BA041E" w:rsidP="00BA041E">
      <w:pPr>
        <w:spacing w:after="0"/>
        <w:ind w:firstLine="708"/>
        <w:jc w:val="both"/>
        <w:rPr>
          <w:rFonts w:ascii="Times New Roman" w:hAnsi="Times New Roman" w:cs="Times New Roman"/>
          <w:sz w:val="24"/>
          <w:szCs w:val="24"/>
          <w:lang w:val="uk-UA"/>
        </w:rPr>
      </w:pPr>
      <w:proofErr w:type="spellStart"/>
      <w:r>
        <w:rPr>
          <w:rFonts w:ascii="Times New Roman" w:hAnsi="Times New Roman" w:cs="Times New Roman"/>
          <w:sz w:val="24"/>
          <w:szCs w:val="24"/>
          <w:lang w:val="uk-UA"/>
        </w:rPr>
        <w:t>Перiодичне</w:t>
      </w:r>
      <w:proofErr w:type="spellEnd"/>
      <w:r>
        <w:rPr>
          <w:rFonts w:ascii="Times New Roman" w:hAnsi="Times New Roman" w:cs="Times New Roman"/>
          <w:sz w:val="24"/>
          <w:szCs w:val="24"/>
          <w:lang w:val="uk-UA"/>
        </w:rPr>
        <w:t xml:space="preserve"> </w:t>
      </w:r>
      <w:proofErr w:type="spellStart"/>
      <w:r>
        <w:rPr>
          <w:rFonts w:ascii="Times New Roman" w:hAnsi="Times New Roman" w:cs="Times New Roman"/>
          <w:sz w:val="24"/>
          <w:szCs w:val="24"/>
          <w:lang w:val="uk-UA"/>
        </w:rPr>
        <w:t>вiдстеження</w:t>
      </w:r>
      <w:proofErr w:type="spellEnd"/>
      <w:r>
        <w:rPr>
          <w:rFonts w:ascii="Times New Roman" w:hAnsi="Times New Roman" w:cs="Times New Roman"/>
          <w:sz w:val="24"/>
          <w:szCs w:val="24"/>
          <w:lang w:val="uk-UA"/>
        </w:rPr>
        <w:t xml:space="preserve"> планує</w:t>
      </w:r>
      <w:r w:rsidRPr="00BA041E">
        <w:rPr>
          <w:rFonts w:ascii="Times New Roman" w:hAnsi="Times New Roman" w:cs="Times New Roman"/>
          <w:sz w:val="24"/>
          <w:szCs w:val="24"/>
          <w:lang w:val="uk-UA"/>
        </w:rPr>
        <w:t xml:space="preserve">ться </w:t>
      </w:r>
      <w:proofErr w:type="spellStart"/>
      <w:r w:rsidRPr="00BA041E">
        <w:rPr>
          <w:rFonts w:ascii="Times New Roman" w:hAnsi="Times New Roman" w:cs="Times New Roman"/>
          <w:sz w:val="24"/>
          <w:szCs w:val="24"/>
          <w:lang w:val="uk-UA"/>
        </w:rPr>
        <w:t>здiйснювати</w:t>
      </w:r>
      <w:proofErr w:type="spellEnd"/>
      <w:r w:rsidRPr="00BA041E">
        <w:rPr>
          <w:rFonts w:ascii="Times New Roman" w:hAnsi="Times New Roman" w:cs="Times New Roman"/>
          <w:sz w:val="24"/>
          <w:szCs w:val="24"/>
          <w:lang w:val="uk-UA"/>
        </w:rPr>
        <w:t xml:space="preserve"> один раз на три роки з дня виконання </w:t>
      </w:r>
      <w:proofErr w:type="spellStart"/>
      <w:r w:rsidRPr="00BA041E">
        <w:rPr>
          <w:rFonts w:ascii="Times New Roman" w:hAnsi="Times New Roman" w:cs="Times New Roman"/>
          <w:sz w:val="24"/>
          <w:szCs w:val="24"/>
          <w:lang w:val="uk-UA"/>
        </w:rPr>
        <w:t>заходiв</w:t>
      </w:r>
      <w:proofErr w:type="spellEnd"/>
      <w:r w:rsidRPr="00BA041E">
        <w:rPr>
          <w:rFonts w:ascii="Times New Roman" w:hAnsi="Times New Roman" w:cs="Times New Roman"/>
          <w:sz w:val="24"/>
          <w:szCs w:val="24"/>
          <w:lang w:val="uk-UA"/>
        </w:rPr>
        <w:t xml:space="preserve"> повторного </w:t>
      </w:r>
      <w:proofErr w:type="spellStart"/>
      <w:r w:rsidRPr="00BA041E">
        <w:rPr>
          <w:rFonts w:ascii="Times New Roman" w:hAnsi="Times New Roman" w:cs="Times New Roman"/>
          <w:sz w:val="24"/>
          <w:szCs w:val="24"/>
          <w:lang w:val="uk-UA"/>
        </w:rPr>
        <w:t>вiдстеження</w:t>
      </w:r>
      <w:proofErr w:type="spellEnd"/>
      <w:r w:rsidRPr="00BA041E">
        <w:rPr>
          <w:rFonts w:ascii="Times New Roman" w:hAnsi="Times New Roman" w:cs="Times New Roman"/>
          <w:sz w:val="24"/>
          <w:szCs w:val="24"/>
          <w:lang w:val="uk-UA"/>
        </w:rPr>
        <w:t xml:space="preserve"> </w:t>
      </w:r>
      <w:proofErr w:type="spellStart"/>
      <w:r w:rsidRPr="00BA041E">
        <w:rPr>
          <w:rFonts w:ascii="Times New Roman" w:hAnsi="Times New Roman" w:cs="Times New Roman"/>
          <w:sz w:val="24"/>
          <w:szCs w:val="24"/>
          <w:lang w:val="uk-UA"/>
        </w:rPr>
        <w:t>результативностi</w:t>
      </w:r>
      <w:proofErr w:type="spellEnd"/>
      <w:r w:rsidRPr="00BA041E">
        <w:rPr>
          <w:rFonts w:ascii="Times New Roman" w:hAnsi="Times New Roman" w:cs="Times New Roman"/>
          <w:sz w:val="24"/>
          <w:szCs w:val="24"/>
          <w:lang w:val="uk-UA"/>
        </w:rPr>
        <w:t xml:space="preserve"> цього акта. </w:t>
      </w:r>
      <w:proofErr w:type="spellStart"/>
      <w:r w:rsidRPr="00BA041E">
        <w:rPr>
          <w:rFonts w:ascii="Times New Roman" w:hAnsi="Times New Roman" w:cs="Times New Roman"/>
          <w:sz w:val="24"/>
          <w:szCs w:val="24"/>
          <w:lang w:val="uk-UA"/>
        </w:rPr>
        <w:t>Пiсля</w:t>
      </w:r>
      <w:proofErr w:type="spellEnd"/>
      <w:r w:rsidRPr="00BA041E">
        <w:rPr>
          <w:rFonts w:ascii="Times New Roman" w:hAnsi="Times New Roman" w:cs="Times New Roman"/>
          <w:sz w:val="24"/>
          <w:szCs w:val="24"/>
          <w:lang w:val="uk-UA"/>
        </w:rPr>
        <w:t xml:space="preserve"> виконання </w:t>
      </w:r>
      <w:proofErr w:type="spellStart"/>
      <w:r w:rsidRPr="00BA041E">
        <w:rPr>
          <w:rFonts w:ascii="Times New Roman" w:hAnsi="Times New Roman" w:cs="Times New Roman"/>
          <w:sz w:val="24"/>
          <w:szCs w:val="24"/>
          <w:lang w:val="uk-UA"/>
        </w:rPr>
        <w:t>вiдповiдних</w:t>
      </w:r>
      <w:proofErr w:type="spellEnd"/>
      <w:r w:rsidRPr="00BA041E">
        <w:rPr>
          <w:rFonts w:ascii="Times New Roman" w:hAnsi="Times New Roman" w:cs="Times New Roman"/>
          <w:sz w:val="24"/>
          <w:szCs w:val="24"/>
          <w:lang w:val="uk-UA"/>
        </w:rPr>
        <w:t xml:space="preserve"> </w:t>
      </w:r>
      <w:proofErr w:type="spellStart"/>
      <w:r w:rsidRPr="00BA041E">
        <w:rPr>
          <w:rFonts w:ascii="Times New Roman" w:hAnsi="Times New Roman" w:cs="Times New Roman"/>
          <w:sz w:val="24"/>
          <w:szCs w:val="24"/>
          <w:lang w:val="uk-UA"/>
        </w:rPr>
        <w:t>заходiв</w:t>
      </w:r>
      <w:proofErr w:type="spellEnd"/>
      <w:r w:rsidRPr="00BA041E">
        <w:rPr>
          <w:rFonts w:ascii="Times New Roman" w:hAnsi="Times New Roman" w:cs="Times New Roman"/>
          <w:sz w:val="24"/>
          <w:szCs w:val="24"/>
          <w:lang w:val="uk-UA"/>
        </w:rPr>
        <w:t xml:space="preserve"> готуютьс</w:t>
      </w:r>
      <w:r w:rsidR="00F61170">
        <w:rPr>
          <w:rFonts w:ascii="Times New Roman" w:hAnsi="Times New Roman" w:cs="Times New Roman"/>
          <w:sz w:val="24"/>
          <w:szCs w:val="24"/>
          <w:lang w:val="uk-UA"/>
        </w:rPr>
        <w:t xml:space="preserve">я </w:t>
      </w:r>
      <w:proofErr w:type="spellStart"/>
      <w:r w:rsidR="00F61170">
        <w:rPr>
          <w:rFonts w:ascii="Times New Roman" w:hAnsi="Times New Roman" w:cs="Times New Roman"/>
          <w:sz w:val="24"/>
          <w:szCs w:val="24"/>
          <w:lang w:val="uk-UA"/>
        </w:rPr>
        <w:t>звiти</w:t>
      </w:r>
      <w:proofErr w:type="spellEnd"/>
      <w:r w:rsidR="00F61170">
        <w:rPr>
          <w:rFonts w:ascii="Times New Roman" w:hAnsi="Times New Roman" w:cs="Times New Roman"/>
          <w:sz w:val="24"/>
          <w:szCs w:val="24"/>
          <w:lang w:val="uk-UA"/>
        </w:rPr>
        <w:t xml:space="preserve"> про </w:t>
      </w:r>
      <w:proofErr w:type="spellStart"/>
      <w:r w:rsidR="00F61170">
        <w:rPr>
          <w:rFonts w:ascii="Times New Roman" w:hAnsi="Times New Roman" w:cs="Times New Roman"/>
          <w:sz w:val="24"/>
          <w:szCs w:val="24"/>
          <w:lang w:val="uk-UA"/>
        </w:rPr>
        <w:t>результативнiсть</w:t>
      </w:r>
      <w:proofErr w:type="spellEnd"/>
      <w:r w:rsidR="00F61170">
        <w:rPr>
          <w:rFonts w:ascii="Times New Roman" w:hAnsi="Times New Roman" w:cs="Times New Roman"/>
          <w:sz w:val="24"/>
          <w:szCs w:val="24"/>
          <w:lang w:val="uk-UA"/>
        </w:rPr>
        <w:t xml:space="preserve"> </w:t>
      </w:r>
      <w:proofErr w:type="spellStart"/>
      <w:r w:rsidR="00F61170">
        <w:rPr>
          <w:rFonts w:ascii="Times New Roman" w:hAnsi="Times New Roman" w:cs="Times New Roman"/>
          <w:sz w:val="24"/>
          <w:szCs w:val="24"/>
          <w:lang w:val="uk-UA"/>
        </w:rPr>
        <w:t>рег</w:t>
      </w:r>
      <w:r w:rsidRPr="00BA041E">
        <w:rPr>
          <w:rFonts w:ascii="Times New Roman" w:hAnsi="Times New Roman" w:cs="Times New Roman"/>
          <w:sz w:val="24"/>
          <w:szCs w:val="24"/>
          <w:lang w:val="uk-UA"/>
        </w:rPr>
        <w:t>yляторного</w:t>
      </w:r>
      <w:proofErr w:type="spellEnd"/>
      <w:r w:rsidRPr="00BA041E">
        <w:rPr>
          <w:rFonts w:ascii="Times New Roman" w:hAnsi="Times New Roman" w:cs="Times New Roman"/>
          <w:sz w:val="24"/>
          <w:szCs w:val="24"/>
          <w:lang w:val="uk-UA"/>
        </w:rPr>
        <w:t xml:space="preserve"> акта.</w:t>
      </w:r>
    </w:p>
    <w:p w:rsidR="00F61170" w:rsidRDefault="00BA041E" w:rsidP="00BA041E">
      <w:pPr>
        <w:spacing w:after="0"/>
        <w:ind w:firstLine="708"/>
        <w:jc w:val="both"/>
        <w:rPr>
          <w:rFonts w:ascii="Times New Roman" w:hAnsi="Times New Roman" w:cs="Times New Roman"/>
          <w:sz w:val="24"/>
          <w:szCs w:val="24"/>
          <w:lang w:val="uk-UA"/>
        </w:rPr>
      </w:pPr>
      <w:r w:rsidRPr="00BA041E">
        <w:rPr>
          <w:rFonts w:ascii="Times New Roman" w:hAnsi="Times New Roman" w:cs="Times New Roman"/>
          <w:sz w:val="24"/>
          <w:szCs w:val="24"/>
          <w:lang w:val="uk-UA"/>
        </w:rPr>
        <w:t xml:space="preserve"> </w:t>
      </w:r>
      <w:r w:rsidR="00F61170">
        <w:rPr>
          <w:rFonts w:ascii="Times New Roman" w:hAnsi="Times New Roman" w:cs="Times New Roman"/>
          <w:sz w:val="24"/>
          <w:szCs w:val="24"/>
          <w:lang w:val="uk-UA"/>
        </w:rPr>
        <w:t>П</w:t>
      </w:r>
      <w:r w:rsidRPr="00BA041E">
        <w:rPr>
          <w:rFonts w:ascii="Times New Roman" w:hAnsi="Times New Roman" w:cs="Times New Roman"/>
          <w:sz w:val="24"/>
          <w:szCs w:val="24"/>
          <w:lang w:val="uk-UA"/>
        </w:rPr>
        <w:t xml:space="preserve">роведення </w:t>
      </w:r>
      <w:proofErr w:type="spellStart"/>
      <w:r w:rsidRPr="00BA041E">
        <w:rPr>
          <w:rFonts w:ascii="Times New Roman" w:hAnsi="Times New Roman" w:cs="Times New Roman"/>
          <w:sz w:val="24"/>
          <w:szCs w:val="24"/>
          <w:lang w:val="uk-UA"/>
        </w:rPr>
        <w:t>вiдстеження</w:t>
      </w:r>
      <w:proofErr w:type="spellEnd"/>
      <w:r w:rsidRPr="00BA041E">
        <w:rPr>
          <w:rFonts w:ascii="Times New Roman" w:hAnsi="Times New Roman" w:cs="Times New Roman"/>
          <w:sz w:val="24"/>
          <w:szCs w:val="24"/>
          <w:lang w:val="uk-UA"/>
        </w:rPr>
        <w:t xml:space="preserve"> </w:t>
      </w:r>
      <w:proofErr w:type="spellStart"/>
      <w:r w:rsidRPr="00BA041E">
        <w:rPr>
          <w:rFonts w:ascii="Times New Roman" w:hAnsi="Times New Roman" w:cs="Times New Roman"/>
          <w:sz w:val="24"/>
          <w:szCs w:val="24"/>
          <w:lang w:val="uk-UA"/>
        </w:rPr>
        <w:t>результативностi</w:t>
      </w:r>
      <w:proofErr w:type="spellEnd"/>
      <w:r w:rsidRPr="00BA041E">
        <w:rPr>
          <w:rFonts w:ascii="Times New Roman" w:hAnsi="Times New Roman" w:cs="Times New Roman"/>
          <w:sz w:val="24"/>
          <w:szCs w:val="24"/>
          <w:lang w:val="uk-UA"/>
        </w:rPr>
        <w:t xml:space="preserve"> даного </w:t>
      </w:r>
      <w:proofErr w:type="spellStart"/>
      <w:r w:rsidRPr="00BA041E">
        <w:rPr>
          <w:rFonts w:ascii="Times New Roman" w:hAnsi="Times New Roman" w:cs="Times New Roman"/>
          <w:sz w:val="24"/>
          <w:szCs w:val="24"/>
          <w:lang w:val="uk-UA"/>
        </w:rPr>
        <w:t>реryляторного</w:t>
      </w:r>
      <w:proofErr w:type="spellEnd"/>
      <w:r w:rsidRPr="00BA041E">
        <w:rPr>
          <w:rFonts w:ascii="Times New Roman" w:hAnsi="Times New Roman" w:cs="Times New Roman"/>
          <w:sz w:val="24"/>
          <w:szCs w:val="24"/>
          <w:lang w:val="uk-UA"/>
        </w:rPr>
        <w:t xml:space="preserve"> акта покладено на </w:t>
      </w:r>
      <w:r w:rsidR="00F61170">
        <w:rPr>
          <w:rFonts w:ascii="Times New Roman" w:hAnsi="Times New Roman" w:cs="Times New Roman"/>
          <w:sz w:val="24"/>
          <w:szCs w:val="24"/>
          <w:lang w:val="uk-UA"/>
        </w:rPr>
        <w:t>головного спеціаліста загального відділу Крупецької сільської ради</w:t>
      </w:r>
      <w:r w:rsidRPr="00BA041E">
        <w:rPr>
          <w:rFonts w:ascii="Times New Roman" w:hAnsi="Times New Roman" w:cs="Times New Roman"/>
          <w:sz w:val="24"/>
          <w:szCs w:val="24"/>
          <w:lang w:val="uk-UA"/>
        </w:rPr>
        <w:t xml:space="preserve">. </w:t>
      </w:r>
    </w:p>
    <w:p w:rsidR="00BA041E" w:rsidRDefault="00F61170" w:rsidP="00BA041E">
      <w:pPr>
        <w:spacing w:after="0"/>
        <w:ind w:firstLine="708"/>
        <w:jc w:val="both"/>
        <w:rPr>
          <w:rFonts w:ascii="Times New Roman" w:hAnsi="Times New Roman" w:cs="Times New Roman"/>
          <w:sz w:val="24"/>
          <w:szCs w:val="24"/>
          <w:lang w:val="uk-UA"/>
        </w:rPr>
      </w:pPr>
      <w:r>
        <w:rPr>
          <w:rFonts w:ascii="Times New Roman" w:hAnsi="Times New Roman" w:cs="Times New Roman"/>
          <w:sz w:val="24"/>
          <w:szCs w:val="24"/>
          <w:lang w:val="uk-UA"/>
        </w:rPr>
        <w:t xml:space="preserve">Результати </w:t>
      </w:r>
      <w:proofErr w:type="spellStart"/>
      <w:r>
        <w:rPr>
          <w:rFonts w:ascii="Times New Roman" w:hAnsi="Times New Roman" w:cs="Times New Roman"/>
          <w:sz w:val="24"/>
          <w:szCs w:val="24"/>
          <w:lang w:val="uk-UA"/>
        </w:rPr>
        <w:t>вiдстеження</w:t>
      </w:r>
      <w:proofErr w:type="spellEnd"/>
      <w:r>
        <w:rPr>
          <w:rFonts w:ascii="Times New Roman" w:hAnsi="Times New Roman" w:cs="Times New Roman"/>
          <w:sz w:val="24"/>
          <w:szCs w:val="24"/>
          <w:lang w:val="uk-UA"/>
        </w:rPr>
        <w:t xml:space="preserve"> після їх здійснення буд</w:t>
      </w:r>
      <w:r w:rsidR="00BA041E" w:rsidRPr="00BA041E">
        <w:rPr>
          <w:rFonts w:ascii="Times New Roman" w:hAnsi="Times New Roman" w:cs="Times New Roman"/>
          <w:sz w:val="24"/>
          <w:szCs w:val="24"/>
          <w:lang w:val="uk-UA"/>
        </w:rPr>
        <w:t xml:space="preserve">уть </w:t>
      </w:r>
      <w:r w:rsidRPr="00BA041E">
        <w:rPr>
          <w:rFonts w:ascii="Times New Roman" w:hAnsi="Times New Roman" w:cs="Times New Roman"/>
          <w:sz w:val="24"/>
          <w:szCs w:val="24"/>
          <w:lang w:val="uk-UA"/>
        </w:rPr>
        <w:t>оприлюднені</w:t>
      </w:r>
      <w:r w:rsidR="00BA041E" w:rsidRPr="00BA041E">
        <w:rPr>
          <w:rFonts w:ascii="Times New Roman" w:hAnsi="Times New Roman" w:cs="Times New Roman"/>
          <w:sz w:val="24"/>
          <w:szCs w:val="24"/>
          <w:lang w:val="uk-UA"/>
        </w:rPr>
        <w:t xml:space="preserve"> на офiцiйному </w:t>
      </w:r>
      <w:r>
        <w:rPr>
          <w:rFonts w:ascii="Times New Roman" w:hAnsi="Times New Roman" w:cs="Times New Roman"/>
          <w:sz w:val="24"/>
          <w:szCs w:val="24"/>
          <w:lang w:val="uk-UA"/>
        </w:rPr>
        <w:t>веб-сайті</w:t>
      </w:r>
      <w:r w:rsidR="00BA041E" w:rsidRPr="00BA041E">
        <w:rPr>
          <w:rFonts w:ascii="Times New Roman" w:hAnsi="Times New Roman" w:cs="Times New Roman"/>
          <w:sz w:val="24"/>
          <w:szCs w:val="24"/>
          <w:lang w:val="uk-UA"/>
        </w:rPr>
        <w:t xml:space="preserve"> </w:t>
      </w:r>
      <w:r>
        <w:rPr>
          <w:rFonts w:ascii="Times New Roman" w:hAnsi="Times New Roman" w:cs="Times New Roman"/>
          <w:sz w:val="24"/>
          <w:szCs w:val="24"/>
          <w:lang w:val="uk-UA"/>
        </w:rPr>
        <w:t xml:space="preserve">Крупецької сільської </w:t>
      </w:r>
      <w:r w:rsidR="00BA041E" w:rsidRPr="00BA041E">
        <w:rPr>
          <w:rFonts w:ascii="Times New Roman" w:hAnsi="Times New Roman" w:cs="Times New Roman"/>
          <w:sz w:val="24"/>
          <w:szCs w:val="24"/>
          <w:lang w:val="uk-UA"/>
        </w:rPr>
        <w:t>ради в порядку, встановленому чинним законодавством.</w:t>
      </w:r>
      <w:r w:rsidR="00BA041E">
        <w:rPr>
          <w:rFonts w:ascii="Times New Roman" w:hAnsi="Times New Roman" w:cs="Times New Roman"/>
          <w:sz w:val="24"/>
          <w:szCs w:val="24"/>
          <w:lang w:val="uk-UA"/>
        </w:rPr>
        <w:t xml:space="preserve"> </w:t>
      </w:r>
    </w:p>
    <w:p w:rsidR="00A01EC3" w:rsidRDefault="00A01EC3" w:rsidP="00BA041E">
      <w:pPr>
        <w:spacing w:after="0"/>
        <w:ind w:firstLine="708"/>
        <w:jc w:val="both"/>
        <w:rPr>
          <w:rFonts w:ascii="Times New Roman" w:hAnsi="Times New Roman" w:cs="Times New Roman"/>
          <w:sz w:val="24"/>
          <w:szCs w:val="24"/>
          <w:lang w:val="uk-UA"/>
        </w:rPr>
      </w:pPr>
    </w:p>
    <w:p w:rsidR="00A01EC3" w:rsidRDefault="00A01EC3" w:rsidP="00BA041E">
      <w:pPr>
        <w:spacing w:after="0"/>
        <w:ind w:firstLine="708"/>
        <w:jc w:val="both"/>
        <w:rPr>
          <w:rFonts w:ascii="Times New Roman" w:hAnsi="Times New Roman" w:cs="Times New Roman"/>
          <w:sz w:val="24"/>
          <w:szCs w:val="24"/>
          <w:lang w:val="uk-UA"/>
        </w:rPr>
      </w:pPr>
    </w:p>
    <w:p w:rsidR="00A01EC3" w:rsidRDefault="00A01EC3" w:rsidP="00BA041E">
      <w:pPr>
        <w:spacing w:after="0"/>
        <w:ind w:firstLine="708"/>
        <w:jc w:val="both"/>
        <w:rPr>
          <w:rFonts w:ascii="Times New Roman" w:hAnsi="Times New Roman" w:cs="Times New Roman"/>
          <w:sz w:val="24"/>
          <w:szCs w:val="24"/>
          <w:lang w:val="uk-UA"/>
        </w:rPr>
      </w:pPr>
    </w:p>
    <w:p w:rsidR="00A01EC3" w:rsidRPr="00BA041E" w:rsidRDefault="00A01EC3" w:rsidP="00BA041E">
      <w:pPr>
        <w:spacing w:after="0"/>
        <w:ind w:firstLine="708"/>
        <w:jc w:val="both"/>
        <w:rPr>
          <w:rFonts w:ascii="Times New Roman" w:hAnsi="Times New Roman" w:cs="Times New Roman"/>
          <w:b/>
          <w:sz w:val="24"/>
          <w:szCs w:val="24"/>
          <w:lang w:val="uk-UA"/>
        </w:rPr>
      </w:pPr>
      <w:r>
        <w:rPr>
          <w:rFonts w:ascii="Times New Roman" w:hAnsi="Times New Roman" w:cs="Times New Roman"/>
          <w:sz w:val="24"/>
          <w:szCs w:val="24"/>
          <w:lang w:val="uk-UA"/>
        </w:rPr>
        <w:t xml:space="preserve">Сільський голова </w:t>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r>
      <w:r>
        <w:rPr>
          <w:rFonts w:ascii="Times New Roman" w:hAnsi="Times New Roman" w:cs="Times New Roman"/>
          <w:sz w:val="24"/>
          <w:szCs w:val="24"/>
          <w:lang w:val="uk-UA"/>
        </w:rPr>
        <w:tab/>
        <w:t>Валерій МИХАЛЮК</w:t>
      </w:r>
    </w:p>
    <w:sectPr w:rsidR="00A01EC3" w:rsidRPr="00BA041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8D646AA"/>
    <w:multiLevelType w:val="hybridMultilevel"/>
    <w:tmpl w:val="9D9ACB70"/>
    <w:lvl w:ilvl="0" w:tplc="1F3A4B0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116D"/>
    <w:rsid w:val="00154914"/>
    <w:rsid w:val="001D2410"/>
    <w:rsid w:val="00247249"/>
    <w:rsid w:val="00283C36"/>
    <w:rsid w:val="002C5BE5"/>
    <w:rsid w:val="004838D5"/>
    <w:rsid w:val="004925AC"/>
    <w:rsid w:val="005C435F"/>
    <w:rsid w:val="006853AC"/>
    <w:rsid w:val="0068629A"/>
    <w:rsid w:val="007A4B6F"/>
    <w:rsid w:val="00880A06"/>
    <w:rsid w:val="009004C4"/>
    <w:rsid w:val="009B0BE9"/>
    <w:rsid w:val="00A01EC3"/>
    <w:rsid w:val="00A23D97"/>
    <w:rsid w:val="00B469A0"/>
    <w:rsid w:val="00BA041E"/>
    <w:rsid w:val="00BA4EB0"/>
    <w:rsid w:val="00BB5E7A"/>
    <w:rsid w:val="00BF5F1C"/>
    <w:rsid w:val="00C35986"/>
    <w:rsid w:val="00CA52A7"/>
    <w:rsid w:val="00D704D3"/>
    <w:rsid w:val="00D705E2"/>
    <w:rsid w:val="00DE38A7"/>
    <w:rsid w:val="00DE6995"/>
    <w:rsid w:val="00DF6E56"/>
    <w:rsid w:val="00ED4F2F"/>
    <w:rsid w:val="00F22D19"/>
    <w:rsid w:val="00F52D16"/>
    <w:rsid w:val="00F54ADE"/>
    <w:rsid w:val="00F61170"/>
    <w:rsid w:val="00FC37C1"/>
    <w:rsid w:val="00FE11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D19"/>
    <w:pPr>
      <w:ind w:left="720"/>
      <w:contextualSpacing/>
    </w:pPr>
  </w:style>
  <w:style w:type="paragraph" w:styleId="a4">
    <w:name w:val="Normal (Web)"/>
    <w:basedOn w:val="a"/>
    <w:uiPriority w:val="99"/>
    <w:unhideWhenUsed/>
    <w:rsid w:val="00A23D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
    <w:name w:val="Body text_"/>
    <w:link w:val="Bodytext1"/>
    <w:rsid w:val="00A23D97"/>
    <w:rPr>
      <w:sz w:val="18"/>
      <w:szCs w:val="18"/>
      <w:shd w:val="clear" w:color="auto" w:fill="FFFFFF"/>
    </w:rPr>
  </w:style>
  <w:style w:type="paragraph" w:customStyle="1" w:styleId="Bodytext1">
    <w:name w:val="Body text1"/>
    <w:basedOn w:val="a"/>
    <w:link w:val="Bodytext"/>
    <w:rsid w:val="00A23D97"/>
    <w:pPr>
      <w:widowControl w:val="0"/>
      <w:shd w:val="clear" w:color="auto" w:fill="FFFFFF"/>
      <w:spacing w:before="180" w:after="0" w:line="228" w:lineRule="exact"/>
      <w:ind w:hanging="440"/>
    </w:pPr>
    <w:rPr>
      <w:sz w:val="18"/>
      <w:szCs w:val="18"/>
    </w:rPr>
  </w:style>
  <w:style w:type="character" w:styleId="a5">
    <w:name w:val="Hyperlink"/>
    <w:basedOn w:val="a0"/>
    <w:uiPriority w:val="99"/>
    <w:unhideWhenUsed/>
    <w:rsid w:val="00F54AD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22D19"/>
    <w:pPr>
      <w:ind w:left="720"/>
      <w:contextualSpacing/>
    </w:pPr>
  </w:style>
  <w:style w:type="paragraph" w:styleId="a4">
    <w:name w:val="Normal (Web)"/>
    <w:basedOn w:val="a"/>
    <w:uiPriority w:val="99"/>
    <w:unhideWhenUsed/>
    <w:rsid w:val="00A23D9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Bodytext">
    <w:name w:val="Body text_"/>
    <w:link w:val="Bodytext1"/>
    <w:rsid w:val="00A23D97"/>
    <w:rPr>
      <w:sz w:val="18"/>
      <w:szCs w:val="18"/>
      <w:shd w:val="clear" w:color="auto" w:fill="FFFFFF"/>
    </w:rPr>
  </w:style>
  <w:style w:type="paragraph" w:customStyle="1" w:styleId="Bodytext1">
    <w:name w:val="Body text1"/>
    <w:basedOn w:val="a"/>
    <w:link w:val="Bodytext"/>
    <w:rsid w:val="00A23D97"/>
    <w:pPr>
      <w:widowControl w:val="0"/>
      <w:shd w:val="clear" w:color="auto" w:fill="FFFFFF"/>
      <w:spacing w:before="180" w:after="0" w:line="228" w:lineRule="exact"/>
      <w:ind w:hanging="440"/>
    </w:pPr>
    <w:rPr>
      <w:sz w:val="18"/>
      <w:szCs w:val="18"/>
    </w:rPr>
  </w:style>
  <w:style w:type="character" w:styleId="a5">
    <w:name w:val="Hyperlink"/>
    <w:basedOn w:val="a0"/>
    <w:uiPriority w:val="99"/>
    <w:unhideWhenUsed/>
    <w:rsid w:val="00F54AD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95834059">
      <w:bodyDiv w:val="1"/>
      <w:marLeft w:val="0"/>
      <w:marRight w:val="0"/>
      <w:marTop w:val="0"/>
      <w:marBottom w:val="0"/>
      <w:divBdr>
        <w:top w:val="none" w:sz="0" w:space="0" w:color="auto"/>
        <w:left w:val="none" w:sz="0" w:space="0" w:color="auto"/>
        <w:bottom w:val="none" w:sz="0" w:space="0" w:color="auto"/>
        <w:right w:val="none" w:sz="0" w:space="0" w:color="auto"/>
      </w:divBdr>
    </w:div>
    <w:div w:id="992179214">
      <w:bodyDiv w:val="1"/>
      <w:marLeft w:val="0"/>
      <w:marRight w:val="0"/>
      <w:marTop w:val="0"/>
      <w:marBottom w:val="0"/>
      <w:divBdr>
        <w:top w:val="none" w:sz="0" w:space="0" w:color="auto"/>
        <w:left w:val="none" w:sz="0" w:space="0" w:color="auto"/>
        <w:bottom w:val="none" w:sz="0" w:space="0" w:color="auto"/>
        <w:right w:val="none" w:sz="0" w:space="0" w:color="auto"/>
      </w:divBdr>
    </w:div>
    <w:div w:id="996541320">
      <w:bodyDiv w:val="1"/>
      <w:marLeft w:val="0"/>
      <w:marRight w:val="0"/>
      <w:marTop w:val="0"/>
      <w:marBottom w:val="0"/>
      <w:divBdr>
        <w:top w:val="none" w:sz="0" w:space="0" w:color="auto"/>
        <w:left w:val="none" w:sz="0" w:space="0" w:color="auto"/>
        <w:bottom w:val="none" w:sz="0" w:space="0" w:color="auto"/>
        <w:right w:val="none" w:sz="0" w:space="0" w:color="auto"/>
      </w:divBdr>
    </w:div>
    <w:div w:id="1150246955">
      <w:bodyDiv w:val="1"/>
      <w:marLeft w:val="0"/>
      <w:marRight w:val="0"/>
      <w:marTop w:val="0"/>
      <w:marBottom w:val="0"/>
      <w:divBdr>
        <w:top w:val="none" w:sz="0" w:space="0" w:color="auto"/>
        <w:left w:val="none" w:sz="0" w:space="0" w:color="auto"/>
        <w:bottom w:val="none" w:sz="0" w:space="0" w:color="auto"/>
        <w:right w:val="none" w:sz="0" w:space="0" w:color="auto"/>
      </w:divBdr>
    </w:div>
    <w:div w:id="1940718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s://krupetskaotg.gov.ua/opriljudnennya-proektiv-regulyatornih-aktiv-analiz-ih-regulyatornogo-vplivu-153561209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krupetskaotg.gov.ua/"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221</TotalTime>
  <Pages>6</Pages>
  <Words>2193</Words>
  <Characters>12504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Urist</dc:creator>
  <cp:keywords/>
  <dc:description/>
  <cp:lastModifiedBy>Urist</cp:lastModifiedBy>
  <cp:revision>33</cp:revision>
  <dcterms:created xsi:type="dcterms:W3CDTF">2022-01-19T08:49:00Z</dcterms:created>
  <dcterms:modified xsi:type="dcterms:W3CDTF">2022-01-20T09:19:00Z</dcterms:modified>
</cp:coreProperties>
</file>