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0ED" w:rsidRDefault="007640ED" w:rsidP="007640ED">
      <w:pPr>
        <w:spacing w:before="60" w:after="60" w:line="240" w:lineRule="auto"/>
        <w:ind w:firstLine="284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</w:pPr>
    </w:p>
    <w:p w:rsidR="007640ED" w:rsidRPr="007640ED" w:rsidRDefault="007640ED" w:rsidP="007640ED">
      <w:pPr>
        <w:spacing w:before="60" w:after="60" w:line="240" w:lineRule="auto"/>
        <w:ind w:firstLine="284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7640ED"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  <w:t>Реалізація проекту: «Інститут соціальних перемовників» у 2018 році</w:t>
      </w:r>
    </w:p>
    <w:p w:rsidR="007640ED" w:rsidRPr="007640ED" w:rsidRDefault="007640ED" w:rsidP="007640ED">
      <w:pPr>
        <w:spacing w:before="60" w:after="60" w:line="240" w:lineRule="auto"/>
        <w:ind w:firstLine="284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  <w:t>ІНФОРМАЦІЯ ПРО ПРОЕКТ</w:t>
      </w:r>
    </w:p>
    <w:p w:rsidR="007640ED" w:rsidRPr="007640ED" w:rsidRDefault="007640ED" w:rsidP="007640ED">
      <w:pPr>
        <w:spacing w:before="60" w:after="60" w:line="240" w:lineRule="auto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Громадська організація «Агенція сталого розвитку «АСТАР», протягом 2018 року, на території Хмельницької області, впроваджувала Проект: «Інститут соціальних перемовників» (ISN)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Проект спрямований на підвищення рівня громадської безпеки та зменшення безпекових ризиків та загроз на територіях окремих Об’єднаних територіальних громад.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Провідним завданням Проекту є побудова сталої взаємодії між громадою, поліцією та урядуванням на місцях за допомогою підготовлених соціальних перемовників.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Успішно пройшли та завершили навчання представники від 11 ОТГ Хмельницької області, а саме: </w:t>
      </w:r>
      <w:r w:rsidRPr="007640ED">
        <w:rPr>
          <w:rFonts w:ascii="Arial" w:eastAsia="Times New Roman" w:hAnsi="Arial" w:cs="Arial"/>
          <w:sz w:val="24"/>
          <w:szCs w:val="24"/>
          <w:lang w:val="uk-UA" w:eastAsia="ru-RU"/>
        </w:rPr>
        <w:t>Баламутівської, Вовковинецької, Дунаєвецької, Летичівської, Маківської, Сатанівської, Смотрицької, Солобковецької, Старосинявської, Суділківської та Чемеровецької.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bCs/>
          <w:color w:val="000000"/>
          <w:sz w:val="24"/>
          <w:szCs w:val="24"/>
          <w:lang w:val="uk-UA" w:eastAsia="ru-RU"/>
        </w:rPr>
        <w:t>Під час роботи Проекту: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 отримано актуальну оцінку стану безпеки в ОТГ та рівень громадської взаємодії поліції та громади, як такої;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 проведено Школу соціальних перемовників, яка складалася з 4-х навчальних модулів з підготовки соціальних перемовників;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 розроблений та виданий методичний посібник з рекомендаціями для ОТГ та Поліції по впровадженню інституту соціальних перемовників та основними аспектами взаємодії;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 проведено низку інформаційно-просвітницьких заходів з питань підвищення рівня громадської безпеки.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 розпочато формування сприятливих умов для подальшого розвитку та ефективної роботи інституту соціальних перемовників в ОТГ;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 розроблено методично-навчальну базу для впровадження регіональної програми “Безпечна громада”;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 створена та функціонує регіональна мережа взаємодії та співпраці соціальних перемовників;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 започаткована та налагоджується співпраця та взаємодії мережі соціальних перемовників із схожими проектами та платформами на національному рівні;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   проведено безпековий Форум: «Громадська безпека та інститут соціальних перемовників».</w:t>
      </w:r>
    </w:p>
    <w:p w:rsidR="007640ED" w:rsidRPr="007640ED" w:rsidRDefault="007640ED" w:rsidP="007640ED">
      <w:pPr>
        <w:spacing w:before="60" w:after="6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Проект впроваджується за підтримки Міжнародного Фонду Відродження відповідно до Програмних ініціатив: «Безпечна громада - спільний інтерес, спільна відповідальність» та «Права людини та правосуддя». Головними партнерами проекту є ГУ Національної поліції України в Хмельницькій області та окремі ОТГ.</w:t>
      </w:r>
    </w:p>
    <w:p w:rsidR="007640ED" w:rsidRPr="007640ED" w:rsidRDefault="007640ED" w:rsidP="007640ED">
      <w:pPr>
        <w:spacing w:before="60" w:after="60" w:line="240" w:lineRule="auto"/>
        <w:ind w:firstLine="284"/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</w:pPr>
    </w:p>
    <w:p w:rsidR="007640ED" w:rsidRPr="007640ED" w:rsidRDefault="007640ED" w:rsidP="007640ED">
      <w:pPr>
        <w:spacing w:before="60" w:after="60" w:line="240" w:lineRule="auto"/>
        <w:ind w:firstLine="284"/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</w:pPr>
    </w:p>
    <w:p w:rsidR="007640ED" w:rsidRPr="007640ED" w:rsidRDefault="007640ED" w:rsidP="007640ED">
      <w:pPr>
        <w:spacing w:before="60" w:after="60" w:line="240" w:lineRule="auto"/>
        <w:ind w:firstLine="284"/>
        <w:rPr>
          <w:rFonts w:ascii="Arial" w:eastAsia="Times New Roman" w:hAnsi="Arial" w:cs="Arial"/>
          <w:b/>
          <w:color w:val="000000"/>
          <w:sz w:val="20"/>
          <w:szCs w:val="20"/>
          <w:lang w:val="uk-UA" w:eastAsia="ru-RU"/>
        </w:rPr>
      </w:pPr>
      <w:r w:rsidRPr="007640ED">
        <w:rPr>
          <w:rFonts w:ascii="Arial" w:eastAsia="Times New Roman" w:hAnsi="Arial" w:cs="Arial"/>
          <w:b/>
          <w:color w:val="000000"/>
          <w:sz w:val="20"/>
          <w:szCs w:val="20"/>
          <w:lang w:val="uk-UA" w:eastAsia="ru-RU"/>
        </w:rPr>
        <w:t>Контакти</w:t>
      </w:r>
    </w:p>
    <w:p w:rsidR="007640ED" w:rsidRPr="007640ED" w:rsidRDefault="007640ED" w:rsidP="007640ED">
      <w:pPr>
        <w:spacing w:before="60" w:after="60" w:line="240" w:lineRule="auto"/>
        <w:ind w:firstLine="284"/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  <w:t xml:space="preserve">Менеджер Проекту - Кокаревич Артур, т. 067-830-18-39, ел. адреса: </w:t>
      </w:r>
      <w:r w:rsidRPr="007640E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uk-UA" w:eastAsia="ru-RU"/>
        </w:rPr>
        <w:t xml:space="preserve">artur.kokarevich@gmail.com  </w:t>
      </w:r>
    </w:p>
    <w:p w:rsidR="007640ED" w:rsidRPr="007640ED" w:rsidRDefault="007640ED" w:rsidP="007640ED">
      <w:pPr>
        <w:spacing w:before="60" w:after="60" w:line="240" w:lineRule="auto"/>
        <w:ind w:firstLine="284"/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  <w:t xml:space="preserve">Консультант Проекту - Вадим Яцишен т. 068-58-66-288, ел. адреса: vad.yatsyshen@gmail.com  </w:t>
      </w:r>
    </w:p>
    <w:p w:rsidR="007640ED" w:rsidRPr="007640ED" w:rsidRDefault="007640ED" w:rsidP="007640ED">
      <w:pPr>
        <w:spacing w:before="60" w:after="60" w:line="240" w:lineRule="auto"/>
        <w:ind w:firstLine="284"/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</w:pPr>
      <w:r w:rsidRPr="007640ED"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  <w:t xml:space="preserve">Сторінка Проекту у мережі Фейсбук за посиланням: https://www.facebook.com/InstitutPeremovnikiv/  </w:t>
      </w:r>
    </w:p>
    <w:p w:rsidR="00123E79" w:rsidRPr="00E152E8" w:rsidRDefault="00123E79" w:rsidP="00E152E8">
      <w:pPr>
        <w:spacing w:after="0" w:line="346" w:lineRule="auto"/>
        <w:ind w:firstLine="709"/>
        <w:jc w:val="both"/>
        <w:rPr>
          <w:rFonts w:ascii="Calibri" w:eastAsia="Calibri" w:hAnsi="Calibri" w:cs="Calibri"/>
          <w:color w:val="222222"/>
          <w:sz w:val="26"/>
          <w:lang w:val="uk-UA" w:eastAsia="zh-TW"/>
        </w:rPr>
      </w:pPr>
    </w:p>
    <w:sectPr w:rsidR="00123E79" w:rsidRPr="00E152E8" w:rsidSect="007048D5">
      <w:headerReference w:type="even" r:id="rId7"/>
      <w:headerReference w:type="default" r:id="rId8"/>
      <w:pgSz w:w="11906" w:h="16838"/>
      <w:pgMar w:top="0" w:right="851" w:bottom="1134" w:left="426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62A" w:rsidRDefault="004F662A" w:rsidP="0025766D">
      <w:pPr>
        <w:spacing w:after="0" w:line="240" w:lineRule="auto"/>
      </w:pPr>
      <w:r>
        <w:separator/>
      </w:r>
    </w:p>
  </w:endnote>
  <w:endnote w:type="continuationSeparator" w:id="1">
    <w:p w:rsidR="004F662A" w:rsidRDefault="004F662A" w:rsidP="0025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62A" w:rsidRDefault="004F662A" w:rsidP="0025766D">
      <w:pPr>
        <w:spacing w:after="0" w:line="240" w:lineRule="auto"/>
      </w:pPr>
      <w:r>
        <w:separator/>
      </w:r>
    </w:p>
  </w:footnote>
  <w:footnote w:type="continuationSeparator" w:id="1">
    <w:p w:rsidR="004F662A" w:rsidRDefault="004F662A" w:rsidP="0025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AD9" w:rsidRDefault="00334AD9">
    <w:pPr>
      <w:pStyle w:val="a3"/>
    </w:pPr>
    <w:r>
      <w:rPr>
        <w:noProof/>
        <w:lang w:val="uk-UA" w:eastAsia="uk-UA"/>
      </w:rPr>
      <w:drawing>
        <wp:inline distT="0" distB="0" distL="0" distR="0">
          <wp:extent cx="5932805" cy="850900"/>
          <wp:effectExtent l="0" t="0" r="0" b="0"/>
          <wp:docPr id="85" name="Рисунок 85" descr="C:\Users\мой\Desktop\ISN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мой\Desktop\ISN_blac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8D5" w:rsidRDefault="007048D5">
    <w:pPr>
      <w:pStyle w:val="a3"/>
    </w:pPr>
  </w:p>
  <w:p w:rsidR="0025766D" w:rsidRDefault="007048D5">
    <w:pPr>
      <w:pStyle w:val="a3"/>
    </w:pPr>
    <w:r w:rsidRPr="007048D5">
      <w:rPr>
        <w:noProof/>
        <w:lang w:val="uk-UA" w:eastAsia="uk-UA"/>
      </w:rPr>
      <w:drawing>
        <wp:inline distT="0" distB="0" distL="0" distR="0">
          <wp:extent cx="7086600" cy="1076263"/>
          <wp:effectExtent l="0" t="0" r="0" b="0"/>
          <wp:docPr id="86" name="Рисунок 86" descr="C:\Users\PC\Desktop\viber image 2019-04-02 , 09.16.4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C\Desktop\viber image 2019-04-02 , 09.16.47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1076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5766D"/>
    <w:rsid w:val="000044C3"/>
    <w:rsid w:val="0011333B"/>
    <w:rsid w:val="00123E79"/>
    <w:rsid w:val="00151A6A"/>
    <w:rsid w:val="00250858"/>
    <w:rsid w:val="0025766D"/>
    <w:rsid w:val="002D4927"/>
    <w:rsid w:val="00334AD9"/>
    <w:rsid w:val="003576F6"/>
    <w:rsid w:val="003B71DF"/>
    <w:rsid w:val="0043038D"/>
    <w:rsid w:val="004E4A87"/>
    <w:rsid w:val="004F662A"/>
    <w:rsid w:val="00572BB7"/>
    <w:rsid w:val="00590D66"/>
    <w:rsid w:val="005F461B"/>
    <w:rsid w:val="0063140F"/>
    <w:rsid w:val="007048D5"/>
    <w:rsid w:val="007640ED"/>
    <w:rsid w:val="007D4E4B"/>
    <w:rsid w:val="0087674B"/>
    <w:rsid w:val="008B505B"/>
    <w:rsid w:val="009870BB"/>
    <w:rsid w:val="00B70F7D"/>
    <w:rsid w:val="00CE39E1"/>
    <w:rsid w:val="00E152E8"/>
    <w:rsid w:val="00F6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766D"/>
  </w:style>
  <w:style w:type="paragraph" w:styleId="a5">
    <w:name w:val="footer"/>
    <w:basedOn w:val="a"/>
    <w:link w:val="a6"/>
    <w:uiPriority w:val="99"/>
    <w:unhideWhenUsed/>
    <w:rsid w:val="00257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766D"/>
  </w:style>
  <w:style w:type="paragraph" w:styleId="a7">
    <w:name w:val="Balloon Text"/>
    <w:basedOn w:val="a"/>
    <w:link w:val="a8"/>
    <w:uiPriority w:val="99"/>
    <w:semiHidden/>
    <w:unhideWhenUsed/>
    <w:rsid w:val="00257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76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C82D3-9CF3-4594-BC6E-E8FC8CC8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user</cp:lastModifiedBy>
  <cp:revision>2</cp:revision>
  <cp:lastPrinted>2019-04-02T10:26:00Z</cp:lastPrinted>
  <dcterms:created xsi:type="dcterms:W3CDTF">2019-04-17T12:16:00Z</dcterms:created>
  <dcterms:modified xsi:type="dcterms:W3CDTF">2019-04-17T12:16:00Z</dcterms:modified>
</cp:coreProperties>
</file>