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7565" w:rsidRPr="00457565" w:rsidRDefault="00457565" w:rsidP="00457565">
      <w:pPr>
        <w:tabs>
          <w:tab w:val="left" w:pos="5245"/>
          <w:tab w:val="left" w:pos="552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457565">
        <w:rPr>
          <w:rFonts w:ascii="Times New Roman" w:hAnsi="Times New Roman"/>
          <w:sz w:val="24"/>
          <w:szCs w:val="24"/>
        </w:rPr>
        <w:t>ПОГОДЖЕНО</w:t>
      </w:r>
    </w:p>
    <w:p w:rsidR="00457565" w:rsidRPr="00457565" w:rsidRDefault="00457565" w:rsidP="00457565">
      <w:pPr>
        <w:tabs>
          <w:tab w:val="left" w:pos="5245"/>
          <w:tab w:val="left" w:pos="5529"/>
        </w:tabs>
        <w:spacing w:after="0" w:line="240" w:lineRule="auto"/>
        <w:ind w:left="5387"/>
        <w:rPr>
          <w:rFonts w:ascii="Times New Roman" w:hAnsi="Times New Roman"/>
          <w:sz w:val="24"/>
          <w:szCs w:val="24"/>
        </w:rPr>
      </w:pPr>
      <w:r w:rsidRPr="00457565">
        <w:rPr>
          <w:rFonts w:ascii="Times New Roman" w:hAnsi="Times New Roman"/>
          <w:sz w:val="24"/>
          <w:szCs w:val="24"/>
        </w:rPr>
        <w:t>розпорядженням сільського голови</w:t>
      </w:r>
    </w:p>
    <w:p w:rsidR="00457565" w:rsidRPr="00457565" w:rsidRDefault="00457565" w:rsidP="00457565">
      <w:pPr>
        <w:tabs>
          <w:tab w:val="left" w:pos="5245"/>
          <w:tab w:val="left" w:pos="5529"/>
        </w:tabs>
        <w:spacing w:after="0" w:line="240" w:lineRule="auto"/>
        <w:ind w:left="5387"/>
        <w:rPr>
          <w:rFonts w:ascii="Times New Roman" w:hAnsi="Times New Roman"/>
          <w:b/>
          <w:sz w:val="24"/>
          <w:szCs w:val="24"/>
        </w:rPr>
      </w:pPr>
      <w:r w:rsidRPr="00457565">
        <w:rPr>
          <w:rFonts w:ascii="Times New Roman" w:hAnsi="Times New Roman"/>
          <w:sz w:val="24"/>
          <w:szCs w:val="24"/>
        </w:rPr>
        <w:t>від 24.12. 2020р. № 93/2020-р</w:t>
      </w:r>
    </w:p>
    <w:p w:rsidR="009614AC" w:rsidRDefault="009614AC" w:rsidP="009614AC">
      <w:pPr>
        <w:spacing w:after="0" w:line="240" w:lineRule="auto"/>
        <w:ind w:left="5245" w:firstLine="851"/>
        <w:jc w:val="center"/>
        <w:rPr>
          <w:rFonts w:ascii="Times New Roman" w:hAnsi="Times New Roman"/>
          <w:b/>
          <w:sz w:val="24"/>
          <w:szCs w:val="24"/>
        </w:rPr>
      </w:pPr>
    </w:p>
    <w:p w:rsidR="009614AC" w:rsidRDefault="009614AC" w:rsidP="009614AC">
      <w:pPr>
        <w:spacing w:after="0" w:line="240" w:lineRule="auto"/>
        <w:ind w:firstLine="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11484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Інформаційна картка адміністративної послуги</w:t>
      </w:r>
      <w:r w:rsidRPr="0011484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«В</w:t>
      </w:r>
      <w:r w:rsidRPr="0011484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идач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Pr="00114844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пенсійного посвідчення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»</w:t>
      </w:r>
    </w:p>
    <w:p w:rsidR="009614AC" w:rsidRDefault="009614AC" w:rsidP="009614AC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9614AC" w:rsidRDefault="009614AC" w:rsidP="009614AC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u w:val="single"/>
        </w:rPr>
      </w:pPr>
      <w:r w:rsidRPr="00C24C97">
        <w:rPr>
          <w:rFonts w:ascii="Times New Roman" w:hAnsi="Times New Roman"/>
          <w:sz w:val="24"/>
          <w:szCs w:val="24"/>
          <w:u w:val="single"/>
        </w:rPr>
        <w:t xml:space="preserve">Управління Пенсійного фонду України в </w:t>
      </w:r>
      <w:r>
        <w:rPr>
          <w:rFonts w:ascii="Times New Roman" w:hAnsi="Times New Roman"/>
          <w:sz w:val="24"/>
          <w:szCs w:val="24"/>
          <w:u w:val="single"/>
        </w:rPr>
        <w:t>Хмельницькій області</w:t>
      </w:r>
    </w:p>
    <w:p w:rsidR="00457565" w:rsidRDefault="00457565" w:rsidP="009614AC">
      <w:pPr>
        <w:spacing w:after="0" w:line="240" w:lineRule="auto"/>
        <w:ind w:firstLine="851"/>
        <w:jc w:val="center"/>
        <w:rPr>
          <w:rFonts w:ascii="Times New Roman" w:hAnsi="Times New Roman"/>
          <w:sz w:val="24"/>
          <w:szCs w:val="24"/>
          <w:u w:val="single"/>
        </w:rPr>
      </w:pPr>
    </w:p>
    <w:p w:rsidR="00457565" w:rsidRPr="00457565" w:rsidRDefault="00457565" w:rsidP="00457565">
      <w:pPr>
        <w:shd w:val="clear" w:color="auto" w:fill="FFFFFF"/>
        <w:ind w:left="708" w:right="-1" w:firstLine="708"/>
        <w:jc w:val="center"/>
        <w:rPr>
          <w:rFonts w:ascii="Times New Roman" w:hAnsi="Times New Roman"/>
          <w:bCs/>
          <w:i/>
          <w:color w:val="000000"/>
        </w:rPr>
      </w:pPr>
      <w:r w:rsidRPr="00457565">
        <w:rPr>
          <w:rFonts w:ascii="Times New Roman" w:hAnsi="Times New Roman"/>
          <w:bCs/>
          <w:i/>
          <w:color w:val="000000"/>
        </w:rPr>
        <w:t>вул. Герцена, 10, м. Хмельницький, 29013</w:t>
      </w:r>
    </w:p>
    <w:tbl>
      <w:tblPr>
        <w:tblW w:w="996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"/>
        <w:gridCol w:w="4687"/>
        <w:gridCol w:w="5245"/>
      </w:tblGrid>
      <w:tr w:rsidR="009614AC" w:rsidRPr="00C24C97" w:rsidTr="00F1198B">
        <w:trPr>
          <w:trHeight w:val="441"/>
        </w:trPr>
        <w:tc>
          <w:tcPr>
            <w:tcW w:w="9962" w:type="dxa"/>
            <w:gridSpan w:val="3"/>
            <w:vAlign w:val="center"/>
          </w:tcPr>
          <w:p w:rsidR="009614AC" w:rsidRPr="00677752" w:rsidRDefault="009614AC" w:rsidP="00F1198B">
            <w:pPr>
              <w:spacing w:before="60" w:after="60" w:line="100" w:lineRule="atLeast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  <w:lang w:eastAsia="uk-UA"/>
              </w:rPr>
              <w:t>Інформація про суб’єкт надання адміністративної послуги / центр надання адміністративних послуг / виконавчий орган ради об’єднаної територіальної громади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677752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4687" w:type="dxa"/>
          </w:tcPr>
          <w:p w:rsidR="009614AC" w:rsidRPr="00677752" w:rsidRDefault="009614AC" w:rsidP="00F119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Найменування центру надання адміністративної послуги, в якому здійснюється обслуговування суб’єкта звернення</w:t>
            </w:r>
          </w:p>
        </w:tc>
        <w:tc>
          <w:tcPr>
            <w:tcW w:w="5245" w:type="dxa"/>
          </w:tcPr>
          <w:p w:rsidR="009614AC" w:rsidRPr="00677752" w:rsidRDefault="009614AC" w:rsidP="00F1198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9614AC" w:rsidRPr="00677752" w:rsidRDefault="009614AC" w:rsidP="00F1198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777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Центр надання адміністративних послуг </w:t>
            </w:r>
            <w:proofErr w:type="spellStart"/>
            <w:r w:rsidRPr="00677752">
              <w:rPr>
                <w:rFonts w:ascii="Times New Roman" w:hAnsi="Times New Roman"/>
                <w:color w:val="000000"/>
                <w:sz w:val="24"/>
                <w:szCs w:val="24"/>
              </w:rPr>
              <w:t>Крупецької</w:t>
            </w:r>
            <w:proofErr w:type="spellEnd"/>
            <w:r w:rsidRPr="0067775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сільської ради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677752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687" w:type="dxa"/>
          </w:tcPr>
          <w:p w:rsidR="009614AC" w:rsidRPr="00677752" w:rsidRDefault="009614AC" w:rsidP="00F11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 xml:space="preserve">Місцезнаходження </w:t>
            </w:r>
          </w:p>
        </w:tc>
        <w:tc>
          <w:tcPr>
            <w:tcW w:w="5245" w:type="dxa"/>
          </w:tcPr>
          <w:p w:rsidR="009614AC" w:rsidRPr="00677752" w:rsidRDefault="009614AC" w:rsidP="0045756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 xml:space="preserve">вул. </w:t>
            </w:r>
            <w:r w:rsidR="005E644D" w:rsidRPr="005E644D">
              <w:rPr>
                <w:rFonts w:ascii="Times New Roman" w:hAnsi="Times New Roman"/>
                <w:sz w:val="24"/>
                <w:szCs w:val="24"/>
              </w:rPr>
              <w:t>Незалежності, 51А,</w:t>
            </w:r>
            <w:r w:rsidR="005E644D">
              <w:rPr>
                <w:rFonts w:ascii="Times New Roman" w:hAnsi="Times New Roman"/>
              </w:rPr>
              <w:t xml:space="preserve"> </w:t>
            </w:r>
            <w:r w:rsidRPr="00677752">
              <w:rPr>
                <w:rFonts w:ascii="Times New Roman" w:hAnsi="Times New Roman"/>
                <w:sz w:val="24"/>
                <w:szCs w:val="24"/>
              </w:rPr>
              <w:t xml:space="preserve">с. Крупець, </w:t>
            </w:r>
            <w:proofErr w:type="spellStart"/>
            <w:r w:rsidR="00457565">
              <w:rPr>
                <w:rFonts w:ascii="Times New Roman" w:hAnsi="Times New Roman"/>
                <w:sz w:val="24"/>
                <w:szCs w:val="24"/>
              </w:rPr>
              <w:t>Шепетівський</w:t>
            </w:r>
            <w:proofErr w:type="spellEnd"/>
            <w:r w:rsidRPr="00677752">
              <w:rPr>
                <w:rFonts w:ascii="Times New Roman" w:hAnsi="Times New Roman"/>
                <w:sz w:val="24"/>
                <w:szCs w:val="24"/>
              </w:rPr>
              <w:t xml:space="preserve"> район, Хмельницька область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677752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4687" w:type="dxa"/>
          </w:tcPr>
          <w:p w:rsidR="009614AC" w:rsidRPr="00677752" w:rsidRDefault="009614AC" w:rsidP="00F11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 xml:space="preserve">Інформація щодо режиму роботи </w:t>
            </w:r>
          </w:p>
        </w:tc>
        <w:tc>
          <w:tcPr>
            <w:tcW w:w="5245" w:type="dxa"/>
          </w:tcPr>
          <w:p w:rsidR="009614AC" w:rsidRPr="00677752" w:rsidRDefault="009614AC" w:rsidP="00F1198B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Понеділок: з 08.00 до 17.15</w:t>
            </w:r>
          </w:p>
          <w:p w:rsidR="009614AC" w:rsidRPr="00677752" w:rsidRDefault="009614AC" w:rsidP="00F1198B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Вівторок: з 08.00 до 17.15</w:t>
            </w:r>
          </w:p>
          <w:p w:rsidR="009614AC" w:rsidRPr="00677752" w:rsidRDefault="009614AC" w:rsidP="00F1198B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 xml:space="preserve">Середа: з 08.00 до </w:t>
            </w:r>
            <w:r w:rsidR="00457565">
              <w:rPr>
                <w:rFonts w:ascii="Times New Roman" w:hAnsi="Times New Roman"/>
                <w:sz w:val="24"/>
                <w:szCs w:val="24"/>
              </w:rPr>
              <w:t>17</w:t>
            </w:r>
            <w:r w:rsidRPr="00677752">
              <w:rPr>
                <w:rFonts w:ascii="Times New Roman" w:hAnsi="Times New Roman"/>
                <w:sz w:val="24"/>
                <w:szCs w:val="24"/>
              </w:rPr>
              <w:t>.</w:t>
            </w:r>
            <w:r w:rsidR="00457565">
              <w:rPr>
                <w:rFonts w:ascii="Times New Roman" w:hAnsi="Times New Roman"/>
                <w:sz w:val="24"/>
                <w:szCs w:val="24"/>
              </w:rPr>
              <w:t>15</w:t>
            </w:r>
          </w:p>
          <w:p w:rsidR="009614AC" w:rsidRPr="00677752" w:rsidRDefault="009614AC" w:rsidP="00F1198B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Четвер: з 08.00 до 17.15</w:t>
            </w:r>
          </w:p>
          <w:p w:rsidR="009614AC" w:rsidRPr="00677752" w:rsidRDefault="009614AC" w:rsidP="00F1198B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П’ятниця: з 08.00 до 16.00</w:t>
            </w:r>
          </w:p>
          <w:p w:rsidR="009614AC" w:rsidRPr="00677752" w:rsidRDefault="009614AC" w:rsidP="00F1198B">
            <w:pPr>
              <w:spacing w:after="0" w:line="240" w:lineRule="auto"/>
              <w:ind w:firstLine="151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Без перерви на обід</w:t>
            </w:r>
          </w:p>
          <w:p w:rsidR="009614AC" w:rsidRPr="00677752" w:rsidRDefault="009614AC" w:rsidP="00F11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Вихідні дні: субота, неділя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677752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4687" w:type="dxa"/>
          </w:tcPr>
          <w:p w:rsidR="009614AC" w:rsidRPr="00677752" w:rsidRDefault="009614AC" w:rsidP="00F1198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 xml:space="preserve">Телефон / факс, електронна  адреса, офіційний веб-сайт </w:t>
            </w:r>
          </w:p>
        </w:tc>
        <w:tc>
          <w:tcPr>
            <w:tcW w:w="5245" w:type="dxa"/>
          </w:tcPr>
          <w:p w:rsidR="009614AC" w:rsidRPr="00677752" w:rsidRDefault="009614AC" w:rsidP="00F1198B">
            <w:pPr>
              <w:spacing w:after="0" w:line="240" w:lineRule="auto"/>
              <w:ind w:firstLine="15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>E-</w:t>
            </w:r>
            <w:proofErr w:type="spellStart"/>
            <w:r w:rsidRPr="00677752">
              <w:rPr>
                <w:rFonts w:ascii="Times New Roman" w:hAnsi="Times New Roman"/>
                <w:sz w:val="24"/>
                <w:szCs w:val="24"/>
              </w:rPr>
              <w:t>mail</w:t>
            </w:r>
            <w:proofErr w:type="spellEnd"/>
            <w:r w:rsidRPr="0067775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hyperlink r:id="rId5" w:history="1">
              <w:r w:rsidR="005E644D" w:rsidRPr="005E644D">
                <w:rPr>
                  <w:rFonts w:ascii="Times New Roman" w:hAnsi="Times New Roman"/>
                  <w:sz w:val="24"/>
                  <w:szCs w:val="24"/>
                </w:rPr>
                <w:t>cnap_krupets@ukr.net</w:t>
              </w:r>
            </w:hyperlink>
          </w:p>
          <w:p w:rsidR="009614AC" w:rsidRPr="00677752" w:rsidRDefault="009614AC" w:rsidP="00F1198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7752">
              <w:rPr>
                <w:rFonts w:ascii="Times New Roman" w:hAnsi="Times New Roman"/>
                <w:sz w:val="24"/>
                <w:szCs w:val="24"/>
              </w:rPr>
              <w:t xml:space="preserve">Веб-сайт: </w:t>
            </w:r>
            <w:hyperlink r:id="rId6" w:history="1">
              <w:r w:rsidRPr="00677752">
                <w:rPr>
                  <w:rFonts w:ascii="Times New Roman" w:hAnsi="Times New Roman"/>
                  <w:sz w:val="24"/>
                  <w:szCs w:val="24"/>
                </w:rPr>
                <w:t>https://krupetskaotg.gov.ua/</w:t>
              </w:r>
            </w:hyperlink>
          </w:p>
        </w:tc>
      </w:tr>
      <w:tr w:rsidR="009614AC" w:rsidRPr="00C24C97" w:rsidTr="00F1198B">
        <w:trPr>
          <w:trHeight w:val="455"/>
        </w:trPr>
        <w:tc>
          <w:tcPr>
            <w:tcW w:w="9962" w:type="dxa"/>
            <w:gridSpan w:val="3"/>
            <w:vAlign w:val="center"/>
          </w:tcPr>
          <w:p w:rsidR="009614AC" w:rsidRPr="00C24C97" w:rsidRDefault="009614AC" w:rsidP="00F1198B">
            <w:pPr>
              <w:spacing w:before="60" w:after="6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Нормативні акти, якими регламентується надання адміністративної послуги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Акти Кабінету Міністрів України</w:t>
            </w:r>
          </w:p>
        </w:tc>
        <w:tc>
          <w:tcPr>
            <w:tcW w:w="5245" w:type="dxa"/>
          </w:tcPr>
          <w:p w:rsidR="009614AC" w:rsidRPr="00C24C97" w:rsidRDefault="009614AC" w:rsidP="009614AC">
            <w:pPr>
              <w:spacing w:before="60" w:after="60" w:line="100" w:lineRule="atLeast"/>
              <w:ind w:firstLine="42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останов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Кабінету Міністрів України від 11.04.2002 №497 “Про забезпечення виконання функцій з призначення і виплати пенсій органами Пенсійного фонду”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Акти централ</w:t>
            </w:r>
            <w:bookmarkStart w:id="0" w:name="_GoBack"/>
            <w:bookmarkEnd w:id="0"/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ьних органів виконавчої влади</w:t>
            </w:r>
          </w:p>
        </w:tc>
        <w:tc>
          <w:tcPr>
            <w:tcW w:w="5245" w:type="dxa"/>
          </w:tcPr>
          <w:p w:rsidR="009614AC" w:rsidRPr="00C24C97" w:rsidRDefault="009614AC" w:rsidP="00F1198B">
            <w:pPr>
              <w:spacing w:before="60" w:after="60" w:line="100" w:lineRule="atLeast"/>
              <w:ind w:firstLine="541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обліку, зберігання, оформлення та видачі пенсійних посвідчень в Пенсійному фонду України та його органах, затверджений постановою правління Пенсійного фонду України від 25.03.2004 № 4-1, зареєстрований в Міністерстві юстиції України 06.04.2004 № 427/9026</w:t>
            </w:r>
          </w:p>
        </w:tc>
      </w:tr>
      <w:tr w:rsidR="009614AC" w:rsidRPr="00C24C97" w:rsidTr="00F1198B">
        <w:trPr>
          <w:trHeight w:val="471"/>
        </w:trPr>
        <w:tc>
          <w:tcPr>
            <w:tcW w:w="9962" w:type="dxa"/>
            <w:gridSpan w:val="3"/>
            <w:vAlign w:val="center"/>
          </w:tcPr>
          <w:p w:rsidR="009614AC" w:rsidRPr="00C24C97" w:rsidRDefault="009614AC" w:rsidP="00F1198B">
            <w:pPr>
              <w:spacing w:before="60" w:after="60" w:line="100" w:lineRule="atLeast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Умови отримання адміністративної послуги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Підстава для одержання адміністративної послуги</w:t>
            </w:r>
          </w:p>
        </w:tc>
        <w:tc>
          <w:tcPr>
            <w:tcW w:w="5245" w:type="dxa"/>
          </w:tcPr>
          <w:p w:rsidR="009614AC" w:rsidRPr="00114844" w:rsidRDefault="009614AC" w:rsidP="009614AC">
            <w:pPr>
              <w:spacing w:after="0" w:line="240" w:lineRule="auto"/>
              <w:ind w:firstLine="42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Одержувачами адміністративної послуги є особи, які перебувають на обліку в органах Фонду як одержувачі пенсії.</w:t>
            </w:r>
          </w:p>
          <w:p w:rsidR="009614AC" w:rsidRPr="00C24C97" w:rsidRDefault="009614AC" w:rsidP="009614AC">
            <w:pPr>
              <w:spacing w:before="60" w:after="60" w:line="100" w:lineRule="atLeast"/>
              <w:ind w:firstLine="5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Адміністративна послуга надається на підставі відомостей про особу, яка перебуває на обліку в органі Фонду як одержувач пенсії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Вичерпний перелік документів, необхідних для отримання адміністративної послуги, а також вимоги до них</w:t>
            </w:r>
          </w:p>
        </w:tc>
        <w:tc>
          <w:tcPr>
            <w:tcW w:w="5245" w:type="dxa"/>
          </w:tcPr>
          <w:p w:rsidR="009614AC" w:rsidRPr="00114844" w:rsidRDefault="009614AC" w:rsidP="009614AC">
            <w:pPr>
              <w:spacing w:after="0" w:line="240" w:lineRule="auto"/>
              <w:ind w:firstLine="425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 </w:t>
            </w: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Адміністративна послуга надається на підставі таких відомостей:</w:t>
            </w:r>
          </w:p>
          <w:p w:rsidR="009614AC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1) реєстраційного номера облікової картки платника податків або серії та номера паспорта </w:t>
            </w: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(для фізичних осіб, які через свої релігійні переконання відмовляються від прийняття реєстраційного номера облікової картки платника податків та повідомили про це відповідний орган державної податкової служби і мають відмітку у паспорті);</w:t>
            </w:r>
          </w:p>
          <w:p w:rsidR="009614AC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2) прізвища, ім’я та по батькові;</w:t>
            </w:r>
          </w:p>
          <w:p w:rsidR="009614AC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3) дати народження;</w:t>
            </w:r>
          </w:p>
          <w:p w:rsidR="009614AC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4) статі;</w:t>
            </w:r>
          </w:p>
          <w:p w:rsidR="009614AC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5) номера особового рахунку;</w:t>
            </w:r>
          </w:p>
          <w:p w:rsidR="009614AC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6) виду пенсії: за віком, по інвалідності, у разі втрати годувальника, за вислугу років;</w:t>
            </w:r>
          </w:p>
          <w:p w:rsidR="009614AC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7) групи, причини інвалідності;</w:t>
            </w:r>
          </w:p>
          <w:p w:rsidR="009614AC" w:rsidRPr="00C24C97" w:rsidRDefault="009614AC" w:rsidP="009614AC">
            <w:pPr>
              <w:spacing w:before="60" w:after="60" w:line="240" w:lineRule="auto"/>
              <w:ind w:firstLine="425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8) терміну дії посвідчення</w:t>
            </w:r>
            <w:r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>.</w:t>
            </w:r>
            <w:r w:rsidRPr="00C24C97">
              <w:rPr>
                <w:rFonts w:ascii="Times New Roman" w:hAnsi="Times New Roman"/>
                <w:iCs/>
                <w:color w:val="000000"/>
                <w:sz w:val="24"/>
                <w:szCs w:val="24"/>
                <w:lang w:eastAsia="uk-UA"/>
              </w:rPr>
              <w:t xml:space="preserve">            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>8.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Порядок та спосіб подання документів, необхідних для отримання адміністративної послуги</w:t>
            </w:r>
          </w:p>
        </w:tc>
        <w:tc>
          <w:tcPr>
            <w:tcW w:w="5245" w:type="dxa"/>
          </w:tcPr>
          <w:p w:rsidR="009614AC" w:rsidRPr="00114844" w:rsidRDefault="009614AC" w:rsidP="009614A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C24C97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Відомості надаються органам Фонду відповідно до Порядку обліку, зберігання, оформлення та видачі пенсійних посвідчень в Пенсійному фонді України та його органах, затвердженого постановою правління Пенсійного фонду України від 25.03.2004 № 4-1, зареєстрованого в Міністерстві юстиції України 06.04.2004 № 427/9026.</w:t>
            </w:r>
          </w:p>
          <w:p w:rsidR="009614AC" w:rsidRPr="00C24C97" w:rsidRDefault="009614AC" w:rsidP="009614AC">
            <w:pPr>
              <w:spacing w:before="60" w:after="60" w:line="100" w:lineRule="atLeast"/>
              <w:ind w:firstLine="5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Надання послуги не вимагає подання додаткових документів, крім тих, що необхідні для призначення пенсії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Платність (безоплатність) надання адміністративної послуги</w:t>
            </w:r>
          </w:p>
        </w:tc>
        <w:tc>
          <w:tcPr>
            <w:tcW w:w="5245" w:type="dxa"/>
          </w:tcPr>
          <w:p w:rsidR="009614AC" w:rsidRPr="00C24C97" w:rsidRDefault="009614AC" w:rsidP="00F1198B">
            <w:pPr>
              <w:spacing w:before="60" w:after="60" w:line="100" w:lineRule="atLeast"/>
              <w:ind w:firstLine="541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Послуга надається безоплатно. 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Строк надання адміністративної послуги</w:t>
            </w:r>
          </w:p>
        </w:tc>
        <w:tc>
          <w:tcPr>
            <w:tcW w:w="5245" w:type="dxa"/>
          </w:tcPr>
          <w:p w:rsidR="009614AC" w:rsidRPr="00C24C97" w:rsidRDefault="009614AC" w:rsidP="00F1198B">
            <w:pPr>
              <w:spacing w:before="60" w:after="60" w:line="100" w:lineRule="atLeast"/>
              <w:ind w:firstLine="541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Строк виготовлення пенсійних посвідчень - один місяць</w:t>
            </w:r>
            <w:r w:rsidRPr="00C24C97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 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Перелік підстав для відмови у наданні адміністративної послуги</w:t>
            </w:r>
          </w:p>
        </w:tc>
        <w:tc>
          <w:tcPr>
            <w:tcW w:w="5245" w:type="dxa"/>
          </w:tcPr>
          <w:p w:rsidR="009614AC" w:rsidRPr="00C24C97" w:rsidRDefault="009614AC" w:rsidP="00F1198B">
            <w:pPr>
              <w:spacing w:before="60" w:after="60" w:line="100" w:lineRule="atLeast"/>
              <w:ind w:firstLine="541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iCs/>
                <w:color w:val="000000"/>
                <w:sz w:val="24"/>
                <w:szCs w:val="24"/>
              </w:rPr>
              <w:t>Немає.</w:t>
            </w:r>
          </w:p>
        </w:tc>
      </w:tr>
      <w:tr w:rsidR="009614AC" w:rsidRPr="00C24C97" w:rsidTr="00F1198B"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10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Результат надання адміністративної послуги</w:t>
            </w:r>
          </w:p>
        </w:tc>
        <w:tc>
          <w:tcPr>
            <w:tcW w:w="5245" w:type="dxa"/>
          </w:tcPr>
          <w:p w:rsidR="009614AC" w:rsidRPr="00C24C97" w:rsidRDefault="009614AC" w:rsidP="00F1198B">
            <w:pPr>
              <w:spacing w:before="60" w:after="60" w:line="100" w:lineRule="atLeast"/>
              <w:ind w:firstLine="541"/>
              <w:jc w:val="both"/>
              <w:rPr>
                <w:rFonts w:ascii="Times New Roman" w:hAnsi="Times New Roman"/>
                <w:iCs/>
                <w:color w:val="000000"/>
                <w:sz w:val="24"/>
                <w:szCs w:val="24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Одержання пенсійного посвідчення</w:t>
            </w:r>
          </w:p>
        </w:tc>
      </w:tr>
      <w:tr w:rsidR="009614AC" w:rsidRPr="00C24C97" w:rsidTr="00F1198B">
        <w:trPr>
          <w:trHeight w:val="70"/>
        </w:trPr>
        <w:tc>
          <w:tcPr>
            <w:tcW w:w="30" w:type="dxa"/>
          </w:tcPr>
          <w:p w:rsidR="009614AC" w:rsidRPr="00C24C97" w:rsidRDefault="009614AC" w:rsidP="00F1198B">
            <w:pPr>
              <w:spacing w:before="60" w:after="60" w:line="7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24C97">
              <w:rPr>
                <w:rFonts w:ascii="Times New Roman" w:hAnsi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687" w:type="dxa"/>
          </w:tcPr>
          <w:p w:rsidR="009614AC" w:rsidRPr="009614AC" w:rsidRDefault="009614AC" w:rsidP="00F1198B">
            <w:pPr>
              <w:spacing w:before="60" w:after="60" w:line="70" w:lineRule="atLeast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9614AC">
              <w:rPr>
                <w:rFonts w:ascii="Times New Roman" w:hAnsi="Times New Roman"/>
                <w:color w:val="000000"/>
                <w:sz w:val="24"/>
                <w:szCs w:val="24"/>
              </w:rPr>
              <w:t>Способи отримання відповіді (результату)</w:t>
            </w:r>
          </w:p>
        </w:tc>
        <w:tc>
          <w:tcPr>
            <w:tcW w:w="5245" w:type="dxa"/>
          </w:tcPr>
          <w:p w:rsidR="009614AC" w:rsidRPr="00C24C97" w:rsidRDefault="009614AC" w:rsidP="00F1198B">
            <w:pPr>
              <w:spacing w:before="60" w:after="60" w:line="70" w:lineRule="atLeast"/>
              <w:ind w:firstLine="541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1484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Пенсійне посвідчення видається органами Фонду особисто пенсіонеру або іншій особі, яка представляє інтереси пенсіонера, на підставі нотаріально засвідченого доручення, а у разі, якщо пенсіонером є неповнолітня або недієздатна особа, - опікуну, піклувальнику, батькам при пред’явленні паспорта та відповідних підтверджувальних документів під підпис у журналі обліку пенсійних посвідчень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9614AC" w:rsidRDefault="009614AC" w:rsidP="009614AC"/>
    <w:p w:rsidR="00507DEA" w:rsidRDefault="00507DEA"/>
    <w:sectPr w:rsidR="00507DEA" w:rsidSect="003E7F5D">
      <w:pgSz w:w="11906" w:h="16838"/>
      <w:pgMar w:top="851" w:right="1133" w:bottom="709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4AC"/>
    <w:rsid w:val="00457565"/>
    <w:rsid w:val="00507DEA"/>
    <w:rsid w:val="005E644D"/>
    <w:rsid w:val="00961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AC"/>
    <w:pPr>
      <w:suppressAutoHyphens/>
    </w:pPr>
    <w:rPr>
      <w:rFonts w:ascii="Calibri" w:eastAsia="Calibri" w:hAnsi="Calibri" w:cs="Times New Roman"/>
      <w:kern w:val="1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Стандартный HTML1"/>
    <w:basedOn w:val="a"/>
    <w:rsid w:val="0096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hAnsi="Courier New" w:cs="Courier New"/>
      <w:sz w:val="20"/>
      <w:szCs w:val="20"/>
      <w:lang w:val="ru-RU"/>
    </w:rPr>
  </w:style>
  <w:style w:type="character" w:styleId="a3">
    <w:name w:val="Hyperlink"/>
    <w:rsid w:val="005E644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4AC"/>
    <w:pPr>
      <w:suppressAutoHyphens/>
    </w:pPr>
    <w:rPr>
      <w:rFonts w:ascii="Calibri" w:eastAsia="Calibri" w:hAnsi="Calibri" w:cs="Times New Roman"/>
      <w:kern w:val="1"/>
      <w:lang w:val="uk-UA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ML1">
    <w:name w:val="Стандартный HTML1"/>
    <w:basedOn w:val="a"/>
    <w:rsid w:val="0096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100" w:lineRule="atLeast"/>
    </w:pPr>
    <w:rPr>
      <w:rFonts w:ascii="Courier New" w:hAnsi="Courier New" w:cs="Courier New"/>
      <w:sz w:val="20"/>
      <w:szCs w:val="20"/>
      <w:lang w:val="ru-RU"/>
    </w:rPr>
  </w:style>
  <w:style w:type="character" w:styleId="a3">
    <w:name w:val="Hyperlink"/>
    <w:rsid w:val="005E644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rupetskaotg.gov.ua/" TargetMode="External"/><Relationship Id="rId5" Type="http://schemas.openxmlformats.org/officeDocument/2006/relationships/hyperlink" Target="mailto:cnap_krupets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606</Words>
  <Characters>3459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2021-01-13T11:51:00Z</cp:lastPrinted>
  <dcterms:created xsi:type="dcterms:W3CDTF">2020-12-22T13:15:00Z</dcterms:created>
  <dcterms:modified xsi:type="dcterms:W3CDTF">2021-01-13T11:52:00Z</dcterms:modified>
</cp:coreProperties>
</file>