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2621" w:rsidRPr="00D36577" w:rsidRDefault="0029758D" w:rsidP="0037707A">
      <w:pPr>
        <w:pStyle w:val="Textbody"/>
        <w:spacing w:after="0" w:line="240" w:lineRule="auto"/>
        <w:jc w:val="center"/>
        <w:rPr>
          <w:rFonts w:ascii="Times New Roman" w:hAnsi="Times New Roman" w:cs="Times New Roman"/>
          <w:b/>
          <w:bCs/>
          <w:color w:val="auto"/>
          <w:sz w:val="24"/>
          <w:szCs w:val="24"/>
          <w:lang w:val="uk-UA"/>
        </w:rPr>
      </w:pPr>
      <w:r w:rsidRPr="00D36577">
        <w:rPr>
          <w:rFonts w:ascii="Times New Roman" w:hAnsi="Times New Roman" w:cs="Times New Roman"/>
          <w:b/>
          <w:bCs/>
          <w:color w:val="auto"/>
          <w:sz w:val="24"/>
          <w:szCs w:val="24"/>
          <w:lang w:val="uk-UA"/>
        </w:rPr>
        <w:t>АНАЛІЗ РЕГУЛЯТОРНОГО ВПЛИВУ</w:t>
      </w:r>
    </w:p>
    <w:p w:rsidR="000937DA" w:rsidRPr="00D36577" w:rsidRDefault="000937DA" w:rsidP="0037707A">
      <w:pPr>
        <w:pStyle w:val="Textbody"/>
        <w:spacing w:after="0" w:line="240" w:lineRule="auto"/>
        <w:jc w:val="center"/>
        <w:rPr>
          <w:rFonts w:ascii="Times New Roman" w:hAnsi="Times New Roman" w:cs="Times New Roman"/>
          <w:b/>
          <w:bCs/>
          <w:color w:val="auto"/>
          <w:sz w:val="24"/>
          <w:szCs w:val="24"/>
          <w:lang w:val="uk-UA"/>
        </w:rPr>
      </w:pPr>
      <w:proofErr w:type="spellStart"/>
      <w:r w:rsidRPr="00D36577">
        <w:rPr>
          <w:rFonts w:ascii="Times New Roman" w:hAnsi="Times New Roman" w:cs="Times New Roman"/>
          <w:b/>
          <w:bCs/>
          <w:color w:val="auto"/>
          <w:sz w:val="24"/>
          <w:szCs w:val="24"/>
          <w:lang w:val="uk-UA"/>
        </w:rPr>
        <w:t>проєкту</w:t>
      </w:r>
      <w:proofErr w:type="spellEnd"/>
      <w:r w:rsidRPr="00D36577">
        <w:rPr>
          <w:rFonts w:ascii="Times New Roman" w:hAnsi="Times New Roman" w:cs="Times New Roman"/>
          <w:b/>
          <w:bCs/>
          <w:color w:val="auto"/>
          <w:sz w:val="24"/>
          <w:szCs w:val="24"/>
          <w:lang w:val="uk-UA"/>
        </w:rPr>
        <w:t xml:space="preserve"> регуляторного акта – </w:t>
      </w:r>
      <w:proofErr w:type="spellStart"/>
      <w:r w:rsidRPr="00D36577">
        <w:rPr>
          <w:rFonts w:ascii="Times New Roman" w:hAnsi="Times New Roman" w:cs="Times New Roman"/>
          <w:b/>
          <w:bCs/>
          <w:color w:val="auto"/>
          <w:sz w:val="24"/>
          <w:szCs w:val="24"/>
          <w:lang w:val="uk-UA"/>
        </w:rPr>
        <w:t>проєкту</w:t>
      </w:r>
      <w:proofErr w:type="spellEnd"/>
      <w:r w:rsidRPr="00D36577">
        <w:rPr>
          <w:rFonts w:ascii="Times New Roman" w:hAnsi="Times New Roman" w:cs="Times New Roman"/>
          <w:b/>
          <w:bCs/>
          <w:color w:val="auto"/>
          <w:sz w:val="24"/>
          <w:szCs w:val="24"/>
          <w:lang w:val="uk-UA"/>
        </w:rPr>
        <w:t xml:space="preserve"> рішення </w:t>
      </w:r>
      <w:r w:rsidR="0037707A" w:rsidRPr="00D36577">
        <w:rPr>
          <w:rFonts w:ascii="Times New Roman" w:hAnsi="Times New Roman" w:cs="Times New Roman"/>
          <w:b/>
          <w:bCs/>
          <w:color w:val="auto"/>
          <w:sz w:val="24"/>
          <w:szCs w:val="24"/>
          <w:lang w:val="uk-UA"/>
        </w:rPr>
        <w:t>сільської</w:t>
      </w:r>
      <w:r w:rsidRPr="00D36577">
        <w:rPr>
          <w:rFonts w:ascii="Times New Roman" w:hAnsi="Times New Roman" w:cs="Times New Roman"/>
          <w:b/>
          <w:bCs/>
          <w:color w:val="auto"/>
          <w:sz w:val="24"/>
          <w:szCs w:val="24"/>
          <w:lang w:val="uk-UA"/>
        </w:rPr>
        <w:t xml:space="preserve"> ради </w:t>
      </w:r>
    </w:p>
    <w:p w:rsidR="0037707A" w:rsidRPr="00D36577" w:rsidRDefault="00B45A89" w:rsidP="0037707A">
      <w:pPr>
        <w:pStyle w:val="aa"/>
        <w:spacing w:before="0" w:beforeAutospacing="0" w:after="0" w:afterAutospacing="0"/>
        <w:jc w:val="center"/>
        <w:rPr>
          <w:rFonts w:eastAsia="Arial"/>
          <w:b/>
          <w:bCs/>
          <w:kern w:val="3"/>
          <w:lang w:val="uk-UA" w:eastAsia="zh-CN" w:bidi="hi-IN"/>
        </w:rPr>
      </w:pPr>
      <w:r w:rsidRPr="00D36577">
        <w:rPr>
          <w:rFonts w:eastAsia="Arial"/>
          <w:b/>
          <w:bCs/>
          <w:kern w:val="3"/>
          <w:lang w:val="uk-UA" w:eastAsia="zh-CN" w:bidi="hi-IN"/>
        </w:rPr>
        <w:t>«</w:t>
      </w:r>
      <w:r w:rsidR="009A26B6" w:rsidRPr="00D36577">
        <w:rPr>
          <w:rFonts w:eastAsia="Arial"/>
          <w:b/>
          <w:bCs/>
          <w:kern w:val="3"/>
          <w:lang w:val="uk-UA" w:eastAsia="zh-CN" w:bidi="hi-IN"/>
        </w:rPr>
        <w:t xml:space="preserve">Про </w:t>
      </w:r>
      <w:r w:rsidR="0037707A" w:rsidRPr="00D36577">
        <w:rPr>
          <w:rFonts w:eastAsia="Arial"/>
          <w:b/>
          <w:bCs/>
          <w:kern w:val="3"/>
          <w:lang w:val="uk-UA" w:eastAsia="zh-CN" w:bidi="hi-IN"/>
        </w:rPr>
        <w:t>порядок передачі в оренду комунального майна</w:t>
      </w:r>
    </w:p>
    <w:p w:rsidR="00BE2621" w:rsidRPr="00D36577" w:rsidRDefault="0037707A" w:rsidP="0037707A">
      <w:pPr>
        <w:pStyle w:val="aa"/>
        <w:spacing w:before="0" w:beforeAutospacing="0" w:after="0" w:afterAutospacing="0"/>
        <w:jc w:val="center"/>
        <w:rPr>
          <w:rFonts w:eastAsia="Arial"/>
          <w:b/>
          <w:bCs/>
          <w:kern w:val="3"/>
          <w:lang w:val="uk-UA" w:eastAsia="zh-CN" w:bidi="hi-IN"/>
        </w:rPr>
      </w:pPr>
      <w:proofErr w:type="spellStart"/>
      <w:r w:rsidRPr="00D36577">
        <w:rPr>
          <w:rFonts w:eastAsia="Arial"/>
          <w:b/>
          <w:bCs/>
          <w:kern w:val="3"/>
          <w:lang w:val="uk-UA" w:eastAsia="zh-CN" w:bidi="hi-IN"/>
        </w:rPr>
        <w:t>Крупецької</w:t>
      </w:r>
      <w:proofErr w:type="spellEnd"/>
      <w:r w:rsidRPr="00D36577">
        <w:rPr>
          <w:rFonts w:eastAsia="Arial"/>
          <w:b/>
          <w:bCs/>
          <w:kern w:val="3"/>
          <w:lang w:val="uk-UA" w:eastAsia="zh-CN" w:bidi="hi-IN"/>
        </w:rPr>
        <w:t xml:space="preserve"> сільської територіальної громади</w:t>
      </w:r>
      <w:r w:rsidR="00B45A89" w:rsidRPr="00D36577">
        <w:rPr>
          <w:rFonts w:eastAsia="Arial"/>
          <w:b/>
          <w:bCs/>
          <w:kern w:val="3"/>
          <w:lang w:val="uk-UA" w:eastAsia="zh-CN" w:bidi="hi-IN"/>
        </w:rPr>
        <w:t>»</w:t>
      </w:r>
    </w:p>
    <w:p w:rsidR="001323EE" w:rsidRPr="00D36577" w:rsidRDefault="001323EE" w:rsidP="0037707A">
      <w:pPr>
        <w:pStyle w:val="Textbody"/>
        <w:spacing w:after="0" w:line="240" w:lineRule="auto"/>
        <w:jc w:val="center"/>
        <w:rPr>
          <w:rFonts w:ascii="Times New Roman" w:hAnsi="Times New Roman" w:cs="Times New Roman"/>
          <w:b/>
          <w:bCs/>
          <w:sz w:val="24"/>
          <w:szCs w:val="24"/>
          <w:lang w:val="uk-UA"/>
        </w:rPr>
      </w:pPr>
    </w:p>
    <w:p w:rsidR="00F958B7" w:rsidRPr="00D36577" w:rsidRDefault="00F958B7" w:rsidP="0037707A">
      <w:pPr>
        <w:shd w:val="clear" w:color="auto" w:fill="FFFFFF"/>
        <w:spacing w:line="240" w:lineRule="auto"/>
        <w:ind w:firstLine="851"/>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Цей аналіз регуляторного впливу (далі – АРВ), розроблений на виконання та з дотриманням вимог Закону України «Про засади державної регуляторної політики у сфері господарської діяльності» та Методики проведення аналізу впливу регуляторного акта, затвердженої постановою Кабінету Міністрів України від 11.03.2004 № 308 (зі змінами), визначає правові і організаційні заходи реалізації </w:t>
      </w:r>
      <w:proofErr w:type="spellStart"/>
      <w:r w:rsidRPr="00D36577">
        <w:rPr>
          <w:rFonts w:ascii="Times New Roman" w:hAnsi="Times New Roman" w:cs="Times New Roman"/>
          <w:sz w:val="24"/>
          <w:szCs w:val="24"/>
          <w:lang w:val="uk-UA"/>
        </w:rPr>
        <w:t>проєкту</w:t>
      </w:r>
      <w:proofErr w:type="spellEnd"/>
      <w:r w:rsidRPr="00D36577">
        <w:rPr>
          <w:rFonts w:ascii="Times New Roman" w:hAnsi="Times New Roman" w:cs="Times New Roman"/>
          <w:sz w:val="24"/>
          <w:szCs w:val="24"/>
          <w:lang w:val="uk-UA"/>
        </w:rPr>
        <w:t xml:space="preserve"> рішення </w:t>
      </w:r>
      <w:proofErr w:type="spellStart"/>
      <w:r w:rsidR="0037707A" w:rsidRPr="00D36577">
        <w:rPr>
          <w:rFonts w:ascii="Times New Roman" w:hAnsi="Times New Roman" w:cs="Times New Roman"/>
          <w:sz w:val="24"/>
          <w:szCs w:val="24"/>
          <w:lang w:val="uk-UA"/>
        </w:rPr>
        <w:t>Крупецької</w:t>
      </w:r>
      <w:proofErr w:type="spellEnd"/>
      <w:r w:rsidR="0037707A" w:rsidRPr="00D36577">
        <w:rPr>
          <w:rFonts w:ascii="Times New Roman" w:hAnsi="Times New Roman" w:cs="Times New Roman"/>
          <w:sz w:val="24"/>
          <w:szCs w:val="24"/>
          <w:lang w:val="uk-UA"/>
        </w:rPr>
        <w:t xml:space="preserve"> сільської ради </w:t>
      </w:r>
      <w:r w:rsidRPr="00D36577">
        <w:rPr>
          <w:rFonts w:ascii="Times New Roman" w:hAnsi="Times New Roman" w:cs="Times New Roman"/>
          <w:sz w:val="24"/>
          <w:szCs w:val="24"/>
          <w:lang w:val="uk-UA"/>
        </w:rPr>
        <w:t>«</w:t>
      </w:r>
      <w:r w:rsidR="009A26B6" w:rsidRPr="00D36577">
        <w:rPr>
          <w:rFonts w:ascii="Times New Roman" w:hAnsi="Times New Roman" w:cs="Times New Roman"/>
          <w:sz w:val="24"/>
          <w:szCs w:val="24"/>
          <w:lang w:val="uk-UA"/>
        </w:rPr>
        <w:t xml:space="preserve">Про </w:t>
      </w:r>
      <w:r w:rsidR="0037707A" w:rsidRPr="00D36577">
        <w:rPr>
          <w:rFonts w:ascii="Times New Roman" w:hAnsi="Times New Roman" w:cs="Times New Roman"/>
          <w:sz w:val="24"/>
          <w:szCs w:val="24"/>
          <w:lang w:val="uk-UA"/>
        </w:rPr>
        <w:t xml:space="preserve">порядок передачі в оренду комунального майна </w:t>
      </w:r>
      <w:proofErr w:type="spellStart"/>
      <w:r w:rsidR="0037707A" w:rsidRPr="00D36577">
        <w:rPr>
          <w:rFonts w:ascii="Times New Roman" w:hAnsi="Times New Roman" w:cs="Times New Roman"/>
          <w:sz w:val="24"/>
          <w:szCs w:val="24"/>
          <w:lang w:val="uk-UA"/>
        </w:rPr>
        <w:t>Крупецької</w:t>
      </w:r>
      <w:proofErr w:type="spellEnd"/>
      <w:r w:rsidR="0037707A" w:rsidRPr="00D36577">
        <w:rPr>
          <w:rFonts w:ascii="Times New Roman" w:hAnsi="Times New Roman" w:cs="Times New Roman"/>
          <w:sz w:val="24"/>
          <w:szCs w:val="24"/>
          <w:lang w:val="uk-UA"/>
        </w:rPr>
        <w:t xml:space="preserve"> сільської територіальної громади»</w:t>
      </w:r>
      <w:r w:rsidRPr="00D36577">
        <w:rPr>
          <w:rFonts w:ascii="Times New Roman" w:hAnsi="Times New Roman" w:cs="Times New Roman"/>
          <w:sz w:val="24"/>
          <w:szCs w:val="24"/>
          <w:lang w:val="uk-UA"/>
        </w:rPr>
        <w:t xml:space="preserve"> (далі – РА).</w:t>
      </w:r>
    </w:p>
    <w:p w:rsidR="0086549B" w:rsidRPr="00D36577" w:rsidRDefault="0086549B" w:rsidP="0037707A">
      <w:pPr>
        <w:pStyle w:val="Textbody"/>
        <w:spacing w:after="0" w:line="240" w:lineRule="auto"/>
        <w:jc w:val="center"/>
        <w:rPr>
          <w:rFonts w:ascii="Times New Roman" w:hAnsi="Times New Roman" w:cs="Times New Roman"/>
          <w:b/>
          <w:bCs/>
          <w:sz w:val="24"/>
          <w:szCs w:val="24"/>
          <w:lang w:val="uk-UA"/>
        </w:rPr>
      </w:pPr>
    </w:p>
    <w:p w:rsidR="00BE2621" w:rsidRPr="00D36577" w:rsidRDefault="0029758D" w:rsidP="0037707A">
      <w:pPr>
        <w:pStyle w:val="Textbody"/>
        <w:spacing w:after="0"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І. Визначення проблеми</w:t>
      </w:r>
    </w:p>
    <w:p w:rsidR="0086549B" w:rsidRPr="00D36577" w:rsidRDefault="00D8245B" w:rsidP="0037707A">
      <w:pPr>
        <w:spacing w:line="240" w:lineRule="auto"/>
        <w:ind w:right="-142" w:firstLine="851"/>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На сьогоднішній </w:t>
      </w:r>
      <w:r w:rsidR="008C508A" w:rsidRPr="00D36577">
        <w:rPr>
          <w:rFonts w:ascii="Times New Roman" w:hAnsi="Times New Roman" w:cs="Times New Roman"/>
          <w:sz w:val="24"/>
          <w:szCs w:val="24"/>
          <w:lang w:val="uk-UA"/>
        </w:rPr>
        <w:t xml:space="preserve">день </w:t>
      </w:r>
      <w:r w:rsidR="00802894" w:rsidRPr="00D36577">
        <w:rPr>
          <w:rFonts w:ascii="Times New Roman" w:hAnsi="Times New Roman" w:cs="Times New Roman"/>
          <w:sz w:val="24"/>
          <w:szCs w:val="24"/>
          <w:lang w:val="uk-UA"/>
        </w:rPr>
        <w:t xml:space="preserve">проблема полягає в тому що </w:t>
      </w:r>
      <w:r w:rsidR="00F400DE" w:rsidRPr="00D36577">
        <w:rPr>
          <w:rFonts w:ascii="Times New Roman" w:hAnsi="Times New Roman" w:cs="Times New Roman"/>
          <w:sz w:val="24"/>
          <w:szCs w:val="24"/>
          <w:lang w:val="uk-UA"/>
        </w:rPr>
        <w:t xml:space="preserve">вступив </w:t>
      </w:r>
      <w:r w:rsidR="006C39F0" w:rsidRPr="00D36577">
        <w:rPr>
          <w:rFonts w:ascii="Times New Roman" w:hAnsi="Times New Roman" w:cs="Times New Roman"/>
          <w:sz w:val="24"/>
          <w:szCs w:val="24"/>
          <w:lang w:val="uk-UA"/>
        </w:rPr>
        <w:t>у дію нов</w:t>
      </w:r>
      <w:r w:rsidR="00F400DE" w:rsidRPr="00D36577">
        <w:rPr>
          <w:rFonts w:ascii="Times New Roman" w:hAnsi="Times New Roman" w:cs="Times New Roman"/>
          <w:sz w:val="24"/>
          <w:szCs w:val="24"/>
          <w:lang w:val="uk-UA"/>
        </w:rPr>
        <w:t>ий</w:t>
      </w:r>
      <w:r w:rsidR="006C39F0" w:rsidRPr="00D36577">
        <w:rPr>
          <w:rFonts w:ascii="Times New Roman" w:hAnsi="Times New Roman" w:cs="Times New Roman"/>
          <w:sz w:val="24"/>
          <w:szCs w:val="24"/>
          <w:lang w:val="uk-UA"/>
        </w:rPr>
        <w:t xml:space="preserve"> З</w:t>
      </w:r>
      <w:r w:rsidRPr="00D36577">
        <w:rPr>
          <w:rFonts w:ascii="Times New Roman" w:hAnsi="Times New Roman" w:cs="Times New Roman"/>
          <w:sz w:val="24"/>
          <w:szCs w:val="24"/>
          <w:lang w:val="uk-UA"/>
        </w:rPr>
        <w:t xml:space="preserve">акону </w:t>
      </w:r>
      <w:r w:rsidR="006C39F0" w:rsidRPr="00D36577">
        <w:rPr>
          <w:rFonts w:ascii="Times New Roman" w:hAnsi="Times New Roman" w:cs="Times New Roman"/>
          <w:sz w:val="24"/>
          <w:szCs w:val="24"/>
          <w:lang w:val="uk-UA"/>
        </w:rPr>
        <w:t>У</w:t>
      </w:r>
      <w:r w:rsidRPr="00D36577">
        <w:rPr>
          <w:rFonts w:ascii="Times New Roman" w:hAnsi="Times New Roman" w:cs="Times New Roman"/>
          <w:sz w:val="24"/>
          <w:szCs w:val="24"/>
          <w:lang w:val="uk-UA"/>
        </w:rPr>
        <w:t>країни</w:t>
      </w:r>
      <w:r w:rsidR="006C39F0" w:rsidRPr="00D36577">
        <w:rPr>
          <w:rFonts w:ascii="Times New Roman" w:hAnsi="Times New Roman" w:cs="Times New Roman"/>
          <w:sz w:val="24"/>
          <w:szCs w:val="24"/>
          <w:lang w:val="uk-UA"/>
        </w:rPr>
        <w:t xml:space="preserve"> </w:t>
      </w:r>
      <w:r w:rsidR="008C508A" w:rsidRPr="00D36577">
        <w:rPr>
          <w:rFonts w:ascii="Times New Roman" w:hAnsi="Times New Roman" w:cs="Times New Roman"/>
          <w:sz w:val="24"/>
          <w:szCs w:val="24"/>
          <w:lang w:val="uk-UA"/>
        </w:rPr>
        <w:t>«</w:t>
      </w:r>
      <w:r w:rsidR="006C39F0" w:rsidRPr="00D36577">
        <w:rPr>
          <w:rFonts w:ascii="Times New Roman" w:hAnsi="Times New Roman" w:cs="Times New Roman"/>
          <w:sz w:val="24"/>
          <w:szCs w:val="24"/>
          <w:lang w:val="uk-UA"/>
        </w:rPr>
        <w:t>Про оренду державного та комунального майна</w:t>
      </w:r>
      <w:r w:rsidR="008C508A" w:rsidRPr="00D36577">
        <w:rPr>
          <w:rFonts w:ascii="Times New Roman" w:hAnsi="Times New Roman" w:cs="Times New Roman"/>
          <w:sz w:val="24"/>
          <w:szCs w:val="24"/>
          <w:lang w:val="uk-UA"/>
        </w:rPr>
        <w:t>»</w:t>
      </w:r>
      <w:r w:rsidRPr="00D36577">
        <w:rPr>
          <w:rFonts w:ascii="Times New Roman" w:hAnsi="Times New Roman" w:cs="Times New Roman"/>
          <w:sz w:val="24"/>
          <w:szCs w:val="24"/>
          <w:lang w:val="uk-UA"/>
        </w:rPr>
        <w:t xml:space="preserve"> </w:t>
      </w:r>
      <w:r w:rsidR="008C508A" w:rsidRPr="00D36577">
        <w:rPr>
          <w:rFonts w:ascii="Times New Roman" w:hAnsi="Times New Roman" w:cs="Times New Roman"/>
          <w:sz w:val="24"/>
          <w:szCs w:val="24"/>
          <w:lang w:val="uk-UA"/>
        </w:rPr>
        <w:t xml:space="preserve">з </w:t>
      </w:r>
      <w:r w:rsidRPr="00D36577">
        <w:rPr>
          <w:rFonts w:ascii="Times New Roman" w:hAnsi="Times New Roman" w:cs="Times New Roman"/>
          <w:sz w:val="24"/>
          <w:szCs w:val="24"/>
          <w:lang w:val="uk-UA"/>
        </w:rPr>
        <w:t>01.02.2020</w:t>
      </w:r>
      <w:r w:rsidR="008C508A" w:rsidRPr="00D36577">
        <w:rPr>
          <w:rFonts w:ascii="Times New Roman" w:hAnsi="Times New Roman" w:cs="Times New Roman"/>
          <w:sz w:val="24"/>
          <w:szCs w:val="24"/>
          <w:lang w:val="uk-UA"/>
        </w:rPr>
        <w:t> </w:t>
      </w:r>
      <w:r w:rsidRPr="00D36577">
        <w:rPr>
          <w:rFonts w:ascii="Times New Roman" w:hAnsi="Times New Roman" w:cs="Times New Roman"/>
          <w:sz w:val="24"/>
          <w:szCs w:val="24"/>
          <w:lang w:val="uk-UA"/>
        </w:rPr>
        <w:t>р</w:t>
      </w:r>
      <w:r w:rsidR="006C39F0" w:rsidRPr="00D36577">
        <w:rPr>
          <w:rFonts w:ascii="Times New Roman" w:hAnsi="Times New Roman" w:cs="Times New Roman"/>
          <w:sz w:val="24"/>
          <w:szCs w:val="24"/>
          <w:lang w:val="uk-UA"/>
        </w:rPr>
        <w:t xml:space="preserve">. </w:t>
      </w:r>
      <w:r w:rsidR="0086549B" w:rsidRPr="00D36577">
        <w:rPr>
          <w:rFonts w:ascii="Times New Roman" w:hAnsi="Times New Roman" w:cs="Times New Roman"/>
          <w:bCs/>
          <w:sz w:val="24"/>
          <w:szCs w:val="24"/>
          <w:lang w:val="uk-UA"/>
        </w:rPr>
        <w:t>Проблема</w:t>
      </w:r>
      <w:r w:rsidR="0086549B" w:rsidRPr="00D36577">
        <w:rPr>
          <w:rFonts w:ascii="Times New Roman" w:hAnsi="Times New Roman" w:cs="Times New Roman"/>
          <w:bCs/>
          <w:sz w:val="24"/>
          <w:szCs w:val="24"/>
          <w:shd w:val="clear" w:color="auto" w:fill="FFFFFF"/>
          <w:lang w:val="uk-UA"/>
        </w:rPr>
        <w:t xml:space="preserve"> також полягає в тому, що </w:t>
      </w:r>
      <w:r w:rsidR="0086549B" w:rsidRPr="00D36577">
        <w:rPr>
          <w:rFonts w:ascii="Times New Roman" w:hAnsi="Times New Roman" w:cs="Times New Roman"/>
          <w:sz w:val="24"/>
          <w:szCs w:val="24"/>
          <w:lang w:val="uk-UA"/>
        </w:rPr>
        <w:t xml:space="preserve">процедура надання комунального майна в оренду </w:t>
      </w:r>
      <w:r w:rsidR="00F400DE" w:rsidRPr="00D36577">
        <w:rPr>
          <w:rFonts w:ascii="Times New Roman" w:hAnsi="Times New Roman" w:cs="Times New Roman"/>
          <w:sz w:val="24"/>
          <w:szCs w:val="24"/>
          <w:lang w:val="uk-UA"/>
        </w:rPr>
        <w:t xml:space="preserve">у </w:t>
      </w:r>
      <w:proofErr w:type="spellStart"/>
      <w:r w:rsidR="00F400DE" w:rsidRPr="00D36577">
        <w:rPr>
          <w:rFonts w:ascii="Times New Roman" w:hAnsi="Times New Roman" w:cs="Times New Roman"/>
          <w:sz w:val="24"/>
          <w:szCs w:val="24"/>
          <w:lang w:val="uk-UA"/>
        </w:rPr>
        <w:t>Крупецькій</w:t>
      </w:r>
      <w:proofErr w:type="spellEnd"/>
      <w:r w:rsidR="00F400DE" w:rsidRPr="00D36577">
        <w:rPr>
          <w:rFonts w:ascii="Times New Roman" w:hAnsi="Times New Roman" w:cs="Times New Roman"/>
          <w:sz w:val="24"/>
          <w:szCs w:val="24"/>
          <w:lang w:val="uk-UA"/>
        </w:rPr>
        <w:t xml:space="preserve"> сільській раді є не врегульованою, а отже є складною </w:t>
      </w:r>
      <w:r w:rsidR="0086549B" w:rsidRPr="00D36577">
        <w:rPr>
          <w:rFonts w:ascii="Times New Roman" w:hAnsi="Times New Roman" w:cs="Times New Roman"/>
          <w:sz w:val="24"/>
          <w:szCs w:val="24"/>
          <w:lang w:val="uk-UA"/>
        </w:rPr>
        <w:t>та непрозорою. Ускладнена процедура передачі в оренду об’єктів комунальної власності, непрозорість та тривалий термін її проведення негативно впливають на конкурентоспроможність комунального майна в порівнянні з аналогічним майном приватної форми власності. Як наслідок, міс</w:t>
      </w:r>
      <w:r w:rsidR="008C508A" w:rsidRPr="00D36577">
        <w:rPr>
          <w:rFonts w:ascii="Times New Roman" w:hAnsi="Times New Roman" w:cs="Times New Roman"/>
          <w:sz w:val="24"/>
          <w:szCs w:val="24"/>
          <w:lang w:val="uk-UA"/>
        </w:rPr>
        <w:t xml:space="preserve">цевий бюджет </w:t>
      </w:r>
      <w:proofErr w:type="spellStart"/>
      <w:r w:rsidR="008C508A" w:rsidRPr="00D36577">
        <w:rPr>
          <w:rFonts w:ascii="Times New Roman" w:hAnsi="Times New Roman" w:cs="Times New Roman"/>
          <w:sz w:val="24"/>
          <w:szCs w:val="24"/>
          <w:lang w:val="uk-UA"/>
        </w:rPr>
        <w:t>недоотримує</w:t>
      </w:r>
      <w:proofErr w:type="spellEnd"/>
      <w:r w:rsidR="008C508A" w:rsidRPr="00D36577">
        <w:rPr>
          <w:rFonts w:ascii="Times New Roman" w:hAnsi="Times New Roman" w:cs="Times New Roman"/>
          <w:sz w:val="24"/>
          <w:szCs w:val="24"/>
          <w:lang w:val="uk-UA"/>
        </w:rPr>
        <w:t xml:space="preserve"> доходи</w:t>
      </w:r>
      <w:r w:rsidR="0086549B" w:rsidRPr="00D36577">
        <w:rPr>
          <w:rFonts w:ascii="Times New Roman" w:hAnsi="Times New Roman" w:cs="Times New Roman"/>
          <w:sz w:val="24"/>
          <w:szCs w:val="24"/>
          <w:lang w:val="uk-UA"/>
        </w:rPr>
        <w:t xml:space="preserve"> від передачі в оренду комунального майна.</w:t>
      </w:r>
    </w:p>
    <w:p w:rsidR="003E55A3" w:rsidRPr="00D36577" w:rsidRDefault="003E55A3" w:rsidP="0037707A">
      <w:pPr>
        <w:pStyle w:val="Textbody"/>
        <w:spacing w:after="0" w:line="240" w:lineRule="auto"/>
        <w:ind w:firstLine="851"/>
        <w:rPr>
          <w:rFonts w:ascii="Times New Roman" w:hAnsi="Times New Roman" w:cs="Times New Roman"/>
          <w:bCs/>
          <w:sz w:val="24"/>
          <w:szCs w:val="24"/>
          <w:lang w:val="uk-UA"/>
        </w:rPr>
      </w:pPr>
      <w:r w:rsidRPr="00D36577">
        <w:rPr>
          <w:rFonts w:ascii="Times New Roman" w:hAnsi="Times New Roman" w:cs="Times New Roman"/>
          <w:bCs/>
          <w:sz w:val="24"/>
          <w:szCs w:val="24"/>
          <w:lang w:val="uk-UA"/>
        </w:rPr>
        <w:t>Причини виникнення проблеми:</w:t>
      </w:r>
    </w:p>
    <w:p w:rsidR="00F400DE" w:rsidRPr="00D36577" w:rsidRDefault="00262130" w:rsidP="0037707A">
      <w:pPr>
        <w:pStyle w:val="Textbody"/>
        <w:spacing w:after="0" w:line="240" w:lineRule="auto"/>
        <w:ind w:firstLine="851"/>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В</w:t>
      </w:r>
      <w:r w:rsidR="003E55A3" w:rsidRPr="00D36577">
        <w:rPr>
          <w:rFonts w:ascii="Times New Roman" w:hAnsi="Times New Roman" w:cs="Times New Roman"/>
          <w:sz w:val="24"/>
          <w:szCs w:val="24"/>
          <w:lang w:val="uk-UA"/>
        </w:rPr>
        <w:t xml:space="preserve">ідносини оренди комунального майна регулювалися Законом України </w:t>
      </w:r>
      <w:r w:rsidR="008C508A" w:rsidRPr="00D36577">
        <w:rPr>
          <w:rFonts w:ascii="Times New Roman" w:hAnsi="Times New Roman" w:cs="Times New Roman"/>
          <w:sz w:val="24"/>
          <w:szCs w:val="24"/>
          <w:lang w:val="uk-UA"/>
        </w:rPr>
        <w:t>«</w:t>
      </w:r>
      <w:r w:rsidR="003E55A3" w:rsidRPr="00D36577">
        <w:rPr>
          <w:rFonts w:ascii="Times New Roman" w:hAnsi="Times New Roman" w:cs="Times New Roman"/>
          <w:sz w:val="24"/>
          <w:szCs w:val="24"/>
          <w:lang w:val="uk-UA"/>
        </w:rPr>
        <w:t>Про оренду державного та комунального майна</w:t>
      </w:r>
      <w:r w:rsidR="008C508A" w:rsidRPr="00D36577">
        <w:rPr>
          <w:rFonts w:ascii="Times New Roman" w:hAnsi="Times New Roman" w:cs="Times New Roman"/>
          <w:sz w:val="24"/>
          <w:szCs w:val="24"/>
          <w:lang w:val="uk-UA"/>
        </w:rPr>
        <w:t>»</w:t>
      </w:r>
      <w:r w:rsidR="00F400DE" w:rsidRPr="00D36577">
        <w:rPr>
          <w:rFonts w:ascii="Times New Roman" w:hAnsi="Times New Roman" w:cs="Times New Roman"/>
          <w:sz w:val="24"/>
          <w:szCs w:val="24"/>
          <w:lang w:val="uk-UA"/>
        </w:rPr>
        <w:t xml:space="preserve"> прийнятим ще в 1992 році.</w:t>
      </w:r>
    </w:p>
    <w:p w:rsidR="00BE2621" w:rsidRPr="00D36577" w:rsidRDefault="0029758D" w:rsidP="0037707A">
      <w:pPr>
        <w:pStyle w:val="Textbody"/>
        <w:spacing w:after="0" w:line="240" w:lineRule="auto"/>
        <w:ind w:firstLine="851"/>
        <w:jc w:val="both"/>
        <w:rPr>
          <w:rFonts w:ascii="Times New Roman" w:hAnsi="Times New Roman" w:cs="Times New Roman"/>
          <w:bCs/>
          <w:sz w:val="24"/>
          <w:szCs w:val="24"/>
          <w:lang w:val="uk-UA"/>
        </w:rPr>
      </w:pPr>
      <w:r w:rsidRPr="00D36577">
        <w:rPr>
          <w:rFonts w:ascii="Times New Roman" w:hAnsi="Times New Roman" w:cs="Times New Roman"/>
          <w:bCs/>
          <w:sz w:val="24"/>
          <w:szCs w:val="24"/>
          <w:lang w:val="uk-UA"/>
        </w:rPr>
        <w:t>Підтвердження важливості проблеми:</w:t>
      </w:r>
    </w:p>
    <w:p w:rsidR="00BE2621" w:rsidRPr="00D36577" w:rsidRDefault="006C39F0" w:rsidP="0037707A">
      <w:pPr>
        <w:pStyle w:val="Textbody"/>
        <w:spacing w:after="0" w:line="240" w:lineRule="auto"/>
        <w:ind w:firstLine="851"/>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О</w:t>
      </w:r>
      <w:r w:rsidR="0029758D" w:rsidRPr="00D36577">
        <w:rPr>
          <w:rFonts w:ascii="Times New Roman" w:hAnsi="Times New Roman" w:cs="Times New Roman"/>
          <w:sz w:val="24"/>
          <w:szCs w:val="24"/>
          <w:lang w:val="uk-UA"/>
        </w:rPr>
        <w:t>ренда комунального майна є важливим джерелом наповнення місцевого бюджет</w:t>
      </w:r>
      <w:r w:rsidR="008C508A" w:rsidRPr="00D36577">
        <w:rPr>
          <w:rFonts w:ascii="Times New Roman" w:hAnsi="Times New Roman" w:cs="Times New Roman"/>
          <w:sz w:val="24"/>
          <w:szCs w:val="24"/>
          <w:lang w:val="uk-UA"/>
        </w:rPr>
        <w:t>у</w:t>
      </w:r>
      <w:r w:rsidR="0029758D" w:rsidRPr="00D36577">
        <w:rPr>
          <w:rFonts w:ascii="Times New Roman" w:hAnsi="Times New Roman" w:cs="Times New Roman"/>
          <w:sz w:val="24"/>
          <w:szCs w:val="24"/>
          <w:lang w:val="uk-UA"/>
        </w:rPr>
        <w:t>, а також відіграє важливу роль у забезпеченні розвитку підприємн</w:t>
      </w:r>
      <w:r w:rsidRPr="00D36577">
        <w:rPr>
          <w:rFonts w:ascii="Times New Roman" w:hAnsi="Times New Roman" w:cs="Times New Roman"/>
          <w:sz w:val="24"/>
          <w:szCs w:val="24"/>
          <w:lang w:val="uk-UA"/>
        </w:rPr>
        <w:t xml:space="preserve">ицької діяльності </w:t>
      </w:r>
      <w:r w:rsidR="008C508A" w:rsidRPr="00D36577">
        <w:rPr>
          <w:rFonts w:ascii="Times New Roman" w:hAnsi="Times New Roman" w:cs="Times New Roman"/>
          <w:sz w:val="24"/>
          <w:szCs w:val="24"/>
          <w:lang w:val="uk-UA"/>
        </w:rPr>
        <w:t xml:space="preserve">у </w:t>
      </w:r>
      <w:proofErr w:type="spellStart"/>
      <w:r w:rsidR="00F400DE" w:rsidRPr="00D36577">
        <w:rPr>
          <w:rFonts w:ascii="Times New Roman" w:hAnsi="Times New Roman" w:cs="Times New Roman"/>
          <w:sz w:val="24"/>
          <w:szCs w:val="24"/>
          <w:lang w:val="uk-UA"/>
        </w:rPr>
        <w:t>Крупецькій</w:t>
      </w:r>
      <w:proofErr w:type="spellEnd"/>
      <w:r w:rsidR="00F400DE" w:rsidRPr="00D36577">
        <w:rPr>
          <w:rFonts w:ascii="Times New Roman" w:hAnsi="Times New Roman" w:cs="Times New Roman"/>
          <w:sz w:val="24"/>
          <w:szCs w:val="24"/>
          <w:lang w:val="uk-UA"/>
        </w:rPr>
        <w:t xml:space="preserve"> сільській</w:t>
      </w:r>
      <w:r w:rsidR="008C508A" w:rsidRPr="00D36577">
        <w:rPr>
          <w:rFonts w:ascii="Times New Roman" w:hAnsi="Times New Roman" w:cs="Times New Roman"/>
          <w:sz w:val="24"/>
          <w:szCs w:val="24"/>
          <w:lang w:val="uk-UA"/>
        </w:rPr>
        <w:t xml:space="preserve"> територіальній громаді</w:t>
      </w:r>
      <w:r w:rsidR="0029758D" w:rsidRPr="00D36577">
        <w:rPr>
          <w:rFonts w:ascii="Times New Roman" w:hAnsi="Times New Roman" w:cs="Times New Roman"/>
          <w:sz w:val="24"/>
          <w:szCs w:val="24"/>
          <w:lang w:val="uk-UA"/>
        </w:rPr>
        <w:t>. Відсутня єдина прозора та ефективна процедура передачі в оренду комунального майна.</w:t>
      </w:r>
      <w:r w:rsidR="008C508A" w:rsidRPr="00D36577">
        <w:rPr>
          <w:rFonts w:ascii="Times New Roman" w:hAnsi="Times New Roman" w:cs="Times New Roman"/>
          <w:sz w:val="24"/>
          <w:szCs w:val="24"/>
          <w:lang w:val="uk-UA"/>
        </w:rPr>
        <w:t xml:space="preserve"> </w:t>
      </w:r>
    </w:p>
    <w:p w:rsidR="002B4FD7" w:rsidRPr="00D36577" w:rsidRDefault="002B4FD7" w:rsidP="0037707A">
      <w:pPr>
        <w:pStyle w:val="Textbody"/>
        <w:spacing w:after="0" w:line="240" w:lineRule="auto"/>
        <w:ind w:firstLine="360"/>
        <w:jc w:val="both"/>
        <w:rPr>
          <w:rFonts w:ascii="Times New Roman" w:hAnsi="Times New Roman" w:cs="Times New Roman"/>
          <w:i/>
          <w:sz w:val="24"/>
          <w:szCs w:val="24"/>
          <w:lang w:val="uk-UA"/>
        </w:rPr>
      </w:pPr>
    </w:p>
    <w:p w:rsidR="00BE2621" w:rsidRPr="00D36577" w:rsidRDefault="0029758D" w:rsidP="0037707A">
      <w:pPr>
        <w:pStyle w:val="Textbody"/>
        <w:spacing w:after="0" w:line="240" w:lineRule="auto"/>
        <w:jc w:val="center"/>
        <w:rPr>
          <w:rFonts w:ascii="Times New Roman" w:hAnsi="Times New Roman" w:cs="Times New Roman"/>
          <w:bCs/>
          <w:sz w:val="24"/>
          <w:szCs w:val="24"/>
          <w:lang w:val="uk-UA"/>
        </w:rPr>
      </w:pPr>
      <w:r w:rsidRPr="00D36577">
        <w:rPr>
          <w:rFonts w:ascii="Times New Roman" w:hAnsi="Times New Roman" w:cs="Times New Roman"/>
          <w:bCs/>
          <w:sz w:val="24"/>
          <w:szCs w:val="24"/>
          <w:shd w:val="clear" w:color="auto" w:fill="FFFFFF"/>
          <w:lang w:val="uk-UA"/>
        </w:rPr>
        <w:t>Основні групи (підгрупи), на які проблема справляє вплив:</w:t>
      </w:r>
    </w:p>
    <w:tbl>
      <w:tblPr>
        <w:tblStyle w:val="af0"/>
        <w:tblW w:w="0" w:type="auto"/>
        <w:tblLook w:val="04A0" w:firstRow="1" w:lastRow="0" w:firstColumn="1" w:lastColumn="0" w:noHBand="0" w:noVBand="1"/>
      </w:tblPr>
      <w:tblGrid>
        <w:gridCol w:w="6232"/>
        <w:gridCol w:w="1701"/>
        <w:gridCol w:w="1696"/>
      </w:tblGrid>
      <w:tr w:rsidR="00F609BD" w:rsidRPr="00D36577" w:rsidTr="0033016B">
        <w:tc>
          <w:tcPr>
            <w:tcW w:w="6232" w:type="dxa"/>
          </w:tcPr>
          <w:p w:rsidR="00F609BD" w:rsidRPr="00D36577" w:rsidRDefault="00F609BD" w:rsidP="0037707A">
            <w:pPr>
              <w:jc w:val="center"/>
              <w:rPr>
                <w:rFonts w:ascii="Times New Roman" w:hAnsi="Times New Roman" w:cs="Times New Roman"/>
                <w:bCs/>
                <w:sz w:val="24"/>
                <w:szCs w:val="24"/>
                <w:lang w:eastAsia="uk-UA"/>
              </w:rPr>
            </w:pPr>
          </w:p>
          <w:p w:rsidR="00F609BD" w:rsidRPr="00D36577" w:rsidRDefault="00F609BD" w:rsidP="0037707A">
            <w:pPr>
              <w:jc w:val="center"/>
              <w:rPr>
                <w:rFonts w:ascii="Times New Roman" w:hAnsi="Times New Roman" w:cs="Times New Roman"/>
                <w:b/>
                <w:bCs/>
                <w:sz w:val="24"/>
                <w:szCs w:val="24"/>
                <w:lang w:eastAsia="uk-UA"/>
              </w:rPr>
            </w:pPr>
            <w:r w:rsidRPr="00D36577">
              <w:rPr>
                <w:rFonts w:ascii="Times New Roman" w:hAnsi="Times New Roman" w:cs="Times New Roman"/>
                <w:b/>
                <w:bCs/>
                <w:sz w:val="24"/>
                <w:szCs w:val="24"/>
                <w:lang w:eastAsia="uk-UA"/>
              </w:rPr>
              <w:t>Групи (підгрупи)</w:t>
            </w:r>
          </w:p>
          <w:p w:rsidR="00F609BD" w:rsidRPr="00D36577" w:rsidRDefault="00F609BD" w:rsidP="0037707A">
            <w:pPr>
              <w:jc w:val="center"/>
              <w:rPr>
                <w:rFonts w:ascii="Times New Roman" w:hAnsi="Times New Roman" w:cs="Times New Roman"/>
                <w:bCs/>
                <w:sz w:val="24"/>
                <w:szCs w:val="24"/>
                <w:lang w:eastAsia="uk-UA"/>
              </w:rPr>
            </w:pPr>
          </w:p>
        </w:tc>
        <w:tc>
          <w:tcPr>
            <w:tcW w:w="1701" w:type="dxa"/>
          </w:tcPr>
          <w:p w:rsidR="00F609BD" w:rsidRPr="00D36577" w:rsidRDefault="00F609BD" w:rsidP="0037707A">
            <w:pPr>
              <w:jc w:val="center"/>
              <w:rPr>
                <w:rFonts w:ascii="Times New Roman" w:hAnsi="Times New Roman" w:cs="Times New Roman"/>
                <w:bCs/>
                <w:sz w:val="24"/>
                <w:szCs w:val="24"/>
                <w:lang w:eastAsia="uk-UA"/>
              </w:rPr>
            </w:pPr>
          </w:p>
          <w:p w:rsidR="00F609BD" w:rsidRPr="00D36577" w:rsidRDefault="00F609BD" w:rsidP="0037707A">
            <w:pPr>
              <w:jc w:val="center"/>
              <w:rPr>
                <w:rFonts w:ascii="Times New Roman" w:hAnsi="Times New Roman" w:cs="Times New Roman"/>
                <w:bCs/>
                <w:sz w:val="24"/>
                <w:szCs w:val="24"/>
                <w:lang w:eastAsia="uk-UA"/>
              </w:rPr>
            </w:pPr>
            <w:r w:rsidRPr="00D36577">
              <w:rPr>
                <w:rFonts w:ascii="Times New Roman" w:hAnsi="Times New Roman" w:cs="Times New Roman"/>
                <w:bCs/>
                <w:sz w:val="24"/>
                <w:szCs w:val="24"/>
                <w:lang w:eastAsia="uk-UA"/>
              </w:rPr>
              <w:t>Так</w:t>
            </w:r>
          </w:p>
        </w:tc>
        <w:tc>
          <w:tcPr>
            <w:tcW w:w="1696" w:type="dxa"/>
          </w:tcPr>
          <w:p w:rsidR="00F609BD" w:rsidRPr="00D36577" w:rsidRDefault="00F609BD" w:rsidP="0037707A">
            <w:pPr>
              <w:jc w:val="center"/>
              <w:rPr>
                <w:rFonts w:ascii="Times New Roman" w:hAnsi="Times New Roman" w:cs="Times New Roman"/>
                <w:bCs/>
                <w:sz w:val="24"/>
                <w:szCs w:val="24"/>
                <w:lang w:eastAsia="uk-UA"/>
              </w:rPr>
            </w:pPr>
          </w:p>
          <w:p w:rsidR="00F609BD" w:rsidRPr="00D36577" w:rsidRDefault="00F609BD" w:rsidP="0037707A">
            <w:pPr>
              <w:jc w:val="center"/>
              <w:rPr>
                <w:rFonts w:ascii="Times New Roman" w:hAnsi="Times New Roman" w:cs="Times New Roman"/>
                <w:bCs/>
                <w:sz w:val="24"/>
                <w:szCs w:val="24"/>
                <w:lang w:eastAsia="uk-UA"/>
              </w:rPr>
            </w:pPr>
            <w:r w:rsidRPr="00D36577">
              <w:rPr>
                <w:rFonts w:ascii="Times New Roman" w:hAnsi="Times New Roman" w:cs="Times New Roman"/>
                <w:bCs/>
                <w:sz w:val="24"/>
                <w:szCs w:val="24"/>
                <w:lang w:eastAsia="uk-UA"/>
              </w:rPr>
              <w:t>Ні</w:t>
            </w:r>
          </w:p>
        </w:tc>
      </w:tr>
      <w:tr w:rsidR="00F609BD" w:rsidRPr="00D36577" w:rsidTr="0033016B">
        <w:tc>
          <w:tcPr>
            <w:tcW w:w="6232" w:type="dxa"/>
          </w:tcPr>
          <w:p w:rsidR="00F609BD" w:rsidRPr="00D36577" w:rsidRDefault="00F609BD" w:rsidP="0037707A">
            <w:pPr>
              <w:jc w:val="both"/>
              <w:rPr>
                <w:rFonts w:ascii="Times New Roman" w:hAnsi="Times New Roman" w:cs="Times New Roman"/>
                <w:bCs/>
                <w:sz w:val="24"/>
                <w:szCs w:val="24"/>
                <w:lang w:eastAsia="uk-UA"/>
              </w:rPr>
            </w:pPr>
            <w:r w:rsidRPr="00D36577">
              <w:rPr>
                <w:rFonts w:ascii="Times New Roman" w:hAnsi="Times New Roman" w:cs="Times New Roman"/>
                <w:bCs/>
                <w:sz w:val="24"/>
                <w:szCs w:val="24"/>
                <w:lang w:eastAsia="uk-UA"/>
              </w:rPr>
              <w:t>Громадяни</w:t>
            </w:r>
          </w:p>
        </w:tc>
        <w:tc>
          <w:tcPr>
            <w:tcW w:w="1701" w:type="dxa"/>
          </w:tcPr>
          <w:p w:rsidR="00F609BD" w:rsidRPr="00D36577" w:rsidRDefault="00F609BD" w:rsidP="0037707A">
            <w:pPr>
              <w:jc w:val="center"/>
              <w:rPr>
                <w:rFonts w:ascii="Times New Roman" w:hAnsi="Times New Roman" w:cs="Times New Roman"/>
                <w:bCs/>
                <w:sz w:val="24"/>
                <w:szCs w:val="24"/>
                <w:lang w:eastAsia="uk-UA"/>
              </w:rPr>
            </w:pPr>
            <w:r w:rsidRPr="00D36577">
              <w:rPr>
                <w:rFonts w:ascii="Times New Roman" w:hAnsi="Times New Roman" w:cs="Times New Roman"/>
                <w:bCs/>
                <w:sz w:val="24"/>
                <w:szCs w:val="24"/>
                <w:lang w:eastAsia="uk-UA"/>
              </w:rPr>
              <w:t>+</w:t>
            </w:r>
          </w:p>
        </w:tc>
        <w:tc>
          <w:tcPr>
            <w:tcW w:w="1696" w:type="dxa"/>
          </w:tcPr>
          <w:p w:rsidR="00F609BD" w:rsidRPr="00D36577" w:rsidRDefault="00F609BD" w:rsidP="0037707A">
            <w:pPr>
              <w:jc w:val="center"/>
              <w:rPr>
                <w:rFonts w:ascii="Times New Roman" w:hAnsi="Times New Roman" w:cs="Times New Roman"/>
                <w:bCs/>
                <w:sz w:val="24"/>
                <w:szCs w:val="24"/>
                <w:lang w:eastAsia="uk-UA"/>
              </w:rPr>
            </w:pPr>
            <w:r w:rsidRPr="00D36577">
              <w:rPr>
                <w:rFonts w:ascii="Times New Roman" w:hAnsi="Times New Roman" w:cs="Times New Roman"/>
                <w:bCs/>
                <w:sz w:val="24"/>
                <w:szCs w:val="24"/>
                <w:lang w:eastAsia="uk-UA"/>
              </w:rPr>
              <w:t>-</w:t>
            </w:r>
          </w:p>
        </w:tc>
      </w:tr>
      <w:tr w:rsidR="00F609BD" w:rsidRPr="00D36577" w:rsidTr="0033016B">
        <w:tc>
          <w:tcPr>
            <w:tcW w:w="6232" w:type="dxa"/>
          </w:tcPr>
          <w:p w:rsidR="00F609BD" w:rsidRPr="00D36577" w:rsidRDefault="00F609BD" w:rsidP="0037707A">
            <w:pPr>
              <w:jc w:val="both"/>
              <w:rPr>
                <w:rFonts w:ascii="Times New Roman" w:hAnsi="Times New Roman" w:cs="Times New Roman"/>
                <w:bCs/>
                <w:sz w:val="24"/>
                <w:szCs w:val="24"/>
                <w:lang w:eastAsia="uk-UA"/>
              </w:rPr>
            </w:pPr>
            <w:r w:rsidRPr="00D36577">
              <w:rPr>
                <w:rFonts w:ascii="Times New Roman" w:hAnsi="Times New Roman" w:cs="Times New Roman"/>
                <w:bCs/>
                <w:sz w:val="24"/>
                <w:szCs w:val="24"/>
                <w:lang w:eastAsia="uk-UA"/>
              </w:rPr>
              <w:t>Держава</w:t>
            </w:r>
          </w:p>
        </w:tc>
        <w:tc>
          <w:tcPr>
            <w:tcW w:w="1701" w:type="dxa"/>
          </w:tcPr>
          <w:p w:rsidR="00F609BD" w:rsidRPr="00D36577" w:rsidRDefault="00F609BD" w:rsidP="0037707A">
            <w:pPr>
              <w:jc w:val="center"/>
              <w:rPr>
                <w:rFonts w:ascii="Times New Roman" w:hAnsi="Times New Roman" w:cs="Times New Roman"/>
                <w:bCs/>
                <w:sz w:val="24"/>
                <w:szCs w:val="24"/>
                <w:lang w:eastAsia="uk-UA"/>
              </w:rPr>
            </w:pPr>
            <w:r w:rsidRPr="00D36577">
              <w:rPr>
                <w:rFonts w:ascii="Times New Roman" w:hAnsi="Times New Roman" w:cs="Times New Roman"/>
                <w:bCs/>
                <w:sz w:val="24"/>
                <w:szCs w:val="24"/>
                <w:lang w:eastAsia="uk-UA"/>
              </w:rPr>
              <w:t>+</w:t>
            </w:r>
          </w:p>
        </w:tc>
        <w:tc>
          <w:tcPr>
            <w:tcW w:w="1696" w:type="dxa"/>
          </w:tcPr>
          <w:p w:rsidR="00F609BD" w:rsidRPr="00D36577" w:rsidRDefault="00F609BD" w:rsidP="0037707A">
            <w:pPr>
              <w:jc w:val="center"/>
              <w:rPr>
                <w:rFonts w:ascii="Times New Roman" w:hAnsi="Times New Roman" w:cs="Times New Roman"/>
                <w:bCs/>
                <w:sz w:val="24"/>
                <w:szCs w:val="24"/>
                <w:lang w:eastAsia="uk-UA"/>
              </w:rPr>
            </w:pPr>
            <w:r w:rsidRPr="00D36577">
              <w:rPr>
                <w:rFonts w:ascii="Times New Roman" w:hAnsi="Times New Roman" w:cs="Times New Roman"/>
                <w:bCs/>
                <w:sz w:val="24"/>
                <w:szCs w:val="24"/>
                <w:lang w:eastAsia="uk-UA"/>
              </w:rPr>
              <w:t>-</w:t>
            </w:r>
          </w:p>
        </w:tc>
      </w:tr>
      <w:tr w:rsidR="00F609BD" w:rsidRPr="00D36577" w:rsidTr="0033016B">
        <w:tc>
          <w:tcPr>
            <w:tcW w:w="6232" w:type="dxa"/>
          </w:tcPr>
          <w:p w:rsidR="00F609BD" w:rsidRPr="00D36577" w:rsidRDefault="00F609BD" w:rsidP="0037707A">
            <w:pPr>
              <w:jc w:val="both"/>
              <w:rPr>
                <w:rFonts w:ascii="Times New Roman" w:hAnsi="Times New Roman" w:cs="Times New Roman"/>
                <w:bCs/>
                <w:sz w:val="24"/>
                <w:szCs w:val="24"/>
                <w:lang w:eastAsia="uk-UA"/>
              </w:rPr>
            </w:pPr>
            <w:r w:rsidRPr="00D36577">
              <w:rPr>
                <w:rFonts w:ascii="Times New Roman" w:hAnsi="Times New Roman" w:cs="Times New Roman"/>
                <w:bCs/>
                <w:sz w:val="24"/>
                <w:szCs w:val="24"/>
                <w:lang w:eastAsia="uk-UA"/>
              </w:rPr>
              <w:t xml:space="preserve">Суб’єкти господарювання </w:t>
            </w:r>
          </w:p>
        </w:tc>
        <w:tc>
          <w:tcPr>
            <w:tcW w:w="1701" w:type="dxa"/>
          </w:tcPr>
          <w:p w:rsidR="00F609BD" w:rsidRPr="00D36577" w:rsidRDefault="00F609BD" w:rsidP="0037707A">
            <w:pPr>
              <w:jc w:val="center"/>
              <w:rPr>
                <w:rFonts w:ascii="Times New Roman" w:hAnsi="Times New Roman" w:cs="Times New Roman"/>
                <w:bCs/>
                <w:sz w:val="24"/>
                <w:szCs w:val="24"/>
                <w:lang w:eastAsia="uk-UA"/>
              </w:rPr>
            </w:pPr>
            <w:r w:rsidRPr="00D36577">
              <w:rPr>
                <w:rFonts w:ascii="Times New Roman" w:hAnsi="Times New Roman" w:cs="Times New Roman"/>
                <w:bCs/>
                <w:sz w:val="24"/>
                <w:szCs w:val="24"/>
                <w:lang w:eastAsia="uk-UA"/>
              </w:rPr>
              <w:t>+</w:t>
            </w:r>
          </w:p>
        </w:tc>
        <w:tc>
          <w:tcPr>
            <w:tcW w:w="1696" w:type="dxa"/>
          </w:tcPr>
          <w:p w:rsidR="00F609BD" w:rsidRPr="00D36577" w:rsidRDefault="00F609BD" w:rsidP="0037707A">
            <w:pPr>
              <w:jc w:val="center"/>
              <w:rPr>
                <w:rFonts w:ascii="Times New Roman" w:hAnsi="Times New Roman" w:cs="Times New Roman"/>
                <w:bCs/>
                <w:sz w:val="24"/>
                <w:szCs w:val="24"/>
                <w:lang w:eastAsia="uk-UA"/>
              </w:rPr>
            </w:pPr>
            <w:r w:rsidRPr="00D36577">
              <w:rPr>
                <w:rFonts w:ascii="Times New Roman" w:hAnsi="Times New Roman" w:cs="Times New Roman"/>
                <w:bCs/>
                <w:sz w:val="24"/>
                <w:szCs w:val="24"/>
                <w:lang w:eastAsia="uk-UA"/>
              </w:rPr>
              <w:t>-</w:t>
            </w:r>
          </w:p>
        </w:tc>
      </w:tr>
      <w:tr w:rsidR="00F609BD" w:rsidRPr="00D36577" w:rsidTr="0033016B">
        <w:tc>
          <w:tcPr>
            <w:tcW w:w="6232" w:type="dxa"/>
          </w:tcPr>
          <w:p w:rsidR="00F609BD" w:rsidRPr="00D36577" w:rsidRDefault="00F609BD" w:rsidP="0037707A">
            <w:pPr>
              <w:jc w:val="both"/>
              <w:rPr>
                <w:rFonts w:ascii="Times New Roman" w:hAnsi="Times New Roman" w:cs="Times New Roman"/>
                <w:bCs/>
                <w:sz w:val="24"/>
                <w:szCs w:val="24"/>
                <w:lang w:eastAsia="uk-UA"/>
              </w:rPr>
            </w:pPr>
            <w:r w:rsidRPr="00D36577">
              <w:rPr>
                <w:rFonts w:ascii="Times New Roman" w:hAnsi="Times New Roman" w:cs="Times New Roman"/>
                <w:bCs/>
                <w:sz w:val="24"/>
                <w:szCs w:val="24"/>
                <w:lang w:eastAsia="uk-UA"/>
              </w:rPr>
              <w:t xml:space="preserve">У тому числі суб’єкти малого підприємництва </w:t>
            </w:r>
          </w:p>
        </w:tc>
        <w:tc>
          <w:tcPr>
            <w:tcW w:w="1701" w:type="dxa"/>
          </w:tcPr>
          <w:p w:rsidR="00F609BD" w:rsidRPr="00D36577" w:rsidRDefault="00F609BD" w:rsidP="0037707A">
            <w:pPr>
              <w:jc w:val="center"/>
              <w:rPr>
                <w:rFonts w:ascii="Times New Roman" w:hAnsi="Times New Roman" w:cs="Times New Roman"/>
                <w:bCs/>
                <w:sz w:val="24"/>
                <w:szCs w:val="24"/>
                <w:lang w:eastAsia="uk-UA"/>
              </w:rPr>
            </w:pPr>
            <w:r w:rsidRPr="00D36577">
              <w:rPr>
                <w:rFonts w:ascii="Times New Roman" w:hAnsi="Times New Roman" w:cs="Times New Roman"/>
                <w:bCs/>
                <w:sz w:val="24"/>
                <w:szCs w:val="24"/>
                <w:lang w:eastAsia="uk-UA"/>
              </w:rPr>
              <w:t>+</w:t>
            </w:r>
          </w:p>
        </w:tc>
        <w:tc>
          <w:tcPr>
            <w:tcW w:w="1696" w:type="dxa"/>
          </w:tcPr>
          <w:p w:rsidR="00F609BD" w:rsidRPr="00D36577" w:rsidRDefault="00F609BD" w:rsidP="0037707A">
            <w:pPr>
              <w:jc w:val="center"/>
              <w:rPr>
                <w:rFonts w:ascii="Times New Roman" w:hAnsi="Times New Roman" w:cs="Times New Roman"/>
                <w:bCs/>
                <w:sz w:val="24"/>
                <w:szCs w:val="24"/>
                <w:lang w:eastAsia="uk-UA"/>
              </w:rPr>
            </w:pPr>
            <w:r w:rsidRPr="00D36577">
              <w:rPr>
                <w:rFonts w:ascii="Times New Roman" w:hAnsi="Times New Roman" w:cs="Times New Roman"/>
                <w:bCs/>
                <w:sz w:val="24"/>
                <w:szCs w:val="24"/>
                <w:lang w:eastAsia="uk-UA"/>
              </w:rPr>
              <w:t>-</w:t>
            </w:r>
          </w:p>
        </w:tc>
      </w:tr>
    </w:tbl>
    <w:p w:rsidR="00BE2621" w:rsidRPr="00D36577" w:rsidRDefault="00BE2621" w:rsidP="0037707A">
      <w:pPr>
        <w:pStyle w:val="Textbody"/>
        <w:spacing w:after="0" w:line="240" w:lineRule="auto"/>
        <w:rPr>
          <w:rFonts w:ascii="Times New Roman" w:hAnsi="Times New Roman" w:cs="Times New Roman"/>
          <w:sz w:val="24"/>
          <w:szCs w:val="24"/>
          <w:lang w:val="uk-UA"/>
        </w:rPr>
      </w:pPr>
    </w:p>
    <w:p w:rsidR="00BE2621" w:rsidRPr="00D36577" w:rsidRDefault="0029758D" w:rsidP="0037707A">
      <w:pPr>
        <w:pStyle w:val="Textbody"/>
        <w:spacing w:after="0" w:line="240" w:lineRule="auto"/>
        <w:ind w:firstLine="720"/>
        <w:jc w:val="both"/>
        <w:rPr>
          <w:rFonts w:ascii="Times New Roman" w:hAnsi="Times New Roman" w:cs="Times New Roman"/>
          <w:bCs/>
          <w:sz w:val="24"/>
          <w:szCs w:val="24"/>
          <w:lang w:val="uk-UA"/>
        </w:rPr>
      </w:pPr>
      <w:r w:rsidRPr="00D36577">
        <w:rPr>
          <w:rFonts w:ascii="Times New Roman" w:hAnsi="Times New Roman" w:cs="Times New Roman"/>
          <w:bCs/>
          <w:sz w:val="24"/>
          <w:szCs w:val="24"/>
          <w:lang w:val="uk-UA"/>
        </w:rPr>
        <w:t>Обґрунтування неможливості вирішення проблеми за допомогою ринкових механізмів:</w:t>
      </w:r>
    </w:p>
    <w:p w:rsidR="00BE2621" w:rsidRPr="00D36577" w:rsidRDefault="0029758D" w:rsidP="0037707A">
      <w:pPr>
        <w:pStyle w:val="Textbody"/>
        <w:spacing w:after="0" w:line="240" w:lineRule="auto"/>
        <w:ind w:firstLine="72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Враховуючи імперативність норм законодавства України щодо встановлення орендних ставок, визначення розміру орендної плати,  розрахунку реєстраційних та гарантійних внесків, виключають можливість застосування альтернативних способів відповідн</w:t>
      </w:r>
      <w:r w:rsidR="008C508A" w:rsidRPr="00D36577">
        <w:rPr>
          <w:rFonts w:ascii="Times New Roman" w:hAnsi="Times New Roman" w:cs="Times New Roman"/>
          <w:sz w:val="24"/>
          <w:szCs w:val="24"/>
          <w:lang w:val="uk-UA"/>
        </w:rPr>
        <w:t xml:space="preserve">их дій, а також беручи до уваги, </w:t>
      </w:r>
      <w:r w:rsidRPr="00D36577">
        <w:rPr>
          <w:rFonts w:ascii="Times New Roman" w:hAnsi="Times New Roman" w:cs="Times New Roman"/>
          <w:sz w:val="24"/>
          <w:szCs w:val="24"/>
          <w:lang w:val="uk-UA"/>
        </w:rPr>
        <w:t xml:space="preserve">передбачену законодавством необхідність періодичного оновлення незалежної оцінки майна, вказані вище проблеми в майбутньому не можуть бути розв’язані за допомогою ринкових механізмів чи діючих нормативно-правових актів. </w:t>
      </w:r>
    </w:p>
    <w:p w:rsidR="00BE2621" w:rsidRPr="00D36577" w:rsidRDefault="00BE2621" w:rsidP="0037707A">
      <w:pPr>
        <w:pStyle w:val="Textbody"/>
        <w:spacing w:after="0" w:line="240" w:lineRule="auto"/>
        <w:jc w:val="center"/>
        <w:rPr>
          <w:rFonts w:ascii="Times New Roman" w:hAnsi="Times New Roman" w:cs="Times New Roman"/>
          <w:b/>
          <w:bCs/>
          <w:sz w:val="24"/>
          <w:szCs w:val="24"/>
          <w:lang w:val="uk-UA"/>
        </w:rPr>
      </w:pPr>
    </w:p>
    <w:p w:rsidR="00BE2621" w:rsidRPr="00D36577" w:rsidRDefault="0029758D" w:rsidP="0037707A">
      <w:pPr>
        <w:pStyle w:val="Textbody"/>
        <w:spacing w:after="0"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ІІ. Цілі державного регулювання</w:t>
      </w:r>
    </w:p>
    <w:p w:rsidR="00BE2621" w:rsidRPr="00D36577" w:rsidRDefault="0029758D" w:rsidP="0037707A">
      <w:pPr>
        <w:pStyle w:val="Textbody"/>
        <w:spacing w:after="0" w:line="240" w:lineRule="auto"/>
        <w:ind w:firstLine="360"/>
        <w:jc w:val="both"/>
        <w:rPr>
          <w:rFonts w:ascii="Times New Roman" w:hAnsi="Times New Roman" w:cs="Times New Roman"/>
          <w:bCs/>
          <w:sz w:val="24"/>
          <w:szCs w:val="24"/>
          <w:lang w:val="uk-UA"/>
        </w:rPr>
      </w:pPr>
      <w:r w:rsidRPr="00D36577">
        <w:rPr>
          <w:rFonts w:ascii="Times New Roman" w:hAnsi="Times New Roman" w:cs="Times New Roman"/>
          <w:bCs/>
          <w:sz w:val="24"/>
          <w:szCs w:val="24"/>
          <w:lang w:val="uk-UA"/>
        </w:rPr>
        <w:t>Цілі державного регулювання, безпосе</w:t>
      </w:r>
      <w:r w:rsidR="00882472" w:rsidRPr="00D36577">
        <w:rPr>
          <w:rFonts w:ascii="Times New Roman" w:hAnsi="Times New Roman" w:cs="Times New Roman"/>
          <w:bCs/>
          <w:sz w:val="24"/>
          <w:szCs w:val="24"/>
          <w:lang w:val="uk-UA"/>
        </w:rPr>
        <w:t xml:space="preserve">редньо </w:t>
      </w:r>
      <w:r w:rsidR="008C508A" w:rsidRPr="00D36577">
        <w:rPr>
          <w:rFonts w:ascii="Times New Roman" w:hAnsi="Times New Roman" w:cs="Times New Roman"/>
          <w:bCs/>
          <w:sz w:val="24"/>
          <w:szCs w:val="24"/>
          <w:lang w:val="uk-UA"/>
        </w:rPr>
        <w:t>пов’язані</w:t>
      </w:r>
      <w:r w:rsidR="00882472" w:rsidRPr="00D36577">
        <w:rPr>
          <w:rFonts w:ascii="Times New Roman" w:hAnsi="Times New Roman" w:cs="Times New Roman"/>
          <w:bCs/>
          <w:sz w:val="24"/>
          <w:szCs w:val="24"/>
          <w:lang w:val="uk-UA"/>
        </w:rPr>
        <w:t xml:space="preserve"> з </w:t>
      </w:r>
      <w:r w:rsidR="008C508A" w:rsidRPr="00D36577">
        <w:rPr>
          <w:rFonts w:ascii="Times New Roman" w:hAnsi="Times New Roman" w:cs="Times New Roman"/>
          <w:bCs/>
          <w:sz w:val="24"/>
          <w:szCs w:val="24"/>
          <w:lang w:val="uk-UA"/>
        </w:rPr>
        <w:t>вирішенням наступних питань:</w:t>
      </w:r>
    </w:p>
    <w:p w:rsidR="002B4FD7" w:rsidRPr="00D36577" w:rsidRDefault="008C508A" w:rsidP="0037707A">
      <w:pPr>
        <w:pStyle w:val="Textbody"/>
        <w:spacing w:after="0" w:line="240" w:lineRule="auto"/>
        <w:ind w:firstLine="36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w:t>
      </w:r>
      <w:r w:rsidR="002B4FD7" w:rsidRPr="00D36577">
        <w:rPr>
          <w:rFonts w:ascii="Times New Roman" w:hAnsi="Times New Roman" w:cs="Times New Roman"/>
          <w:sz w:val="24"/>
          <w:szCs w:val="24"/>
          <w:lang w:val="uk-UA"/>
        </w:rPr>
        <w:t xml:space="preserve"> </w:t>
      </w:r>
      <w:r w:rsidRPr="00D36577">
        <w:rPr>
          <w:rFonts w:ascii="Times New Roman" w:hAnsi="Times New Roman" w:cs="Times New Roman"/>
          <w:sz w:val="24"/>
          <w:szCs w:val="24"/>
          <w:lang w:val="uk-UA"/>
        </w:rPr>
        <w:t>в</w:t>
      </w:r>
      <w:r w:rsidR="002B4FD7" w:rsidRPr="00D36577">
        <w:rPr>
          <w:rFonts w:ascii="Times New Roman" w:hAnsi="Times New Roman" w:cs="Times New Roman"/>
          <w:sz w:val="24"/>
          <w:szCs w:val="24"/>
          <w:lang w:val="uk-UA"/>
        </w:rPr>
        <w:t>регулювання загальних умов підготовки та проведення електронних аукціонів з передачі комунального майна в оренду з використанням електронної торгової системи «</w:t>
      </w:r>
      <w:proofErr w:type="spellStart"/>
      <w:r w:rsidR="002B4FD7" w:rsidRPr="00D36577">
        <w:rPr>
          <w:rFonts w:ascii="Times New Roman" w:hAnsi="Times New Roman" w:cs="Times New Roman"/>
          <w:sz w:val="24"/>
          <w:szCs w:val="24"/>
          <w:lang w:val="uk-UA"/>
        </w:rPr>
        <w:t>ProZorro.Продажі</w:t>
      </w:r>
      <w:proofErr w:type="spellEnd"/>
      <w:r w:rsidR="002B4FD7" w:rsidRPr="00D36577">
        <w:rPr>
          <w:rFonts w:ascii="Times New Roman" w:hAnsi="Times New Roman" w:cs="Times New Roman"/>
          <w:sz w:val="24"/>
          <w:szCs w:val="24"/>
          <w:lang w:val="uk-UA"/>
        </w:rPr>
        <w:t xml:space="preserve">.», зокрема, визначення процедури включення </w:t>
      </w:r>
      <w:r w:rsidRPr="00D36577">
        <w:rPr>
          <w:rFonts w:ascii="Times New Roman" w:hAnsi="Times New Roman" w:cs="Times New Roman"/>
          <w:sz w:val="24"/>
          <w:szCs w:val="24"/>
          <w:lang w:val="uk-UA"/>
        </w:rPr>
        <w:t>об’єктів</w:t>
      </w:r>
      <w:r w:rsidR="002B4FD7" w:rsidRPr="00D36577">
        <w:rPr>
          <w:rFonts w:ascii="Times New Roman" w:hAnsi="Times New Roman" w:cs="Times New Roman"/>
          <w:sz w:val="24"/>
          <w:szCs w:val="24"/>
          <w:lang w:val="uk-UA"/>
        </w:rPr>
        <w:t xml:space="preserve"> оренди до переліків майна та процедури підготовки і проведення електронного аукціону, а також публікації інформації про результати аукціону</w:t>
      </w:r>
      <w:r w:rsidR="001205AB" w:rsidRPr="00D36577">
        <w:rPr>
          <w:rFonts w:ascii="Times New Roman" w:hAnsi="Times New Roman" w:cs="Times New Roman"/>
          <w:sz w:val="24"/>
          <w:szCs w:val="24"/>
          <w:lang w:val="uk-UA"/>
        </w:rPr>
        <w:t>;</w:t>
      </w:r>
    </w:p>
    <w:p w:rsidR="002B4FD7" w:rsidRPr="00D36577" w:rsidRDefault="002B4FD7" w:rsidP="0037707A">
      <w:pPr>
        <w:pStyle w:val="Textbody"/>
        <w:spacing w:after="0" w:line="240" w:lineRule="auto"/>
        <w:ind w:firstLine="36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підвищення конкуренції за рахунок спрощення доступу до аукціонів з передачі майна в оренду, а також рівного доступу для всіх зацікавлених інвесторів до інформації про таке майно;</w:t>
      </w:r>
    </w:p>
    <w:p w:rsidR="002B4FD7" w:rsidRPr="00D36577" w:rsidRDefault="002B4FD7" w:rsidP="0037707A">
      <w:pPr>
        <w:pStyle w:val="Textbody"/>
        <w:spacing w:after="0" w:line="240" w:lineRule="auto"/>
        <w:ind w:firstLine="36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досягнення прозорості та відкритості процесу передачі в оренду комунального майна;</w:t>
      </w:r>
    </w:p>
    <w:p w:rsidR="002B4FD7" w:rsidRPr="00D36577" w:rsidRDefault="002B4FD7" w:rsidP="0037707A">
      <w:pPr>
        <w:pStyle w:val="Textbody"/>
        <w:spacing w:after="0" w:line="240" w:lineRule="auto"/>
        <w:ind w:firstLine="36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lastRenderedPageBreak/>
        <w:t xml:space="preserve">- </w:t>
      </w:r>
      <w:r w:rsidR="001205AB" w:rsidRPr="00D36577">
        <w:rPr>
          <w:rFonts w:ascii="Times New Roman" w:hAnsi="Times New Roman" w:cs="Times New Roman"/>
          <w:sz w:val="24"/>
          <w:szCs w:val="24"/>
          <w:lang w:val="uk-UA"/>
        </w:rPr>
        <w:t>унормування</w:t>
      </w:r>
      <w:r w:rsidRPr="00D36577">
        <w:rPr>
          <w:rFonts w:ascii="Times New Roman" w:hAnsi="Times New Roman" w:cs="Times New Roman"/>
          <w:sz w:val="24"/>
          <w:szCs w:val="24"/>
          <w:lang w:val="uk-UA"/>
        </w:rPr>
        <w:t xml:space="preserve"> порядку передачі майна в оренду пільговим категоріям потенційних орендарів, продовження договорів</w:t>
      </w:r>
      <w:r w:rsidR="001205AB" w:rsidRPr="00D36577">
        <w:rPr>
          <w:rFonts w:ascii="Times New Roman" w:hAnsi="Times New Roman" w:cs="Times New Roman"/>
          <w:sz w:val="24"/>
          <w:szCs w:val="24"/>
          <w:lang w:val="uk-UA"/>
        </w:rPr>
        <w:t xml:space="preserve"> оренди та внесення змін до них</w:t>
      </w:r>
      <w:r w:rsidRPr="00D36577">
        <w:rPr>
          <w:rFonts w:ascii="Times New Roman" w:hAnsi="Times New Roman" w:cs="Times New Roman"/>
          <w:sz w:val="24"/>
          <w:szCs w:val="24"/>
          <w:lang w:val="uk-UA"/>
        </w:rPr>
        <w:t>.</w:t>
      </w:r>
    </w:p>
    <w:p w:rsidR="002B4FD7" w:rsidRPr="00D36577" w:rsidRDefault="002B4FD7" w:rsidP="0037707A">
      <w:pPr>
        <w:pStyle w:val="Textbody"/>
        <w:spacing w:after="0" w:line="240" w:lineRule="auto"/>
        <w:jc w:val="center"/>
        <w:rPr>
          <w:rFonts w:ascii="Times New Roman" w:hAnsi="Times New Roman" w:cs="Times New Roman"/>
          <w:b/>
          <w:bCs/>
          <w:sz w:val="24"/>
          <w:szCs w:val="24"/>
          <w:lang w:val="uk-UA"/>
        </w:rPr>
      </w:pPr>
    </w:p>
    <w:p w:rsidR="00BE2621" w:rsidRPr="00D36577" w:rsidRDefault="0029758D" w:rsidP="0037707A">
      <w:pPr>
        <w:pStyle w:val="Textbody"/>
        <w:spacing w:after="0"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III. Визначення та оцінка альтернативних способів досягнення цілей</w:t>
      </w:r>
    </w:p>
    <w:p w:rsidR="00BE2621" w:rsidRPr="00D36577" w:rsidRDefault="0029758D" w:rsidP="0037707A">
      <w:pPr>
        <w:pStyle w:val="Textbody"/>
        <w:numPr>
          <w:ilvl w:val="0"/>
          <w:numId w:val="5"/>
        </w:numPr>
        <w:spacing w:after="0" w:line="240" w:lineRule="auto"/>
        <w:rPr>
          <w:rFonts w:ascii="Times New Roman" w:hAnsi="Times New Roman" w:cs="Times New Roman"/>
          <w:bCs/>
          <w:sz w:val="24"/>
          <w:szCs w:val="24"/>
          <w:shd w:val="clear" w:color="auto" w:fill="FFFFFF"/>
          <w:lang w:val="uk-UA"/>
        </w:rPr>
      </w:pPr>
      <w:r w:rsidRPr="00D36577">
        <w:rPr>
          <w:rFonts w:ascii="Times New Roman" w:hAnsi="Times New Roman" w:cs="Times New Roman"/>
          <w:bCs/>
          <w:sz w:val="24"/>
          <w:szCs w:val="24"/>
          <w:shd w:val="clear" w:color="auto" w:fill="FFFFFF"/>
          <w:lang w:val="uk-UA"/>
        </w:rPr>
        <w:t>Визначення альтернативних способів</w:t>
      </w:r>
    </w:p>
    <w:p w:rsidR="004406FE" w:rsidRPr="00D36577" w:rsidRDefault="004406FE" w:rsidP="0037707A">
      <w:pPr>
        <w:spacing w:line="240" w:lineRule="auto"/>
        <w:ind w:firstLine="426"/>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У ході пошуку альтернативних способів досягнення встановлених цілей доцільно розглянути реалістичні альтернативи, які можуть бути впроваджені на сучасному етапі розвитку суспільства. Кількість наведених альтернатив для проведення аналізу вигод та витрат буде достатньою для того, щоб оцінка дії регуляторного акта була якісною.</w:t>
      </w:r>
    </w:p>
    <w:p w:rsidR="004406FE" w:rsidRPr="00D36577" w:rsidRDefault="004406FE" w:rsidP="0037707A">
      <w:pPr>
        <w:pStyle w:val="Textbody"/>
        <w:spacing w:after="0" w:line="240" w:lineRule="auto"/>
        <w:ind w:left="720"/>
        <w:rPr>
          <w:rFonts w:ascii="Times New Roman" w:hAnsi="Times New Roman" w:cs="Times New Roman"/>
          <w:b/>
          <w:bCs/>
          <w:sz w:val="24"/>
          <w:szCs w:val="24"/>
          <w:shd w:val="clear" w:color="auto" w:fill="FFFFFF"/>
          <w:lang w:val="uk-UA"/>
        </w:rPr>
      </w:pPr>
    </w:p>
    <w:tbl>
      <w:tblPr>
        <w:tblW w:w="10972" w:type="dxa"/>
        <w:tblLayout w:type="fixed"/>
        <w:tblCellMar>
          <w:left w:w="10" w:type="dxa"/>
          <w:right w:w="10" w:type="dxa"/>
        </w:tblCellMar>
        <w:tblLook w:val="0000" w:firstRow="0" w:lastRow="0" w:firstColumn="0" w:lastColumn="0" w:noHBand="0" w:noVBand="0"/>
      </w:tblPr>
      <w:tblGrid>
        <w:gridCol w:w="5869"/>
        <w:gridCol w:w="5103"/>
      </w:tblGrid>
      <w:tr w:rsidR="00BE2621" w:rsidRPr="00D36577" w:rsidTr="009F6C52">
        <w:tc>
          <w:tcPr>
            <w:tcW w:w="5869" w:type="dxa"/>
            <w:tcBorders>
              <w:top w:val="single" w:sz="4" w:space="0" w:color="000000"/>
              <w:left w:val="single" w:sz="4" w:space="0" w:color="000000"/>
              <w:bottom w:val="single" w:sz="4" w:space="0" w:color="000000"/>
            </w:tcBorders>
            <w:tcMar>
              <w:top w:w="57" w:type="dxa"/>
              <w:left w:w="57" w:type="dxa"/>
              <w:bottom w:w="57" w:type="dxa"/>
              <w:right w:w="57" w:type="dxa"/>
            </w:tcMar>
          </w:tcPr>
          <w:p w:rsidR="00BE2621" w:rsidRPr="00D36577" w:rsidRDefault="0029758D" w:rsidP="0037707A">
            <w:pPr>
              <w:pStyle w:val="TableContents"/>
              <w:spacing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Вид альтернативи</w:t>
            </w:r>
          </w:p>
        </w:tc>
        <w:tc>
          <w:tcPr>
            <w:tcW w:w="510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BE2621" w:rsidRPr="00D36577" w:rsidRDefault="0029758D" w:rsidP="0037707A">
            <w:pPr>
              <w:pStyle w:val="TableContents"/>
              <w:spacing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Опис альтернативи</w:t>
            </w:r>
          </w:p>
        </w:tc>
      </w:tr>
      <w:tr w:rsidR="00BE2621" w:rsidRPr="00C02065" w:rsidTr="009F6C52">
        <w:tc>
          <w:tcPr>
            <w:tcW w:w="5869" w:type="dxa"/>
            <w:tcBorders>
              <w:left w:val="single" w:sz="4" w:space="0" w:color="000000"/>
              <w:bottom w:val="single" w:sz="4" w:space="0" w:color="000000"/>
            </w:tcBorders>
            <w:tcMar>
              <w:top w:w="57" w:type="dxa"/>
              <w:left w:w="57" w:type="dxa"/>
              <w:bottom w:w="57" w:type="dxa"/>
              <w:right w:w="57" w:type="dxa"/>
            </w:tcMar>
          </w:tcPr>
          <w:p w:rsidR="00BE2621" w:rsidRPr="00D36577" w:rsidRDefault="0029758D" w:rsidP="0037707A">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 1</w:t>
            </w:r>
          </w:p>
          <w:p w:rsidR="00D8245B" w:rsidRPr="00D36577" w:rsidRDefault="004406FE" w:rsidP="0037707A">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Збереження ситуації, яка існує на цей час</w:t>
            </w:r>
            <w:r w:rsidR="00D8245B" w:rsidRPr="00D36577">
              <w:rPr>
                <w:rFonts w:ascii="Times New Roman" w:hAnsi="Times New Roman" w:cs="Times New Roman"/>
                <w:sz w:val="24"/>
                <w:szCs w:val="24"/>
                <w:lang w:val="uk-UA"/>
              </w:rPr>
              <w:t xml:space="preserve">. </w:t>
            </w:r>
          </w:p>
          <w:p w:rsidR="004406FE" w:rsidRPr="00D36577" w:rsidRDefault="00D8245B" w:rsidP="00D00DE6">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А саме </w:t>
            </w:r>
            <w:r w:rsidR="00D00DE6" w:rsidRPr="00D36577">
              <w:rPr>
                <w:rFonts w:ascii="Times New Roman" w:hAnsi="Times New Roman" w:cs="Times New Roman"/>
                <w:sz w:val="24"/>
                <w:szCs w:val="24"/>
                <w:lang w:val="uk-UA"/>
              </w:rPr>
              <w:t>не прийняття нормативного акту, що регулюватиме процедуру передачі комунального майна в оренду</w:t>
            </w:r>
          </w:p>
        </w:tc>
        <w:tc>
          <w:tcPr>
            <w:tcW w:w="5103" w:type="dxa"/>
            <w:tcBorders>
              <w:left w:val="single" w:sz="4" w:space="0" w:color="000000"/>
              <w:bottom w:val="single" w:sz="4" w:space="0" w:color="000000"/>
              <w:right w:val="single" w:sz="4" w:space="0" w:color="000000"/>
            </w:tcBorders>
            <w:tcMar>
              <w:top w:w="57" w:type="dxa"/>
              <w:left w:w="57" w:type="dxa"/>
              <w:bottom w:w="57" w:type="dxa"/>
              <w:right w:w="57" w:type="dxa"/>
            </w:tcMar>
          </w:tcPr>
          <w:p w:rsidR="00BE2621" w:rsidRPr="00D36577" w:rsidRDefault="004406FE"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Не забезпечується досягнення цілей.</w:t>
            </w:r>
          </w:p>
          <w:p w:rsidR="004406FE" w:rsidRPr="00D36577" w:rsidRDefault="004406FE" w:rsidP="00D00DE6">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Така альтернатива є неприйнятною. </w:t>
            </w:r>
          </w:p>
        </w:tc>
      </w:tr>
      <w:tr w:rsidR="00BE2621" w:rsidRPr="00C02065" w:rsidTr="009F6C52">
        <w:tc>
          <w:tcPr>
            <w:tcW w:w="5869" w:type="dxa"/>
            <w:tcBorders>
              <w:left w:val="single" w:sz="4" w:space="0" w:color="000000"/>
              <w:bottom w:val="single" w:sz="4" w:space="0" w:color="000000"/>
            </w:tcBorders>
            <w:tcMar>
              <w:top w:w="57" w:type="dxa"/>
              <w:left w:w="57" w:type="dxa"/>
              <w:bottom w:w="57" w:type="dxa"/>
              <w:right w:w="57" w:type="dxa"/>
            </w:tcMar>
          </w:tcPr>
          <w:p w:rsidR="00BE2621" w:rsidRPr="00D36577" w:rsidRDefault="0029758D" w:rsidP="0037707A">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 2</w:t>
            </w:r>
          </w:p>
          <w:p w:rsidR="004406FE" w:rsidRPr="00D36577" w:rsidRDefault="002B4FD7" w:rsidP="0037707A">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Застосування </w:t>
            </w:r>
            <w:r w:rsidR="00D8245B" w:rsidRPr="00D36577">
              <w:rPr>
                <w:rFonts w:ascii="Times New Roman" w:hAnsi="Times New Roman" w:cs="Times New Roman"/>
                <w:sz w:val="24"/>
                <w:szCs w:val="24"/>
                <w:lang w:val="uk-UA"/>
              </w:rPr>
              <w:t>Постанов</w:t>
            </w:r>
            <w:r w:rsidRPr="00D36577">
              <w:rPr>
                <w:rFonts w:ascii="Times New Roman" w:hAnsi="Times New Roman" w:cs="Times New Roman"/>
                <w:sz w:val="24"/>
                <w:szCs w:val="24"/>
                <w:lang w:val="uk-UA"/>
              </w:rPr>
              <w:t>и</w:t>
            </w:r>
            <w:r w:rsidR="004406FE" w:rsidRPr="00D36577">
              <w:rPr>
                <w:rFonts w:ascii="Times New Roman" w:hAnsi="Times New Roman" w:cs="Times New Roman"/>
                <w:sz w:val="24"/>
                <w:szCs w:val="24"/>
                <w:lang w:val="uk-UA"/>
              </w:rPr>
              <w:t xml:space="preserve"> Кабінет</w:t>
            </w:r>
            <w:r w:rsidR="00D8245B" w:rsidRPr="00D36577">
              <w:rPr>
                <w:rFonts w:ascii="Times New Roman" w:hAnsi="Times New Roman" w:cs="Times New Roman"/>
                <w:sz w:val="24"/>
                <w:szCs w:val="24"/>
                <w:lang w:val="uk-UA"/>
              </w:rPr>
              <w:t>у</w:t>
            </w:r>
            <w:r w:rsidR="004406FE" w:rsidRPr="00D36577">
              <w:rPr>
                <w:rFonts w:ascii="Times New Roman" w:hAnsi="Times New Roman" w:cs="Times New Roman"/>
                <w:sz w:val="24"/>
                <w:szCs w:val="24"/>
                <w:lang w:val="uk-UA"/>
              </w:rPr>
              <w:t xml:space="preserve"> Міністрів України «</w:t>
            </w:r>
            <w:r w:rsidR="001205AB" w:rsidRPr="00D36577">
              <w:rPr>
                <w:rFonts w:ascii="Times New Roman" w:hAnsi="Times New Roman" w:cs="Times New Roman"/>
                <w:sz w:val="24"/>
                <w:szCs w:val="24"/>
                <w:lang w:val="uk-UA"/>
              </w:rPr>
              <w:t>Деякі питання оренди державного та комунального майна</w:t>
            </w:r>
            <w:r w:rsidR="00D8245B" w:rsidRPr="00D36577">
              <w:rPr>
                <w:rFonts w:ascii="Times New Roman" w:hAnsi="Times New Roman" w:cs="Times New Roman"/>
                <w:sz w:val="24"/>
                <w:szCs w:val="24"/>
                <w:lang w:val="uk-UA"/>
              </w:rPr>
              <w:t>» від 03.06.2020р. №</w:t>
            </w:r>
            <w:r w:rsidR="001205AB" w:rsidRPr="00D36577">
              <w:rPr>
                <w:rFonts w:ascii="Times New Roman" w:hAnsi="Times New Roman" w:cs="Times New Roman"/>
                <w:sz w:val="24"/>
                <w:szCs w:val="24"/>
                <w:lang w:val="uk-UA"/>
              </w:rPr>
              <w:t> </w:t>
            </w:r>
            <w:r w:rsidR="00D8245B" w:rsidRPr="00D36577">
              <w:rPr>
                <w:rFonts w:ascii="Times New Roman" w:hAnsi="Times New Roman" w:cs="Times New Roman"/>
                <w:sz w:val="24"/>
                <w:szCs w:val="24"/>
                <w:lang w:val="uk-UA"/>
              </w:rPr>
              <w:t>483</w:t>
            </w:r>
          </w:p>
        </w:tc>
        <w:tc>
          <w:tcPr>
            <w:tcW w:w="5103" w:type="dxa"/>
            <w:tcBorders>
              <w:left w:val="single" w:sz="4" w:space="0" w:color="000000"/>
              <w:bottom w:val="single" w:sz="4" w:space="0" w:color="000000"/>
              <w:right w:val="single" w:sz="4" w:space="0" w:color="000000"/>
            </w:tcBorders>
            <w:tcMar>
              <w:top w:w="57" w:type="dxa"/>
              <w:left w:w="57" w:type="dxa"/>
              <w:bottom w:w="57" w:type="dxa"/>
              <w:right w:w="57" w:type="dxa"/>
            </w:tcMar>
          </w:tcPr>
          <w:p w:rsidR="00BE2621" w:rsidRPr="00D36577" w:rsidRDefault="006C2BA6"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Цей спосіб є ефективним, оскільки уніфікує процедуру передачі майна в оренду, забезпечує рівний доступ для всіх потенційних орендарів до майна, що пропонується до передачі в оренду. Але він не враховує деякі нюанси та специфіку передачі в оренду комунального майна, та орієнтований більше на державне майно, тому </w:t>
            </w:r>
            <w:r w:rsidR="001205AB" w:rsidRPr="00D36577">
              <w:rPr>
                <w:rFonts w:ascii="Times New Roman" w:hAnsi="Times New Roman" w:cs="Times New Roman"/>
                <w:sz w:val="24"/>
                <w:szCs w:val="24"/>
                <w:lang w:val="uk-UA"/>
              </w:rPr>
              <w:t>його застосування є недоцільним</w:t>
            </w:r>
          </w:p>
        </w:tc>
      </w:tr>
      <w:tr w:rsidR="00BE2621" w:rsidRPr="00D36577" w:rsidTr="009F6C52">
        <w:tc>
          <w:tcPr>
            <w:tcW w:w="5869" w:type="dxa"/>
            <w:tcBorders>
              <w:left w:val="single" w:sz="4" w:space="0" w:color="000000"/>
              <w:bottom w:val="single" w:sz="4" w:space="0" w:color="000000"/>
            </w:tcBorders>
            <w:tcMar>
              <w:top w:w="57" w:type="dxa"/>
              <w:left w:w="57" w:type="dxa"/>
              <w:bottom w:w="57" w:type="dxa"/>
              <w:right w:w="57" w:type="dxa"/>
            </w:tcMar>
          </w:tcPr>
          <w:p w:rsidR="00BE2621" w:rsidRPr="00D36577" w:rsidRDefault="0029758D" w:rsidP="0037707A">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 3</w:t>
            </w:r>
          </w:p>
          <w:p w:rsidR="006C2BA6" w:rsidRPr="00D36577" w:rsidRDefault="006C2BA6" w:rsidP="00D00DE6">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Прийняття</w:t>
            </w:r>
            <w:r w:rsidR="001205AB" w:rsidRPr="00D36577">
              <w:rPr>
                <w:rFonts w:ascii="Times New Roman" w:hAnsi="Times New Roman" w:cs="Times New Roman"/>
                <w:sz w:val="24"/>
                <w:szCs w:val="24"/>
                <w:lang w:val="uk-UA"/>
              </w:rPr>
              <w:t xml:space="preserve"> </w:t>
            </w:r>
            <w:proofErr w:type="spellStart"/>
            <w:r w:rsidR="00D00DE6" w:rsidRPr="00D36577">
              <w:rPr>
                <w:rFonts w:ascii="Times New Roman" w:hAnsi="Times New Roman" w:cs="Times New Roman"/>
                <w:sz w:val="24"/>
                <w:szCs w:val="24"/>
                <w:lang w:val="uk-UA"/>
              </w:rPr>
              <w:t>Крупецькою</w:t>
            </w:r>
            <w:proofErr w:type="spellEnd"/>
            <w:r w:rsidR="00D00DE6" w:rsidRPr="00D36577">
              <w:rPr>
                <w:rFonts w:ascii="Times New Roman" w:hAnsi="Times New Roman" w:cs="Times New Roman"/>
                <w:sz w:val="24"/>
                <w:szCs w:val="24"/>
                <w:lang w:val="uk-UA"/>
              </w:rPr>
              <w:t xml:space="preserve"> сільською</w:t>
            </w:r>
            <w:r w:rsidRPr="00D36577">
              <w:rPr>
                <w:rFonts w:ascii="Times New Roman" w:hAnsi="Times New Roman" w:cs="Times New Roman"/>
                <w:sz w:val="24"/>
                <w:szCs w:val="24"/>
                <w:lang w:val="uk-UA"/>
              </w:rPr>
              <w:t xml:space="preserve"> радою РА</w:t>
            </w:r>
            <w:r w:rsidR="00B43ED4" w:rsidRPr="00D36577">
              <w:rPr>
                <w:rFonts w:ascii="Times New Roman" w:hAnsi="Times New Roman" w:cs="Times New Roman"/>
                <w:sz w:val="24"/>
                <w:szCs w:val="24"/>
                <w:lang w:val="uk-UA"/>
              </w:rPr>
              <w:t xml:space="preserve"> з предмету регулювання: «</w:t>
            </w:r>
            <w:r w:rsidR="001205AB" w:rsidRPr="00D36577">
              <w:rPr>
                <w:rFonts w:ascii="Times New Roman" w:hAnsi="Times New Roman" w:cs="Times New Roman"/>
                <w:sz w:val="24"/>
                <w:szCs w:val="24"/>
                <w:lang w:val="uk-UA"/>
              </w:rPr>
              <w:t xml:space="preserve">Про </w:t>
            </w:r>
            <w:r w:rsidR="00D00DE6" w:rsidRPr="00D36577">
              <w:rPr>
                <w:rFonts w:ascii="Times New Roman" w:hAnsi="Times New Roman" w:cs="Times New Roman"/>
                <w:sz w:val="24"/>
                <w:szCs w:val="24"/>
                <w:lang w:val="uk-UA"/>
              </w:rPr>
              <w:t xml:space="preserve">порядок передачі комунального майна </w:t>
            </w:r>
            <w:proofErr w:type="spellStart"/>
            <w:r w:rsidR="00D00DE6" w:rsidRPr="00D36577">
              <w:rPr>
                <w:rFonts w:ascii="Times New Roman" w:hAnsi="Times New Roman" w:cs="Times New Roman"/>
                <w:sz w:val="24"/>
                <w:szCs w:val="24"/>
                <w:lang w:val="uk-UA"/>
              </w:rPr>
              <w:t>Крупецької</w:t>
            </w:r>
            <w:proofErr w:type="spellEnd"/>
            <w:r w:rsidR="00D00DE6" w:rsidRPr="00D36577">
              <w:rPr>
                <w:rFonts w:ascii="Times New Roman" w:hAnsi="Times New Roman" w:cs="Times New Roman"/>
                <w:sz w:val="24"/>
                <w:szCs w:val="24"/>
                <w:lang w:val="uk-UA"/>
              </w:rPr>
              <w:t xml:space="preserve"> сільської територіальної громади</w:t>
            </w:r>
            <w:r w:rsidR="00B43ED4" w:rsidRPr="00D36577">
              <w:rPr>
                <w:rFonts w:ascii="Times New Roman" w:hAnsi="Times New Roman" w:cs="Times New Roman"/>
                <w:sz w:val="24"/>
                <w:szCs w:val="24"/>
                <w:lang w:val="uk-UA"/>
              </w:rPr>
              <w:t>»</w:t>
            </w:r>
          </w:p>
        </w:tc>
        <w:tc>
          <w:tcPr>
            <w:tcW w:w="5103" w:type="dxa"/>
            <w:tcBorders>
              <w:left w:val="single" w:sz="4" w:space="0" w:color="000000"/>
              <w:bottom w:val="single" w:sz="4" w:space="0" w:color="000000"/>
              <w:right w:val="single" w:sz="4" w:space="0" w:color="000000"/>
            </w:tcBorders>
            <w:tcMar>
              <w:top w:w="57" w:type="dxa"/>
              <w:left w:w="57" w:type="dxa"/>
              <w:bottom w:w="57" w:type="dxa"/>
              <w:right w:w="57" w:type="dxa"/>
            </w:tcMar>
          </w:tcPr>
          <w:p w:rsidR="00BE2621" w:rsidRPr="00D36577" w:rsidRDefault="00FE7E48"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Такий спосіб є найбільш ефективним та прийнятним. Враховує цілі та</w:t>
            </w:r>
            <w:r w:rsidR="00EF4495" w:rsidRPr="00D36577">
              <w:rPr>
                <w:rFonts w:ascii="Times New Roman" w:hAnsi="Times New Roman" w:cs="Times New Roman"/>
                <w:sz w:val="24"/>
                <w:szCs w:val="24"/>
                <w:lang w:val="uk-UA"/>
              </w:rPr>
              <w:t xml:space="preserve"> забезпечує </w:t>
            </w:r>
            <w:r w:rsidRPr="00D36577">
              <w:rPr>
                <w:rFonts w:ascii="Times New Roman" w:hAnsi="Times New Roman" w:cs="Times New Roman"/>
                <w:sz w:val="24"/>
                <w:szCs w:val="24"/>
                <w:lang w:val="uk-UA"/>
              </w:rPr>
              <w:t xml:space="preserve"> вирішення </w:t>
            </w:r>
            <w:r w:rsidR="00EF4495" w:rsidRPr="00D36577">
              <w:rPr>
                <w:rFonts w:ascii="Times New Roman" w:hAnsi="Times New Roman" w:cs="Times New Roman"/>
                <w:sz w:val="24"/>
                <w:szCs w:val="24"/>
                <w:lang w:val="uk-UA"/>
              </w:rPr>
              <w:t>питань</w:t>
            </w:r>
            <w:r w:rsidRPr="00D36577">
              <w:rPr>
                <w:rFonts w:ascii="Times New Roman" w:hAnsi="Times New Roman" w:cs="Times New Roman"/>
                <w:sz w:val="24"/>
                <w:szCs w:val="24"/>
                <w:lang w:val="uk-UA"/>
              </w:rPr>
              <w:t xml:space="preserve"> передачі в оренду комунального майна. Відповідає вимогам діючого законодавства України</w:t>
            </w:r>
          </w:p>
        </w:tc>
      </w:tr>
    </w:tbl>
    <w:p w:rsidR="00BE2621" w:rsidRPr="00D36577" w:rsidRDefault="0029758D" w:rsidP="0037707A">
      <w:pPr>
        <w:pStyle w:val="Textbody"/>
        <w:spacing w:after="0" w:line="240" w:lineRule="auto"/>
        <w:rPr>
          <w:rFonts w:ascii="Times New Roman" w:hAnsi="Times New Roman" w:cs="Times New Roman"/>
          <w:sz w:val="24"/>
          <w:szCs w:val="24"/>
          <w:shd w:val="clear" w:color="auto" w:fill="FFFFFF"/>
          <w:lang w:val="uk-UA"/>
        </w:rPr>
      </w:pPr>
      <w:r w:rsidRPr="00D36577">
        <w:rPr>
          <w:rFonts w:ascii="Times New Roman" w:hAnsi="Times New Roman" w:cs="Times New Roman"/>
          <w:sz w:val="24"/>
          <w:szCs w:val="24"/>
          <w:shd w:val="clear" w:color="auto" w:fill="FFFFFF"/>
          <w:lang w:val="uk-UA"/>
        </w:rPr>
        <w:t> </w:t>
      </w:r>
    </w:p>
    <w:p w:rsidR="00BE2621" w:rsidRPr="00D36577" w:rsidRDefault="0029758D" w:rsidP="0037707A">
      <w:pPr>
        <w:pStyle w:val="Textbody"/>
        <w:numPr>
          <w:ilvl w:val="0"/>
          <w:numId w:val="5"/>
        </w:numPr>
        <w:spacing w:after="0" w:line="240" w:lineRule="auto"/>
        <w:rPr>
          <w:rFonts w:ascii="Times New Roman" w:hAnsi="Times New Roman" w:cs="Times New Roman"/>
          <w:bCs/>
          <w:sz w:val="24"/>
          <w:szCs w:val="24"/>
          <w:shd w:val="clear" w:color="auto" w:fill="FFFFFF"/>
          <w:lang w:val="uk-UA"/>
        </w:rPr>
      </w:pPr>
      <w:r w:rsidRPr="00D36577">
        <w:rPr>
          <w:rFonts w:ascii="Times New Roman" w:hAnsi="Times New Roman" w:cs="Times New Roman"/>
          <w:bCs/>
          <w:sz w:val="24"/>
          <w:szCs w:val="24"/>
          <w:shd w:val="clear" w:color="auto" w:fill="FFFFFF"/>
          <w:lang w:val="uk-UA"/>
        </w:rPr>
        <w:t>Оцінка вибраних альтернативних способів досягнення цілей</w:t>
      </w:r>
    </w:p>
    <w:p w:rsidR="00A47C67" w:rsidRPr="00D36577" w:rsidRDefault="00A47C67" w:rsidP="0037707A">
      <w:pPr>
        <w:pStyle w:val="Textbody"/>
        <w:spacing w:after="0" w:line="240" w:lineRule="auto"/>
        <w:ind w:left="360"/>
        <w:rPr>
          <w:rFonts w:ascii="Times New Roman" w:hAnsi="Times New Roman" w:cs="Times New Roman"/>
          <w:bCs/>
          <w:sz w:val="24"/>
          <w:szCs w:val="24"/>
          <w:shd w:val="clear" w:color="auto" w:fill="FFFFFF"/>
          <w:lang w:val="uk-UA"/>
        </w:rPr>
      </w:pPr>
    </w:p>
    <w:p w:rsidR="00882472" w:rsidRPr="00D36577" w:rsidRDefault="00882472" w:rsidP="0037707A">
      <w:pPr>
        <w:spacing w:line="240" w:lineRule="auto"/>
        <w:ind w:firstLine="851"/>
        <w:jc w:val="both"/>
        <w:rPr>
          <w:rFonts w:ascii="Times New Roman" w:hAnsi="Times New Roman" w:cs="Times New Roman"/>
          <w:bCs/>
          <w:sz w:val="24"/>
          <w:szCs w:val="24"/>
          <w:shd w:val="clear" w:color="auto" w:fill="FFFFFF"/>
          <w:lang w:val="uk-UA"/>
        </w:rPr>
      </w:pPr>
      <w:r w:rsidRPr="00D36577">
        <w:rPr>
          <w:rFonts w:ascii="Times New Roman" w:hAnsi="Times New Roman" w:cs="Times New Roman"/>
          <w:bCs/>
          <w:sz w:val="24"/>
          <w:szCs w:val="24"/>
          <w:shd w:val="clear" w:color="auto" w:fill="FFFFFF"/>
          <w:lang w:val="uk-UA"/>
        </w:rPr>
        <w:t>Оцінка впливу на сферу інтересів органу місцевого самоврядування</w:t>
      </w:r>
    </w:p>
    <w:tbl>
      <w:tblPr>
        <w:tblW w:w="10830" w:type="dxa"/>
        <w:tblLayout w:type="fixed"/>
        <w:tblCellMar>
          <w:left w:w="10" w:type="dxa"/>
          <w:right w:w="10" w:type="dxa"/>
        </w:tblCellMar>
        <w:tblLook w:val="0000" w:firstRow="0" w:lastRow="0" w:firstColumn="0" w:lastColumn="0" w:noHBand="0" w:noVBand="0"/>
      </w:tblPr>
      <w:tblGrid>
        <w:gridCol w:w="3130"/>
        <w:gridCol w:w="4157"/>
        <w:gridCol w:w="3543"/>
      </w:tblGrid>
      <w:tr w:rsidR="00BE2621" w:rsidRPr="00D36577" w:rsidTr="009F6C52">
        <w:tc>
          <w:tcPr>
            <w:tcW w:w="3130"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BE2621" w:rsidRPr="00D36577" w:rsidRDefault="0029758D" w:rsidP="0037707A">
            <w:pPr>
              <w:pStyle w:val="TableContents"/>
              <w:spacing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Вид альтернативи</w:t>
            </w:r>
          </w:p>
        </w:tc>
        <w:tc>
          <w:tcPr>
            <w:tcW w:w="4157" w:type="dxa"/>
            <w:tcBorders>
              <w:top w:val="single" w:sz="4" w:space="0" w:color="000000"/>
              <w:left w:val="single" w:sz="4" w:space="0" w:color="000000"/>
              <w:bottom w:val="single" w:sz="4" w:space="0" w:color="000000"/>
            </w:tcBorders>
            <w:shd w:val="clear" w:color="auto" w:fill="auto"/>
            <w:tcMar>
              <w:top w:w="57" w:type="dxa"/>
              <w:left w:w="57" w:type="dxa"/>
              <w:bottom w:w="57" w:type="dxa"/>
              <w:right w:w="57" w:type="dxa"/>
            </w:tcMar>
          </w:tcPr>
          <w:p w:rsidR="00BE2621" w:rsidRPr="00D36577" w:rsidRDefault="0029758D" w:rsidP="0037707A">
            <w:pPr>
              <w:pStyle w:val="TableContents"/>
              <w:spacing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Вигоди</w:t>
            </w:r>
          </w:p>
        </w:tc>
        <w:tc>
          <w:tcPr>
            <w:tcW w:w="3543" w:type="dxa"/>
            <w:tcBorders>
              <w:top w:val="single" w:sz="4" w:space="0" w:color="000000"/>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BE2621" w:rsidRPr="00D36577" w:rsidRDefault="0029758D" w:rsidP="0037707A">
            <w:pPr>
              <w:pStyle w:val="TableContents"/>
              <w:spacing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Витрати</w:t>
            </w:r>
          </w:p>
        </w:tc>
      </w:tr>
      <w:tr w:rsidR="00FE7E48" w:rsidRPr="00C02065" w:rsidTr="009F6C52">
        <w:tc>
          <w:tcPr>
            <w:tcW w:w="3130" w:type="dxa"/>
            <w:tcBorders>
              <w:left w:val="single" w:sz="4" w:space="0" w:color="000000"/>
              <w:bottom w:val="single" w:sz="4" w:space="0" w:color="000000"/>
            </w:tcBorders>
            <w:shd w:val="clear" w:color="auto" w:fill="auto"/>
            <w:tcMar>
              <w:top w:w="57" w:type="dxa"/>
              <w:left w:w="57" w:type="dxa"/>
              <w:bottom w:w="57" w:type="dxa"/>
              <w:right w:w="57" w:type="dxa"/>
            </w:tcMar>
          </w:tcPr>
          <w:p w:rsidR="00FE7E48" w:rsidRPr="00D36577" w:rsidRDefault="00FE7E48" w:rsidP="0037707A">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w:t>
            </w:r>
            <w:r w:rsidR="00AB0F7D" w:rsidRPr="00D36577">
              <w:rPr>
                <w:rFonts w:ascii="Times New Roman" w:hAnsi="Times New Roman" w:cs="Times New Roman"/>
                <w:sz w:val="24"/>
                <w:szCs w:val="24"/>
                <w:lang w:val="uk-UA"/>
              </w:rPr>
              <w:t xml:space="preserve"> 1</w:t>
            </w:r>
          </w:p>
          <w:p w:rsidR="00FE7E48" w:rsidRPr="00D36577" w:rsidRDefault="00FE7E48" w:rsidP="0037707A">
            <w:pPr>
              <w:pStyle w:val="TableContents"/>
              <w:spacing w:line="240" w:lineRule="auto"/>
              <w:rPr>
                <w:rFonts w:ascii="Times New Roman" w:hAnsi="Times New Roman" w:cs="Times New Roman"/>
                <w:sz w:val="24"/>
                <w:szCs w:val="24"/>
                <w:lang w:val="uk-UA"/>
              </w:rPr>
            </w:pPr>
          </w:p>
        </w:tc>
        <w:tc>
          <w:tcPr>
            <w:tcW w:w="4157" w:type="dxa"/>
            <w:tcBorders>
              <w:left w:val="single" w:sz="4" w:space="0" w:color="000000"/>
              <w:bottom w:val="single" w:sz="4" w:space="0" w:color="000000"/>
            </w:tcBorders>
            <w:shd w:val="clear" w:color="auto" w:fill="auto"/>
            <w:tcMar>
              <w:top w:w="57" w:type="dxa"/>
              <w:left w:w="57" w:type="dxa"/>
              <w:bottom w:w="57" w:type="dxa"/>
              <w:right w:w="57" w:type="dxa"/>
            </w:tcMar>
          </w:tcPr>
          <w:p w:rsidR="00FE7E48" w:rsidRPr="00D36577" w:rsidRDefault="00FE7E48"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Відсутні</w:t>
            </w:r>
          </w:p>
        </w:tc>
        <w:tc>
          <w:tcPr>
            <w:tcW w:w="3543" w:type="dxa"/>
            <w:tcBorders>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FE7E48" w:rsidRPr="00D36577" w:rsidRDefault="00FE7E48"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Зменшення надходження коштів до бюджету, </w:t>
            </w:r>
            <w:r w:rsidR="009B464A" w:rsidRPr="00D36577">
              <w:rPr>
                <w:rFonts w:ascii="Times New Roman" w:hAnsi="Times New Roman" w:cs="Times New Roman"/>
                <w:sz w:val="24"/>
                <w:szCs w:val="24"/>
                <w:lang w:val="uk-UA"/>
              </w:rPr>
              <w:t>зниження інвестицій в комунальне майно</w:t>
            </w:r>
          </w:p>
        </w:tc>
      </w:tr>
      <w:tr w:rsidR="00FE7E48" w:rsidRPr="00C02065" w:rsidTr="009F6C52">
        <w:tc>
          <w:tcPr>
            <w:tcW w:w="3130" w:type="dxa"/>
            <w:tcBorders>
              <w:left w:val="single" w:sz="4" w:space="0" w:color="000000"/>
              <w:bottom w:val="single" w:sz="4" w:space="0" w:color="000000"/>
            </w:tcBorders>
            <w:shd w:val="clear" w:color="auto" w:fill="auto"/>
            <w:tcMar>
              <w:top w:w="57" w:type="dxa"/>
              <w:left w:w="57" w:type="dxa"/>
              <w:bottom w:w="57" w:type="dxa"/>
              <w:right w:w="57" w:type="dxa"/>
            </w:tcMar>
          </w:tcPr>
          <w:p w:rsidR="00FE7E48" w:rsidRPr="00D36577" w:rsidRDefault="00AB0F7D" w:rsidP="0037707A">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 2</w:t>
            </w:r>
          </w:p>
          <w:p w:rsidR="00173205" w:rsidRPr="00D36577" w:rsidRDefault="00173205" w:rsidP="0037707A">
            <w:pPr>
              <w:pStyle w:val="TableContents"/>
              <w:spacing w:line="240" w:lineRule="auto"/>
              <w:rPr>
                <w:rFonts w:ascii="Times New Roman" w:hAnsi="Times New Roman" w:cs="Times New Roman"/>
                <w:sz w:val="24"/>
                <w:szCs w:val="24"/>
                <w:lang w:val="uk-UA"/>
              </w:rPr>
            </w:pPr>
          </w:p>
        </w:tc>
        <w:tc>
          <w:tcPr>
            <w:tcW w:w="4157" w:type="dxa"/>
            <w:tcBorders>
              <w:left w:val="single" w:sz="4" w:space="0" w:color="000000"/>
              <w:bottom w:val="single" w:sz="4" w:space="0" w:color="000000"/>
            </w:tcBorders>
            <w:shd w:val="clear" w:color="auto" w:fill="auto"/>
            <w:tcMar>
              <w:top w:w="57" w:type="dxa"/>
              <w:left w:w="57" w:type="dxa"/>
              <w:bottom w:w="57" w:type="dxa"/>
              <w:right w:w="57" w:type="dxa"/>
            </w:tcMar>
          </w:tcPr>
          <w:p w:rsidR="00FE7E48" w:rsidRPr="00D36577" w:rsidRDefault="00FD60E9"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Застосування електронної торгової системи </w:t>
            </w:r>
            <w:proofErr w:type="spellStart"/>
            <w:r w:rsidRPr="00D36577">
              <w:rPr>
                <w:rFonts w:ascii="Times New Roman" w:hAnsi="Times New Roman" w:cs="Times New Roman"/>
                <w:sz w:val="24"/>
                <w:szCs w:val="24"/>
                <w:lang w:val="uk-UA"/>
              </w:rPr>
              <w:t>ProZorro.Продажі</w:t>
            </w:r>
            <w:proofErr w:type="spellEnd"/>
            <w:r w:rsidRPr="00D36577">
              <w:rPr>
                <w:rFonts w:ascii="Times New Roman" w:hAnsi="Times New Roman" w:cs="Times New Roman"/>
                <w:sz w:val="24"/>
                <w:szCs w:val="24"/>
                <w:lang w:val="uk-UA"/>
              </w:rPr>
              <w:t>.</w:t>
            </w:r>
          </w:p>
        </w:tc>
        <w:tc>
          <w:tcPr>
            <w:tcW w:w="3543" w:type="dxa"/>
            <w:tcBorders>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FE7E48" w:rsidRPr="00D36577" w:rsidRDefault="009B464A" w:rsidP="0037707A">
            <w:pPr>
              <w:pStyle w:val="Textbody"/>
              <w:spacing w:after="0" w:line="240" w:lineRule="auto"/>
              <w:rPr>
                <w:rFonts w:ascii="Times New Roman" w:hAnsi="Times New Roman" w:cs="Times New Roman"/>
                <w:sz w:val="24"/>
                <w:szCs w:val="24"/>
                <w:lang w:val="uk-UA"/>
              </w:rPr>
            </w:pPr>
            <w:r w:rsidRPr="00D36577">
              <w:rPr>
                <w:rFonts w:ascii="Times New Roman" w:eastAsia="Times New Roman" w:hAnsi="Times New Roman" w:cs="Times New Roman"/>
                <w:sz w:val="24"/>
                <w:szCs w:val="24"/>
                <w:lang w:val="uk-UA"/>
              </w:rPr>
              <w:t xml:space="preserve">Не потребує додаткових витрат із місцевого </w:t>
            </w:r>
            <w:proofErr w:type="spellStart"/>
            <w:r w:rsidRPr="00D36577">
              <w:rPr>
                <w:rFonts w:ascii="Times New Roman" w:eastAsia="Times New Roman" w:hAnsi="Times New Roman" w:cs="Times New Roman"/>
                <w:sz w:val="24"/>
                <w:szCs w:val="24"/>
                <w:lang w:val="uk-UA"/>
              </w:rPr>
              <w:t>бюджета</w:t>
            </w:r>
            <w:proofErr w:type="spellEnd"/>
          </w:p>
        </w:tc>
      </w:tr>
      <w:tr w:rsidR="00FE7E48" w:rsidRPr="00C02065" w:rsidTr="009F6C52">
        <w:tc>
          <w:tcPr>
            <w:tcW w:w="3130" w:type="dxa"/>
            <w:tcBorders>
              <w:left w:val="single" w:sz="4" w:space="0" w:color="000000"/>
              <w:bottom w:val="single" w:sz="4" w:space="0" w:color="000000"/>
            </w:tcBorders>
            <w:shd w:val="clear" w:color="auto" w:fill="auto"/>
            <w:tcMar>
              <w:top w:w="57" w:type="dxa"/>
              <w:left w:w="57" w:type="dxa"/>
              <w:bottom w:w="57" w:type="dxa"/>
              <w:right w:w="57" w:type="dxa"/>
            </w:tcMar>
          </w:tcPr>
          <w:p w:rsidR="00FE7E48" w:rsidRPr="00D36577" w:rsidRDefault="00FE7E48" w:rsidP="0037707A">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 3</w:t>
            </w:r>
          </w:p>
          <w:p w:rsidR="00FE7E48" w:rsidRPr="00D36577" w:rsidRDefault="00FE7E48" w:rsidP="0037707A">
            <w:pPr>
              <w:pStyle w:val="TableContents"/>
              <w:spacing w:line="240" w:lineRule="auto"/>
              <w:rPr>
                <w:rFonts w:ascii="Times New Roman" w:hAnsi="Times New Roman" w:cs="Times New Roman"/>
                <w:sz w:val="24"/>
                <w:szCs w:val="24"/>
                <w:lang w:val="uk-UA"/>
              </w:rPr>
            </w:pPr>
          </w:p>
        </w:tc>
        <w:tc>
          <w:tcPr>
            <w:tcW w:w="4157" w:type="dxa"/>
            <w:tcBorders>
              <w:left w:val="single" w:sz="4" w:space="0" w:color="000000"/>
              <w:bottom w:val="single" w:sz="4" w:space="0" w:color="000000"/>
            </w:tcBorders>
            <w:shd w:val="clear" w:color="auto" w:fill="auto"/>
            <w:tcMar>
              <w:top w:w="57" w:type="dxa"/>
              <w:left w:w="57" w:type="dxa"/>
              <w:bottom w:w="57" w:type="dxa"/>
              <w:right w:w="57" w:type="dxa"/>
            </w:tcMar>
          </w:tcPr>
          <w:p w:rsidR="00FE7E48" w:rsidRPr="00D36577" w:rsidRDefault="009B464A"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Підвищення ефективності передачі майна в оренду шляхом проведення електронних аукціонів з використанням електронної торгової системи </w:t>
            </w:r>
            <w:proofErr w:type="spellStart"/>
            <w:r w:rsidR="00A674F7" w:rsidRPr="00D36577">
              <w:rPr>
                <w:rFonts w:ascii="Times New Roman" w:hAnsi="Times New Roman" w:cs="Times New Roman"/>
                <w:sz w:val="24"/>
                <w:szCs w:val="24"/>
                <w:lang w:val="uk-UA"/>
              </w:rPr>
              <w:t>ProZorro.Продажі</w:t>
            </w:r>
            <w:proofErr w:type="spellEnd"/>
            <w:r w:rsidR="00A674F7" w:rsidRPr="00D36577">
              <w:rPr>
                <w:rFonts w:ascii="Times New Roman" w:hAnsi="Times New Roman" w:cs="Times New Roman"/>
                <w:sz w:val="24"/>
                <w:szCs w:val="24"/>
                <w:lang w:val="uk-UA"/>
              </w:rPr>
              <w:t>. Підвищення контролю за існуючими договорами оренди майна. Збільшення надходження коштів до бюджету. Підвищення довіри у інвесторів щодо прозорості, чесності та ефективності процесу передачі майна в оренду</w:t>
            </w:r>
          </w:p>
        </w:tc>
        <w:tc>
          <w:tcPr>
            <w:tcW w:w="3543" w:type="dxa"/>
            <w:tcBorders>
              <w:left w:val="single" w:sz="4" w:space="0" w:color="000000"/>
              <w:bottom w:val="single" w:sz="4" w:space="0" w:color="000000"/>
              <w:right w:val="single" w:sz="4" w:space="0" w:color="000000"/>
            </w:tcBorders>
            <w:shd w:val="clear" w:color="auto" w:fill="auto"/>
            <w:tcMar>
              <w:top w:w="57" w:type="dxa"/>
              <w:left w:w="57" w:type="dxa"/>
              <w:bottom w:w="57" w:type="dxa"/>
              <w:right w:w="57" w:type="dxa"/>
            </w:tcMar>
          </w:tcPr>
          <w:p w:rsidR="00FE7E48" w:rsidRPr="00D36577" w:rsidRDefault="009B464A" w:rsidP="0037707A">
            <w:pPr>
              <w:pStyle w:val="Textbody"/>
              <w:spacing w:after="0" w:line="240" w:lineRule="auto"/>
              <w:rPr>
                <w:rFonts w:ascii="Times New Roman" w:hAnsi="Times New Roman" w:cs="Times New Roman"/>
                <w:sz w:val="24"/>
                <w:szCs w:val="24"/>
                <w:lang w:val="uk-UA"/>
              </w:rPr>
            </w:pPr>
            <w:r w:rsidRPr="00D36577">
              <w:rPr>
                <w:rFonts w:ascii="Times New Roman" w:eastAsia="Times New Roman" w:hAnsi="Times New Roman" w:cs="Times New Roman"/>
                <w:sz w:val="24"/>
                <w:szCs w:val="24"/>
                <w:lang w:val="uk-UA"/>
              </w:rPr>
              <w:t>Реалізація акта не потребує додаткових витрат із місцевого бюджет</w:t>
            </w:r>
            <w:r w:rsidR="001205AB" w:rsidRPr="00D36577">
              <w:rPr>
                <w:rFonts w:ascii="Times New Roman" w:eastAsia="Times New Roman" w:hAnsi="Times New Roman" w:cs="Times New Roman"/>
                <w:sz w:val="24"/>
                <w:szCs w:val="24"/>
                <w:lang w:val="uk-UA"/>
              </w:rPr>
              <w:t>у</w:t>
            </w:r>
          </w:p>
        </w:tc>
      </w:tr>
    </w:tbl>
    <w:p w:rsidR="00BE2621" w:rsidRPr="00D36577" w:rsidRDefault="0029758D" w:rsidP="0037707A">
      <w:pPr>
        <w:pStyle w:val="Textbody"/>
        <w:spacing w:after="0" w:line="240" w:lineRule="auto"/>
        <w:rPr>
          <w:rFonts w:ascii="Times New Roman" w:hAnsi="Times New Roman" w:cs="Times New Roman"/>
          <w:sz w:val="24"/>
          <w:szCs w:val="24"/>
          <w:shd w:val="clear" w:color="auto" w:fill="FFFFFF"/>
          <w:lang w:val="uk-UA"/>
        </w:rPr>
      </w:pPr>
      <w:r w:rsidRPr="00D36577">
        <w:rPr>
          <w:rFonts w:ascii="Times New Roman" w:hAnsi="Times New Roman" w:cs="Times New Roman"/>
          <w:sz w:val="24"/>
          <w:szCs w:val="24"/>
          <w:shd w:val="clear" w:color="auto" w:fill="FFFFFF"/>
          <w:lang w:val="uk-UA"/>
        </w:rPr>
        <w:t> </w:t>
      </w:r>
    </w:p>
    <w:p w:rsidR="00BE2621" w:rsidRPr="00D36577" w:rsidRDefault="0029758D" w:rsidP="0037707A">
      <w:pPr>
        <w:pStyle w:val="Textbody"/>
        <w:spacing w:after="0" w:line="240" w:lineRule="auto"/>
        <w:jc w:val="center"/>
        <w:rPr>
          <w:rFonts w:ascii="Times New Roman" w:hAnsi="Times New Roman" w:cs="Times New Roman"/>
          <w:bCs/>
          <w:sz w:val="24"/>
          <w:szCs w:val="24"/>
          <w:shd w:val="clear" w:color="auto" w:fill="FFFFFF"/>
          <w:lang w:val="uk-UA"/>
        </w:rPr>
      </w:pPr>
      <w:r w:rsidRPr="00D36577">
        <w:rPr>
          <w:rFonts w:ascii="Times New Roman" w:hAnsi="Times New Roman" w:cs="Times New Roman"/>
          <w:bCs/>
          <w:sz w:val="24"/>
          <w:szCs w:val="24"/>
          <w:shd w:val="clear" w:color="auto" w:fill="FFFFFF"/>
          <w:lang w:val="uk-UA"/>
        </w:rPr>
        <w:t>Оцінка впливу на сферу інтересів громадян</w:t>
      </w:r>
    </w:p>
    <w:tbl>
      <w:tblPr>
        <w:tblW w:w="10830" w:type="dxa"/>
        <w:tblLayout w:type="fixed"/>
        <w:tblCellMar>
          <w:left w:w="10" w:type="dxa"/>
          <w:right w:w="10" w:type="dxa"/>
        </w:tblCellMar>
        <w:tblLook w:val="0000" w:firstRow="0" w:lastRow="0" w:firstColumn="0" w:lastColumn="0" w:noHBand="0" w:noVBand="0"/>
      </w:tblPr>
      <w:tblGrid>
        <w:gridCol w:w="3130"/>
        <w:gridCol w:w="4157"/>
        <w:gridCol w:w="3543"/>
      </w:tblGrid>
      <w:tr w:rsidR="00BE2621" w:rsidRPr="00D36577" w:rsidTr="009F6C52">
        <w:tc>
          <w:tcPr>
            <w:tcW w:w="3130" w:type="dxa"/>
            <w:tcBorders>
              <w:top w:val="single" w:sz="4" w:space="0" w:color="000000"/>
              <w:left w:val="single" w:sz="4" w:space="0" w:color="000000"/>
              <w:bottom w:val="single" w:sz="4" w:space="0" w:color="000000"/>
            </w:tcBorders>
            <w:tcMar>
              <w:top w:w="57" w:type="dxa"/>
              <w:left w:w="57" w:type="dxa"/>
              <w:bottom w:w="57" w:type="dxa"/>
              <w:right w:w="57" w:type="dxa"/>
            </w:tcMar>
          </w:tcPr>
          <w:p w:rsidR="00BE2621" w:rsidRPr="00D36577" w:rsidRDefault="0029758D" w:rsidP="0037707A">
            <w:pPr>
              <w:pStyle w:val="TableContents"/>
              <w:spacing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lastRenderedPageBreak/>
              <w:t>Вид альтернативи</w:t>
            </w:r>
          </w:p>
        </w:tc>
        <w:tc>
          <w:tcPr>
            <w:tcW w:w="4157" w:type="dxa"/>
            <w:tcBorders>
              <w:top w:val="single" w:sz="4" w:space="0" w:color="000000"/>
              <w:left w:val="single" w:sz="4" w:space="0" w:color="000000"/>
              <w:bottom w:val="single" w:sz="4" w:space="0" w:color="000000"/>
            </w:tcBorders>
            <w:tcMar>
              <w:top w:w="57" w:type="dxa"/>
              <w:left w:w="57" w:type="dxa"/>
              <w:bottom w:w="57" w:type="dxa"/>
              <w:right w:w="57" w:type="dxa"/>
            </w:tcMar>
          </w:tcPr>
          <w:p w:rsidR="00BE2621" w:rsidRPr="00D36577" w:rsidRDefault="0029758D" w:rsidP="0037707A">
            <w:pPr>
              <w:pStyle w:val="TableContents"/>
              <w:spacing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Вигоди</w:t>
            </w:r>
          </w:p>
        </w:tc>
        <w:tc>
          <w:tcPr>
            <w:tcW w:w="354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BE2621" w:rsidRPr="00D36577" w:rsidRDefault="0029758D" w:rsidP="0037707A">
            <w:pPr>
              <w:pStyle w:val="TableContents"/>
              <w:spacing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Витрати</w:t>
            </w:r>
          </w:p>
        </w:tc>
      </w:tr>
      <w:tr w:rsidR="00BE2621" w:rsidRPr="00C02065" w:rsidTr="009F6C52">
        <w:tc>
          <w:tcPr>
            <w:tcW w:w="3130" w:type="dxa"/>
            <w:tcBorders>
              <w:left w:val="single" w:sz="4" w:space="0" w:color="000000"/>
              <w:bottom w:val="single" w:sz="4" w:space="0" w:color="000000"/>
            </w:tcBorders>
            <w:tcMar>
              <w:top w:w="57" w:type="dxa"/>
              <w:left w:w="57" w:type="dxa"/>
              <w:bottom w:w="57" w:type="dxa"/>
              <w:right w:w="57" w:type="dxa"/>
            </w:tcMar>
          </w:tcPr>
          <w:p w:rsidR="00167B48" w:rsidRPr="00D36577" w:rsidRDefault="00AB0F7D" w:rsidP="0037707A">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 1</w:t>
            </w:r>
          </w:p>
          <w:p w:rsidR="00BE2621" w:rsidRPr="00D36577" w:rsidRDefault="00BE2621" w:rsidP="0037707A">
            <w:pPr>
              <w:pStyle w:val="TableContents"/>
              <w:spacing w:line="240" w:lineRule="auto"/>
              <w:rPr>
                <w:rFonts w:ascii="Times New Roman" w:hAnsi="Times New Roman" w:cs="Times New Roman"/>
                <w:sz w:val="24"/>
                <w:szCs w:val="24"/>
                <w:lang w:val="uk-UA"/>
              </w:rPr>
            </w:pPr>
          </w:p>
        </w:tc>
        <w:tc>
          <w:tcPr>
            <w:tcW w:w="4157" w:type="dxa"/>
            <w:tcBorders>
              <w:left w:val="single" w:sz="4" w:space="0" w:color="000000"/>
              <w:bottom w:val="single" w:sz="4" w:space="0" w:color="000000"/>
            </w:tcBorders>
            <w:tcMar>
              <w:top w:w="57" w:type="dxa"/>
              <w:left w:w="57" w:type="dxa"/>
              <w:bottom w:w="57" w:type="dxa"/>
              <w:right w:w="57" w:type="dxa"/>
            </w:tcMar>
          </w:tcPr>
          <w:p w:rsidR="00BE2621" w:rsidRPr="00D36577" w:rsidRDefault="00167B48"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Відсутні</w:t>
            </w:r>
          </w:p>
        </w:tc>
        <w:tc>
          <w:tcPr>
            <w:tcW w:w="3543" w:type="dxa"/>
            <w:tcBorders>
              <w:left w:val="single" w:sz="4" w:space="0" w:color="000000"/>
              <w:bottom w:val="single" w:sz="4" w:space="0" w:color="000000"/>
              <w:right w:val="single" w:sz="4" w:space="0" w:color="000000"/>
            </w:tcBorders>
            <w:tcMar>
              <w:top w:w="57" w:type="dxa"/>
              <w:left w:w="57" w:type="dxa"/>
              <w:bottom w:w="57" w:type="dxa"/>
              <w:right w:w="57" w:type="dxa"/>
            </w:tcMar>
          </w:tcPr>
          <w:p w:rsidR="00BE2621" w:rsidRPr="00D36577" w:rsidRDefault="00167B48"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Обмежений доступ потенційних орендарів до передачі в оренду комунального майна. </w:t>
            </w:r>
            <w:r w:rsidR="001205AB" w:rsidRPr="00D36577">
              <w:rPr>
                <w:rFonts w:ascii="Times New Roman" w:hAnsi="Times New Roman" w:cs="Times New Roman"/>
                <w:sz w:val="24"/>
                <w:szCs w:val="24"/>
                <w:lang w:val="uk-UA"/>
              </w:rPr>
              <w:t>Потенційні орендарі н</w:t>
            </w:r>
            <w:r w:rsidRPr="00D36577">
              <w:rPr>
                <w:rFonts w:ascii="Times New Roman" w:hAnsi="Times New Roman" w:cs="Times New Roman"/>
                <w:sz w:val="24"/>
                <w:szCs w:val="24"/>
                <w:lang w:val="uk-UA"/>
              </w:rPr>
              <w:t>е мають повного переліку вільних приміщень для передачі в оренду</w:t>
            </w:r>
          </w:p>
          <w:p w:rsidR="00173205" w:rsidRPr="00D36577" w:rsidRDefault="00173205" w:rsidP="0037707A">
            <w:pPr>
              <w:pStyle w:val="Textbody"/>
              <w:spacing w:after="0" w:line="240" w:lineRule="auto"/>
              <w:rPr>
                <w:rFonts w:ascii="Times New Roman" w:hAnsi="Times New Roman" w:cs="Times New Roman"/>
                <w:sz w:val="24"/>
                <w:szCs w:val="24"/>
                <w:lang w:val="uk-UA"/>
              </w:rPr>
            </w:pPr>
          </w:p>
        </w:tc>
      </w:tr>
      <w:tr w:rsidR="00BE2621" w:rsidRPr="00D36577" w:rsidTr="009F6C52">
        <w:tc>
          <w:tcPr>
            <w:tcW w:w="3130" w:type="dxa"/>
            <w:tcBorders>
              <w:left w:val="single" w:sz="4" w:space="0" w:color="000000"/>
              <w:bottom w:val="single" w:sz="4" w:space="0" w:color="000000"/>
            </w:tcBorders>
            <w:tcMar>
              <w:top w:w="57" w:type="dxa"/>
              <w:left w:w="57" w:type="dxa"/>
              <w:bottom w:w="57" w:type="dxa"/>
              <w:right w:w="57" w:type="dxa"/>
            </w:tcMar>
          </w:tcPr>
          <w:p w:rsidR="00167B48" w:rsidRPr="00D36577" w:rsidRDefault="00167B48" w:rsidP="0037707A">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 2.</w:t>
            </w:r>
          </w:p>
          <w:p w:rsidR="00173205" w:rsidRPr="00D36577" w:rsidRDefault="00173205" w:rsidP="0037707A">
            <w:pPr>
              <w:pStyle w:val="TableContents"/>
              <w:spacing w:line="240" w:lineRule="auto"/>
              <w:rPr>
                <w:rFonts w:ascii="Times New Roman" w:hAnsi="Times New Roman" w:cs="Times New Roman"/>
                <w:sz w:val="24"/>
                <w:szCs w:val="24"/>
                <w:lang w:val="uk-UA"/>
              </w:rPr>
            </w:pPr>
          </w:p>
        </w:tc>
        <w:tc>
          <w:tcPr>
            <w:tcW w:w="4157" w:type="dxa"/>
            <w:tcBorders>
              <w:left w:val="single" w:sz="4" w:space="0" w:color="000000"/>
              <w:bottom w:val="single" w:sz="4" w:space="0" w:color="000000"/>
            </w:tcBorders>
            <w:tcMar>
              <w:top w:w="57" w:type="dxa"/>
              <w:left w:w="57" w:type="dxa"/>
              <w:bottom w:w="57" w:type="dxa"/>
              <w:right w:w="57" w:type="dxa"/>
            </w:tcMar>
          </w:tcPr>
          <w:p w:rsidR="00BE2621" w:rsidRPr="00D36577" w:rsidRDefault="00167B48"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Застосування електронної торгової системи </w:t>
            </w:r>
            <w:proofErr w:type="spellStart"/>
            <w:r w:rsidRPr="00D36577">
              <w:rPr>
                <w:rFonts w:ascii="Times New Roman" w:hAnsi="Times New Roman" w:cs="Times New Roman"/>
                <w:sz w:val="24"/>
                <w:szCs w:val="24"/>
                <w:lang w:val="uk-UA"/>
              </w:rPr>
              <w:t>ProZorro.Продажі</w:t>
            </w:r>
            <w:proofErr w:type="spellEnd"/>
            <w:r w:rsidRPr="00D36577">
              <w:rPr>
                <w:rFonts w:ascii="Times New Roman" w:hAnsi="Times New Roman" w:cs="Times New Roman"/>
                <w:sz w:val="24"/>
                <w:szCs w:val="24"/>
                <w:lang w:val="uk-UA"/>
              </w:rPr>
              <w:t>.</w:t>
            </w:r>
          </w:p>
        </w:tc>
        <w:tc>
          <w:tcPr>
            <w:tcW w:w="3543" w:type="dxa"/>
            <w:tcBorders>
              <w:left w:val="single" w:sz="4" w:space="0" w:color="000000"/>
              <w:bottom w:val="single" w:sz="4" w:space="0" w:color="000000"/>
              <w:right w:val="single" w:sz="4" w:space="0" w:color="000000"/>
            </w:tcBorders>
            <w:tcMar>
              <w:top w:w="57" w:type="dxa"/>
              <w:left w:w="57" w:type="dxa"/>
              <w:bottom w:w="57" w:type="dxa"/>
              <w:right w:w="57" w:type="dxa"/>
            </w:tcMar>
          </w:tcPr>
          <w:p w:rsidR="00BE2621" w:rsidRPr="00D36577" w:rsidRDefault="00167B48"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Відсутні</w:t>
            </w:r>
          </w:p>
        </w:tc>
      </w:tr>
      <w:tr w:rsidR="00BE2621" w:rsidRPr="00D36577" w:rsidTr="009F6C52">
        <w:tc>
          <w:tcPr>
            <w:tcW w:w="3130" w:type="dxa"/>
            <w:tcBorders>
              <w:left w:val="single" w:sz="4" w:space="0" w:color="000000"/>
              <w:bottom w:val="single" w:sz="4" w:space="0" w:color="000000"/>
            </w:tcBorders>
            <w:tcMar>
              <w:top w:w="57" w:type="dxa"/>
              <w:left w:w="57" w:type="dxa"/>
              <w:bottom w:w="57" w:type="dxa"/>
              <w:right w:w="57" w:type="dxa"/>
            </w:tcMar>
          </w:tcPr>
          <w:p w:rsidR="00167B48" w:rsidRPr="00D36577" w:rsidRDefault="00167B48" w:rsidP="0037707A">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 3</w:t>
            </w:r>
          </w:p>
          <w:p w:rsidR="00BE2621" w:rsidRPr="00D36577" w:rsidRDefault="00BE2621" w:rsidP="0037707A">
            <w:pPr>
              <w:pStyle w:val="TableContents"/>
              <w:spacing w:line="240" w:lineRule="auto"/>
              <w:rPr>
                <w:rFonts w:ascii="Times New Roman" w:hAnsi="Times New Roman" w:cs="Times New Roman"/>
                <w:sz w:val="24"/>
                <w:szCs w:val="24"/>
                <w:lang w:val="uk-UA"/>
              </w:rPr>
            </w:pPr>
          </w:p>
        </w:tc>
        <w:tc>
          <w:tcPr>
            <w:tcW w:w="4157" w:type="dxa"/>
            <w:tcBorders>
              <w:left w:val="single" w:sz="4" w:space="0" w:color="000000"/>
              <w:bottom w:val="single" w:sz="4" w:space="0" w:color="000000"/>
            </w:tcBorders>
            <w:tcMar>
              <w:top w:w="57" w:type="dxa"/>
              <w:left w:w="57" w:type="dxa"/>
              <w:bottom w:w="57" w:type="dxa"/>
              <w:right w:w="57" w:type="dxa"/>
            </w:tcMar>
          </w:tcPr>
          <w:p w:rsidR="00BE2621" w:rsidRPr="00D36577" w:rsidRDefault="00167B48"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Забезпечує доступ громадя</w:t>
            </w:r>
            <w:r w:rsidR="001205AB" w:rsidRPr="00D36577">
              <w:rPr>
                <w:rFonts w:ascii="Times New Roman" w:hAnsi="Times New Roman" w:cs="Times New Roman"/>
                <w:sz w:val="24"/>
                <w:szCs w:val="24"/>
                <w:lang w:val="uk-UA"/>
              </w:rPr>
              <w:t>н до комунального майна та надає</w:t>
            </w:r>
            <w:r w:rsidRPr="00D36577">
              <w:rPr>
                <w:rFonts w:ascii="Times New Roman" w:hAnsi="Times New Roman" w:cs="Times New Roman"/>
                <w:sz w:val="24"/>
                <w:szCs w:val="24"/>
                <w:lang w:val="uk-UA"/>
              </w:rPr>
              <w:t xml:space="preserve"> можливість прозоро на електронних аукціонах отримувати майно в оренду. Заб</w:t>
            </w:r>
            <w:r w:rsidR="0075171B" w:rsidRPr="00D36577">
              <w:rPr>
                <w:rFonts w:ascii="Times New Roman" w:hAnsi="Times New Roman" w:cs="Times New Roman"/>
                <w:sz w:val="24"/>
                <w:szCs w:val="24"/>
                <w:lang w:val="uk-UA"/>
              </w:rPr>
              <w:t>езпечує доступ до актуальних да</w:t>
            </w:r>
            <w:r w:rsidRPr="00D36577">
              <w:rPr>
                <w:rFonts w:ascii="Times New Roman" w:hAnsi="Times New Roman" w:cs="Times New Roman"/>
                <w:sz w:val="24"/>
                <w:szCs w:val="24"/>
                <w:lang w:val="uk-UA"/>
              </w:rPr>
              <w:t>них про вільн</w:t>
            </w:r>
            <w:r w:rsidR="001205AB" w:rsidRPr="00D36577">
              <w:rPr>
                <w:rFonts w:ascii="Times New Roman" w:hAnsi="Times New Roman" w:cs="Times New Roman"/>
                <w:sz w:val="24"/>
                <w:szCs w:val="24"/>
                <w:lang w:val="uk-UA"/>
              </w:rPr>
              <w:t xml:space="preserve">е нерухоме комунальне </w:t>
            </w:r>
            <w:r w:rsidR="0075171B" w:rsidRPr="00D36577">
              <w:rPr>
                <w:rFonts w:ascii="Times New Roman" w:hAnsi="Times New Roman" w:cs="Times New Roman"/>
                <w:sz w:val="24"/>
                <w:szCs w:val="24"/>
                <w:lang w:val="uk-UA"/>
              </w:rPr>
              <w:t>майна</w:t>
            </w:r>
          </w:p>
        </w:tc>
        <w:tc>
          <w:tcPr>
            <w:tcW w:w="3543" w:type="dxa"/>
            <w:tcBorders>
              <w:left w:val="single" w:sz="4" w:space="0" w:color="000000"/>
              <w:bottom w:val="single" w:sz="4" w:space="0" w:color="000000"/>
              <w:right w:val="single" w:sz="4" w:space="0" w:color="000000"/>
            </w:tcBorders>
            <w:tcMar>
              <w:top w:w="57" w:type="dxa"/>
              <w:left w:w="57" w:type="dxa"/>
              <w:bottom w:w="57" w:type="dxa"/>
              <w:right w:w="57" w:type="dxa"/>
            </w:tcMar>
          </w:tcPr>
          <w:p w:rsidR="00BE2621" w:rsidRPr="00D36577" w:rsidRDefault="00167B48"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Відсутні</w:t>
            </w:r>
          </w:p>
        </w:tc>
      </w:tr>
    </w:tbl>
    <w:p w:rsidR="00BE2621" w:rsidRPr="00D36577" w:rsidRDefault="0029758D" w:rsidP="0037707A">
      <w:pPr>
        <w:pStyle w:val="Textbody"/>
        <w:spacing w:after="0" w:line="240" w:lineRule="auto"/>
        <w:rPr>
          <w:rFonts w:ascii="Times New Roman" w:hAnsi="Times New Roman" w:cs="Times New Roman"/>
          <w:sz w:val="24"/>
          <w:szCs w:val="24"/>
          <w:shd w:val="clear" w:color="auto" w:fill="FFFFFF"/>
          <w:lang w:val="uk-UA"/>
        </w:rPr>
      </w:pPr>
      <w:r w:rsidRPr="00D36577">
        <w:rPr>
          <w:rFonts w:ascii="Times New Roman" w:hAnsi="Times New Roman" w:cs="Times New Roman"/>
          <w:sz w:val="24"/>
          <w:szCs w:val="24"/>
          <w:shd w:val="clear" w:color="auto" w:fill="FFFFFF"/>
          <w:lang w:val="uk-UA"/>
        </w:rPr>
        <w:t> </w:t>
      </w:r>
    </w:p>
    <w:p w:rsidR="00BE2621" w:rsidRPr="00D36577" w:rsidRDefault="0029758D" w:rsidP="0037707A">
      <w:pPr>
        <w:pStyle w:val="Textbody"/>
        <w:spacing w:after="0" w:line="240" w:lineRule="auto"/>
        <w:jc w:val="center"/>
        <w:rPr>
          <w:rFonts w:ascii="Times New Roman" w:hAnsi="Times New Roman" w:cs="Times New Roman"/>
          <w:bCs/>
          <w:sz w:val="24"/>
          <w:szCs w:val="24"/>
          <w:shd w:val="clear" w:color="auto" w:fill="FFFFFF"/>
          <w:lang w:val="uk-UA"/>
        </w:rPr>
      </w:pPr>
      <w:r w:rsidRPr="00D36577">
        <w:rPr>
          <w:rFonts w:ascii="Times New Roman" w:hAnsi="Times New Roman" w:cs="Times New Roman"/>
          <w:bCs/>
          <w:sz w:val="24"/>
          <w:szCs w:val="24"/>
          <w:shd w:val="clear" w:color="auto" w:fill="FFFFFF"/>
          <w:lang w:val="uk-UA"/>
        </w:rPr>
        <w:t>Оцінка впливу на сферу інтересів суб'єктів господарювання</w:t>
      </w:r>
    </w:p>
    <w:tbl>
      <w:tblPr>
        <w:tblW w:w="8140" w:type="dxa"/>
        <w:tblLayout w:type="fixed"/>
        <w:tblCellMar>
          <w:left w:w="10" w:type="dxa"/>
          <w:right w:w="10" w:type="dxa"/>
        </w:tblCellMar>
        <w:tblLook w:val="0000" w:firstRow="0" w:lastRow="0" w:firstColumn="0" w:lastColumn="0" w:noHBand="0" w:noVBand="0"/>
      </w:tblPr>
      <w:tblGrid>
        <w:gridCol w:w="4026"/>
        <w:gridCol w:w="1418"/>
        <w:gridCol w:w="992"/>
        <w:gridCol w:w="851"/>
        <w:gridCol w:w="853"/>
      </w:tblGrid>
      <w:tr w:rsidR="00134234" w:rsidRPr="00D36577" w:rsidTr="009F6C52">
        <w:tc>
          <w:tcPr>
            <w:tcW w:w="4026" w:type="dxa"/>
            <w:tcBorders>
              <w:top w:val="single" w:sz="4" w:space="0" w:color="000000"/>
              <w:left w:val="single" w:sz="4" w:space="0" w:color="000000"/>
              <w:bottom w:val="single" w:sz="4" w:space="0" w:color="000000"/>
            </w:tcBorders>
            <w:tcMar>
              <w:top w:w="57" w:type="dxa"/>
              <w:left w:w="57" w:type="dxa"/>
              <w:bottom w:w="57" w:type="dxa"/>
              <w:right w:w="57" w:type="dxa"/>
            </w:tcMar>
          </w:tcPr>
          <w:p w:rsidR="00134234" w:rsidRPr="00D36577" w:rsidRDefault="00134234" w:rsidP="0037707A">
            <w:pPr>
              <w:pStyle w:val="Standard"/>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Показник</w:t>
            </w:r>
          </w:p>
        </w:tc>
        <w:tc>
          <w:tcPr>
            <w:tcW w:w="1418" w:type="dxa"/>
            <w:tcBorders>
              <w:top w:val="single" w:sz="4" w:space="0" w:color="000000"/>
              <w:left w:val="single" w:sz="4" w:space="0" w:color="000000"/>
              <w:bottom w:val="single" w:sz="4" w:space="0" w:color="000000"/>
            </w:tcBorders>
            <w:tcMar>
              <w:top w:w="57" w:type="dxa"/>
              <w:left w:w="57" w:type="dxa"/>
              <w:bottom w:w="57" w:type="dxa"/>
              <w:right w:w="57" w:type="dxa"/>
            </w:tcMar>
          </w:tcPr>
          <w:p w:rsidR="00134234" w:rsidRPr="00D36577" w:rsidRDefault="00134234" w:rsidP="0037707A">
            <w:pPr>
              <w:pStyle w:val="TableContents"/>
              <w:spacing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Середні</w:t>
            </w:r>
          </w:p>
        </w:tc>
        <w:tc>
          <w:tcPr>
            <w:tcW w:w="992" w:type="dxa"/>
            <w:tcBorders>
              <w:top w:val="single" w:sz="4" w:space="0" w:color="000000"/>
              <w:left w:val="single" w:sz="4" w:space="0" w:color="000000"/>
              <w:bottom w:val="single" w:sz="4" w:space="0" w:color="000000"/>
            </w:tcBorders>
            <w:tcMar>
              <w:top w:w="57" w:type="dxa"/>
              <w:left w:w="57" w:type="dxa"/>
              <w:bottom w:w="57" w:type="dxa"/>
              <w:right w:w="57" w:type="dxa"/>
            </w:tcMar>
          </w:tcPr>
          <w:p w:rsidR="00134234" w:rsidRPr="00D36577" w:rsidRDefault="00134234" w:rsidP="0037707A">
            <w:pPr>
              <w:pStyle w:val="TableContents"/>
              <w:spacing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Малі</w:t>
            </w:r>
          </w:p>
        </w:tc>
        <w:tc>
          <w:tcPr>
            <w:tcW w:w="851" w:type="dxa"/>
            <w:tcBorders>
              <w:top w:val="single" w:sz="4" w:space="0" w:color="000000"/>
              <w:left w:val="single" w:sz="4" w:space="0" w:color="000000"/>
              <w:bottom w:val="single" w:sz="4" w:space="0" w:color="000000"/>
            </w:tcBorders>
            <w:tcMar>
              <w:top w:w="57" w:type="dxa"/>
              <w:left w:w="57" w:type="dxa"/>
              <w:bottom w:w="57" w:type="dxa"/>
              <w:right w:w="57" w:type="dxa"/>
            </w:tcMar>
          </w:tcPr>
          <w:p w:rsidR="00134234" w:rsidRPr="00D36577" w:rsidRDefault="00134234" w:rsidP="0037707A">
            <w:pPr>
              <w:pStyle w:val="TableContents"/>
              <w:spacing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ФОП</w:t>
            </w:r>
          </w:p>
        </w:tc>
        <w:tc>
          <w:tcPr>
            <w:tcW w:w="853"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134234" w:rsidRPr="00D36577" w:rsidRDefault="00134234" w:rsidP="0037707A">
            <w:pPr>
              <w:pStyle w:val="TableContents"/>
              <w:spacing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Разом</w:t>
            </w:r>
          </w:p>
        </w:tc>
      </w:tr>
      <w:tr w:rsidR="00134234" w:rsidRPr="00D36577" w:rsidTr="009F6C52">
        <w:trPr>
          <w:trHeight w:val="1328"/>
        </w:trPr>
        <w:tc>
          <w:tcPr>
            <w:tcW w:w="4026" w:type="dxa"/>
            <w:tcBorders>
              <w:left w:val="single" w:sz="4" w:space="0" w:color="000000"/>
              <w:bottom w:val="single" w:sz="4" w:space="0" w:color="000000"/>
            </w:tcBorders>
            <w:tcMar>
              <w:top w:w="57" w:type="dxa"/>
              <w:left w:w="57" w:type="dxa"/>
              <w:bottom w:w="57" w:type="dxa"/>
              <w:right w:w="57" w:type="dxa"/>
            </w:tcMar>
          </w:tcPr>
          <w:p w:rsidR="00134234" w:rsidRPr="00D36577" w:rsidRDefault="00134234" w:rsidP="0037707A">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Кількість суб'єктів господарювання, що підпадають під дію регулювання, одиниць</w:t>
            </w:r>
          </w:p>
        </w:tc>
        <w:tc>
          <w:tcPr>
            <w:tcW w:w="1418" w:type="dxa"/>
            <w:tcBorders>
              <w:left w:val="single" w:sz="4" w:space="0" w:color="000000"/>
              <w:bottom w:val="single" w:sz="4" w:space="0" w:color="000000"/>
            </w:tcBorders>
            <w:tcMar>
              <w:top w:w="57" w:type="dxa"/>
              <w:left w:w="57" w:type="dxa"/>
              <w:bottom w:w="57" w:type="dxa"/>
              <w:right w:w="57" w:type="dxa"/>
            </w:tcMar>
            <w:vAlign w:val="center"/>
          </w:tcPr>
          <w:p w:rsidR="00134234" w:rsidRPr="00D36577" w:rsidRDefault="00D00DE6" w:rsidP="0037707A">
            <w:pPr>
              <w:spacing w:line="240" w:lineRule="auto"/>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4</w:t>
            </w:r>
          </w:p>
        </w:tc>
        <w:tc>
          <w:tcPr>
            <w:tcW w:w="992" w:type="dxa"/>
            <w:tcBorders>
              <w:left w:val="single" w:sz="4" w:space="0" w:color="000000"/>
              <w:bottom w:val="single" w:sz="4" w:space="0" w:color="000000"/>
            </w:tcBorders>
            <w:tcMar>
              <w:top w:w="57" w:type="dxa"/>
              <w:left w:w="57" w:type="dxa"/>
              <w:bottom w:w="57" w:type="dxa"/>
              <w:right w:w="57" w:type="dxa"/>
            </w:tcMar>
            <w:vAlign w:val="center"/>
          </w:tcPr>
          <w:p w:rsidR="00134234" w:rsidRPr="00D36577" w:rsidRDefault="00D00DE6" w:rsidP="0037707A">
            <w:pPr>
              <w:spacing w:line="240" w:lineRule="auto"/>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10</w:t>
            </w:r>
          </w:p>
        </w:tc>
        <w:tc>
          <w:tcPr>
            <w:tcW w:w="851" w:type="dxa"/>
            <w:tcBorders>
              <w:left w:val="single" w:sz="4" w:space="0" w:color="000000"/>
              <w:bottom w:val="single" w:sz="4" w:space="0" w:color="000000"/>
            </w:tcBorders>
            <w:tcMar>
              <w:top w:w="57" w:type="dxa"/>
              <w:left w:w="57" w:type="dxa"/>
              <w:bottom w:w="57" w:type="dxa"/>
              <w:right w:w="57" w:type="dxa"/>
            </w:tcMar>
            <w:vAlign w:val="center"/>
          </w:tcPr>
          <w:p w:rsidR="00134234" w:rsidRPr="00D36577" w:rsidRDefault="00D00DE6" w:rsidP="0037707A">
            <w:pPr>
              <w:spacing w:line="240" w:lineRule="auto"/>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36</w:t>
            </w:r>
          </w:p>
        </w:tc>
        <w:tc>
          <w:tcPr>
            <w:tcW w:w="853" w:type="dxa"/>
            <w:tcBorders>
              <w:left w:val="single" w:sz="4" w:space="0" w:color="000000"/>
              <w:bottom w:val="single" w:sz="4" w:space="0" w:color="000000"/>
              <w:right w:val="single" w:sz="4" w:space="0" w:color="000000"/>
            </w:tcBorders>
            <w:tcMar>
              <w:top w:w="57" w:type="dxa"/>
              <w:left w:w="57" w:type="dxa"/>
              <w:bottom w:w="57" w:type="dxa"/>
              <w:right w:w="57" w:type="dxa"/>
            </w:tcMar>
            <w:vAlign w:val="center"/>
          </w:tcPr>
          <w:p w:rsidR="00134234" w:rsidRPr="00D36577" w:rsidRDefault="00D00DE6" w:rsidP="0037707A">
            <w:pPr>
              <w:spacing w:line="240" w:lineRule="auto"/>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50</w:t>
            </w:r>
          </w:p>
        </w:tc>
      </w:tr>
      <w:tr w:rsidR="00134234" w:rsidRPr="00D36577" w:rsidTr="009F6C52">
        <w:tc>
          <w:tcPr>
            <w:tcW w:w="4026" w:type="dxa"/>
            <w:tcBorders>
              <w:left w:val="single" w:sz="4" w:space="0" w:color="000000"/>
              <w:bottom w:val="single" w:sz="4" w:space="0" w:color="000000"/>
            </w:tcBorders>
            <w:tcMar>
              <w:top w:w="57" w:type="dxa"/>
              <w:left w:w="57" w:type="dxa"/>
              <w:bottom w:w="57" w:type="dxa"/>
              <w:right w:w="57" w:type="dxa"/>
            </w:tcMar>
          </w:tcPr>
          <w:p w:rsidR="00134234" w:rsidRPr="00D36577" w:rsidRDefault="00134234" w:rsidP="0037707A">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Питома вага групи у загальній кількості, відсотків</w:t>
            </w:r>
          </w:p>
        </w:tc>
        <w:tc>
          <w:tcPr>
            <w:tcW w:w="1418" w:type="dxa"/>
            <w:tcBorders>
              <w:left w:val="single" w:sz="4" w:space="0" w:color="000000"/>
              <w:bottom w:val="single" w:sz="4" w:space="0" w:color="000000"/>
            </w:tcBorders>
            <w:tcMar>
              <w:top w:w="57" w:type="dxa"/>
              <w:left w:w="57" w:type="dxa"/>
              <w:bottom w:w="57" w:type="dxa"/>
              <w:right w:w="57" w:type="dxa"/>
            </w:tcMar>
            <w:vAlign w:val="center"/>
          </w:tcPr>
          <w:p w:rsidR="00134234" w:rsidRPr="00D36577" w:rsidRDefault="006A4B86" w:rsidP="0037707A">
            <w:pPr>
              <w:spacing w:line="240" w:lineRule="auto"/>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8</w:t>
            </w:r>
          </w:p>
        </w:tc>
        <w:tc>
          <w:tcPr>
            <w:tcW w:w="992" w:type="dxa"/>
            <w:tcBorders>
              <w:left w:val="single" w:sz="4" w:space="0" w:color="000000"/>
              <w:bottom w:val="single" w:sz="4" w:space="0" w:color="000000"/>
            </w:tcBorders>
            <w:tcMar>
              <w:top w:w="57" w:type="dxa"/>
              <w:left w:w="57" w:type="dxa"/>
              <w:bottom w:w="57" w:type="dxa"/>
              <w:right w:w="57" w:type="dxa"/>
            </w:tcMar>
            <w:vAlign w:val="center"/>
          </w:tcPr>
          <w:p w:rsidR="00134234" w:rsidRPr="00D36577" w:rsidRDefault="006A4B86" w:rsidP="0037707A">
            <w:pPr>
              <w:spacing w:line="240" w:lineRule="auto"/>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20</w:t>
            </w:r>
          </w:p>
        </w:tc>
        <w:tc>
          <w:tcPr>
            <w:tcW w:w="851" w:type="dxa"/>
            <w:tcBorders>
              <w:left w:val="single" w:sz="4" w:space="0" w:color="000000"/>
              <w:bottom w:val="single" w:sz="4" w:space="0" w:color="000000"/>
            </w:tcBorders>
            <w:tcMar>
              <w:top w:w="57" w:type="dxa"/>
              <w:left w:w="57" w:type="dxa"/>
              <w:bottom w:w="57" w:type="dxa"/>
              <w:right w:w="57" w:type="dxa"/>
            </w:tcMar>
            <w:vAlign w:val="center"/>
          </w:tcPr>
          <w:p w:rsidR="00134234" w:rsidRPr="00D36577" w:rsidRDefault="006A4B86" w:rsidP="0037707A">
            <w:pPr>
              <w:spacing w:line="240" w:lineRule="auto"/>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72</w:t>
            </w:r>
          </w:p>
        </w:tc>
        <w:tc>
          <w:tcPr>
            <w:tcW w:w="853" w:type="dxa"/>
            <w:tcBorders>
              <w:left w:val="single" w:sz="4" w:space="0" w:color="000000"/>
              <w:bottom w:val="single" w:sz="4" w:space="0" w:color="000000"/>
              <w:right w:val="single" w:sz="4" w:space="0" w:color="000000"/>
            </w:tcBorders>
            <w:tcMar>
              <w:top w:w="57" w:type="dxa"/>
              <w:left w:w="57" w:type="dxa"/>
              <w:bottom w:w="57" w:type="dxa"/>
              <w:right w:w="57" w:type="dxa"/>
            </w:tcMar>
            <w:vAlign w:val="center"/>
          </w:tcPr>
          <w:p w:rsidR="00134234" w:rsidRPr="00D36577" w:rsidRDefault="00134234" w:rsidP="0037707A">
            <w:pPr>
              <w:spacing w:line="240" w:lineRule="auto"/>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100</w:t>
            </w:r>
          </w:p>
        </w:tc>
      </w:tr>
    </w:tbl>
    <w:p w:rsidR="0005014C" w:rsidRPr="00D36577" w:rsidRDefault="0005014C" w:rsidP="0037707A">
      <w:pPr>
        <w:spacing w:line="240" w:lineRule="auto"/>
        <w:ind w:firstLine="708"/>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*Джерело отримання інформації: </w:t>
      </w:r>
      <w:r w:rsidR="00376D04" w:rsidRPr="00D36577">
        <w:rPr>
          <w:rFonts w:ascii="Times New Roman" w:hAnsi="Times New Roman" w:cs="Times New Roman"/>
          <w:sz w:val="24"/>
          <w:szCs w:val="24"/>
          <w:lang w:val="uk-UA"/>
        </w:rPr>
        <w:t xml:space="preserve">статистичні дані </w:t>
      </w:r>
      <w:proofErr w:type="spellStart"/>
      <w:r w:rsidR="006A4B86" w:rsidRPr="00D36577">
        <w:rPr>
          <w:rFonts w:ascii="Times New Roman" w:hAnsi="Times New Roman" w:cs="Times New Roman"/>
          <w:sz w:val="24"/>
          <w:szCs w:val="24"/>
          <w:lang w:val="uk-UA"/>
        </w:rPr>
        <w:t>Крупецької</w:t>
      </w:r>
      <w:proofErr w:type="spellEnd"/>
      <w:r w:rsidR="006A4B86" w:rsidRPr="00D36577">
        <w:rPr>
          <w:rFonts w:ascii="Times New Roman" w:hAnsi="Times New Roman" w:cs="Times New Roman"/>
          <w:sz w:val="24"/>
          <w:szCs w:val="24"/>
          <w:lang w:val="uk-UA"/>
        </w:rPr>
        <w:t xml:space="preserve"> сільської ради</w:t>
      </w:r>
      <w:r w:rsidRPr="00D36577">
        <w:rPr>
          <w:rFonts w:ascii="Times New Roman" w:hAnsi="Times New Roman" w:cs="Times New Roman"/>
          <w:sz w:val="24"/>
          <w:szCs w:val="24"/>
          <w:lang w:val="uk-UA"/>
        </w:rPr>
        <w:t>.</w:t>
      </w:r>
    </w:p>
    <w:p w:rsidR="0005014C" w:rsidRPr="00D36577" w:rsidRDefault="0005014C" w:rsidP="0037707A">
      <w:pPr>
        <w:spacing w:line="240" w:lineRule="auto"/>
        <w:ind w:firstLine="708"/>
        <w:jc w:val="both"/>
        <w:rPr>
          <w:rFonts w:ascii="Times New Roman" w:hAnsi="Times New Roman" w:cs="Times New Roman"/>
          <w:sz w:val="24"/>
          <w:szCs w:val="24"/>
          <w:lang w:val="uk-UA"/>
        </w:rPr>
      </w:pPr>
    </w:p>
    <w:tbl>
      <w:tblPr>
        <w:tblW w:w="10689" w:type="dxa"/>
        <w:tblLayout w:type="fixed"/>
        <w:tblCellMar>
          <w:left w:w="10" w:type="dxa"/>
          <w:right w:w="10" w:type="dxa"/>
        </w:tblCellMar>
        <w:tblLook w:val="0000" w:firstRow="0" w:lastRow="0" w:firstColumn="0" w:lastColumn="0" w:noHBand="0" w:noVBand="0"/>
      </w:tblPr>
      <w:tblGrid>
        <w:gridCol w:w="3130"/>
        <w:gridCol w:w="4015"/>
        <w:gridCol w:w="3544"/>
      </w:tblGrid>
      <w:tr w:rsidR="0005014C" w:rsidRPr="00D36577" w:rsidTr="009F6C52">
        <w:tc>
          <w:tcPr>
            <w:tcW w:w="3130" w:type="dxa"/>
            <w:tcBorders>
              <w:top w:val="single" w:sz="4" w:space="0" w:color="000000"/>
              <w:left w:val="single" w:sz="4" w:space="0" w:color="000000"/>
              <w:bottom w:val="single" w:sz="4" w:space="0" w:color="000000"/>
            </w:tcBorders>
            <w:tcMar>
              <w:top w:w="57" w:type="dxa"/>
              <w:left w:w="57" w:type="dxa"/>
              <w:bottom w:w="57" w:type="dxa"/>
              <w:right w:w="57" w:type="dxa"/>
            </w:tcMar>
          </w:tcPr>
          <w:p w:rsidR="0005014C" w:rsidRPr="00D36577" w:rsidRDefault="0005014C" w:rsidP="0037707A">
            <w:pPr>
              <w:pStyle w:val="TableContents"/>
              <w:spacing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Вид альтернативи</w:t>
            </w:r>
          </w:p>
        </w:tc>
        <w:tc>
          <w:tcPr>
            <w:tcW w:w="4015" w:type="dxa"/>
            <w:tcBorders>
              <w:top w:val="single" w:sz="4" w:space="0" w:color="000000"/>
              <w:left w:val="single" w:sz="4" w:space="0" w:color="000000"/>
              <w:bottom w:val="single" w:sz="4" w:space="0" w:color="000000"/>
            </w:tcBorders>
            <w:tcMar>
              <w:top w:w="57" w:type="dxa"/>
              <w:left w:w="57" w:type="dxa"/>
              <w:bottom w:w="57" w:type="dxa"/>
              <w:right w:w="57" w:type="dxa"/>
            </w:tcMar>
          </w:tcPr>
          <w:p w:rsidR="0005014C" w:rsidRPr="00D36577" w:rsidRDefault="0005014C" w:rsidP="0037707A">
            <w:pPr>
              <w:pStyle w:val="TableContents"/>
              <w:spacing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Вигоди</w:t>
            </w:r>
          </w:p>
        </w:tc>
        <w:tc>
          <w:tcPr>
            <w:tcW w:w="3544" w:type="dxa"/>
            <w:tcBorders>
              <w:top w:val="single" w:sz="4" w:space="0" w:color="000000"/>
              <w:left w:val="single" w:sz="4" w:space="0" w:color="000000"/>
              <w:bottom w:val="single" w:sz="4" w:space="0" w:color="000000"/>
              <w:right w:val="single" w:sz="4" w:space="0" w:color="000000"/>
            </w:tcBorders>
            <w:tcMar>
              <w:top w:w="57" w:type="dxa"/>
              <w:left w:w="57" w:type="dxa"/>
              <w:bottom w:w="57" w:type="dxa"/>
              <w:right w:w="57" w:type="dxa"/>
            </w:tcMar>
          </w:tcPr>
          <w:p w:rsidR="0005014C" w:rsidRPr="00D36577" w:rsidRDefault="0005014C" w:rsidP="0037707A">
            <w:pPr>
              <w:pStyle w:val="TableContents"/>
              <w:spacing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Витрати</w:t>
            </w:r>
          </w:p>
        </w:tc>
      </w:tr>
      <w:tr w:rsidR="0005014C" w:rsidRPr="00C02065" w:rsidTr="009F6C52">
        <w:tc>
          <w:tcPr>
            <w:tcW w:w="3130" w:type="dxa"/>
            <w:tcBorders>
              <w:left w:val="single" w:sz="4" w:space="0" w:color="000000"/>
              <w:bottom w:val="single" w:sz="4" w:space="0" w:color="000000"/>
            </w:tcBorders>
            <w:tcMar>
              <w:top w:w="57" w:type="dxa"/>
              <w:left w:w="57" w:type="dxa"/>
              <w:bottom w:w="57" w:type="dxa"/>
              <w:right w:w="57" w:type="dxa"/>
            </w:tcMar>
          </w:tcPr>
          <w:p w:rsidR="0005014C" w:rsidRPr="00D36577" w:rsidRDefault="00AB0F7D" w:rsidP="0037707A">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 1</w:t>
            </w:r>
          </w:p>
          <w:p w:rsidR="0005014C" w:rsidRPr="00D36577" w:rsidRDefault="0005014C" w:rsidP="0037707A">
            <w:pPr>
              <w:pStyle w:val="TableContents"/>
              <w:spacing w:line="240" w:lineRule="auto"/>
              <w:rPr>
                <w:rFonts w:ascii="Times New Roman" w:hAnsi="Times New Roman" w:cs="Times New Roman"/>
                <w:sz w:val="24"/>
                <w:szCs w:val="24"/>
                <w:lang w:val="uk-UA"/>
              </w:rPr>
            </w:pPr>
          </w:p>
        </w:tc>
        <w:tc>
          <w:tcPr>
            <w:tcW w:w="4015" w:type="dxa"/>
            <w:tcBorders>
              <w:left w:val="single" w:sz="4" w:space="0" w:color="000000"/>
              <w:bottom w:val="single" w:sz="4" w:space="0" w:color="000000"/>
            </w:tcBorders>
            <w:tcMar>
              <w:top w:w="57" w:type="dxa"/>
              <w:left w:w="57" w:type="dxa"/>
              <w:bottom w:w="57" w:type="dxa"/>
              <w:right w:w="57" w:type="dxa"/>
            </w:tcMar>
          </w:tcPr>
          <w:p w:rsidR="0005014C" w:rsidRPr="00D36577" w:rsidRDefault="0005014C"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Відсутні</w:t>
            </w:r>
          </w:p>
        </w:tc>
        <w:tc>
          <w:tcPr>
            <w:tcW w:w="3544" w:type="dxa"/>
            <w:tcBorders>
              <w:left w:val="single" w:sz="4" w:space="0" w:color="000000"/>
              <w:bottom w:val="single" w:sz="4" w:space="0" w:color="000000"/>
              <w:right w:val="single" w:sz="4" w:space="0" w:color="000000"/>
            </w:tcBorders>
            <w:tcMar>
              <w:top w:w="57" w:type="dxa"/>
              <w:left w:w="57" w:type="dxa"/>
              <w:bottom w:w="57" w:type="dxa"/>
              <w:right w:w="57" w:type="dxa"/>
            </w:tcMar>
          </w:tcPr>
          <w:p w:rsidR="0005014C" w:rsidRPr="00D36577" w:rsidRDefault="0005014C" w:rsidP="006A4B86">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Обмежений доступ потенційних орендарів до передачі в оренду комунального майна. Не мають повного переліку вільних приміщень для передачі в оренду</w:t>
            </w:r>
          </w:p>
        </w:tc>
      </w:tr>
      <w:tr w:rsidR="0005014C" w:rsidRPr="00D36577" w:rsidTr="009F6C52">
        <w:tc>
          <w:tcPr>
            <w:tcW w:w="3130" w:type="dxa"/>
            <w:tcBorders>
              <w:left w:val="single" w:sz="4" w:space="0" w:color="000000"/>
              <w:bottom w:val="single" w:sz="4" w:space="0" w:color="000000"/>
            </w:tcBorders>
            <w:tcMar>
              <w:top w:w="57" w:type="dxa"/>
              <w:left w:w="57" w:type="dxa"/>
              <w:bottom w:w="57" w:type="dxa"/>
              <w:right w:w="57" w:type="dxa"/>
            </w:tcMar>
          </w:tcPr>
          <w:p w:rsidR="0005014C" w:rsidRPr="00D36577" w:rsidRDefault="00AB0F7D" w:rsidP="0037707A">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 2</w:t>
            </w:r>
          </w:p>
          <w:p w:rsidR="0005014C" w:rsidRPr="00D36577" w:rsidRDefault="0005014C" w:rsidP="0037707A">
            <w:pPr>
              <w:pStyle w:val="TableContents"/>
              <w:spacing w:line="240" w:lineRule="auto"/>
              <w:rPr>
                <w:rFonts w:ascii="Times New Roman" w:hAnsi="Times New Roman" w:cs="Times New Roman"/>
                <w:sz w:val="24"/>
                <w:szCs w:val="24"/>
                <w:lang w:val="uk-UA"/>
              </w:rPr>
            </w:pPr>
          </w:p>
        </w:tc>
        <w:tc>
          <w:tcPr>
            <w:tcW w:w="4015" w:type="dxa"/>
            <w:tcBorders>
              <w:left w:val="single" w:sz="4" w:space="0" w:color="000000"/>
              <w:bottom w:val="single" w:sz="4" w:space="0" w:color="000000"/>
            </w:tcBorders>
            <w:tcMar>
              <w:top w:w="57" w:type="dxa"/>
              <w:left w:w="57" w:type="dxa"/>
              <w:bottom w:w="57" w:type="dxa"/>
              <w:right w:w="57" w:type="dxa"/>
            </w:tcMar>
          </w:tcPr>
          <w:p w:rsidR="0005014C" w:rsidRPr="00D36577" w:rsidRDefault="00EF4495"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Можливість з</w:t>
            </w:r>
            <w:r w:rsidR="0005014C" w:rsidRPr="00D36577">
              <w:rPr>
                <w:rFonts w:ascii="Times New Roman" w:hAnsi="Times New Roman" w:cs="Times New Roman"/>
                <w:sz w:val="24"/>
                <w:szCs w:val="24"/>
                <w:lang w:val="uk-UA"/>
              </w:rPr>
              <w:t xml:space="preserve">астосування електронної торгової системи </w:t>
            </w:r>
            <w:proofErr w:type="spellStart"/>
            <w:r w:rsidR="006400C3" w:rsidRPr="00D36577">
              <w:rPr>
                <w:rFonts w:ascii="Times New Roman" w:hAnsi="Times New Roman" w:cs="Times New Roman"/>
                <w:sz w:val="24"/>
                <w:szCs w:val="24"/>
                <w:lang w:val="uk-UA"/>
              </w:rPr>
              <w:t>ProZorro.Продажі</w:t>
            </w:r>
            <w:proofErr w:type="spellEnd"/>
            <w:r w:rsidR="006400C3" w:rsidRPr="00D36577">
              <w:rPr>
                <w:rFonts w:ascii="Times New Roman" w:hAnsi="Times New Roman" w:cs="Times New Roman"/>
                <w:sz w:val="24"/>
                <w:szCs w:val="24"/>
                <w:lang w:val="uk-UA"/>
              </w:rPr>
              <w:t>.</w:t>
            </w:r>
          </w:p>
        </w:tc>
        <w:tc>
          <w:tcPr>
            <w:tcW w:w="3544" w:type="dxa"/>
            <w:tcBorders>
              <w:left w:val="single" w:sz="4" w:space="0" w:color="000000"/>
              <w:bottom w:val="single" w:sz="4" w:space="0" w:color="000000"/>
              <w:right w:val="single" w:sz="4" w:space="0" w:color="000000"/>
            </w:tcBorders>
            <w:tcMar>
              <w:top w:w="57" w:type="dxa"/>
              <w:left w:w="57" w:type="dxa"/>
              <w:bottom w:w="57" w:type="dxa"/>
              <w:right w:w="57" w:type="dxa"/>
            </w:tcMar>
          </w:tcPr>
          <w:p w:rsidR="0005014C" w:rsidRPr="00D36577" w:rsidRDefault="0005014C"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Відсутні</w:t>
            </w:r>
          </w:p>
        </w:tc>
      </w:tr>
      <w:tr w:rsidR="0005014C" w:rsidRPr="00D36577" w:rsidTr="009F6C52">
        <w:tc>
          <w:tcPr>
            <w:tcW w:w="3130" w:type="dxa"/>
            <w:tcBorders>
              <w:left w:val="single" w:sz="4" w:space="0" w:color="000000"/>
              <w:bottom w:val="single" w:sz="4" w:space="0" w:color="000000"/>
            </w:tcBorders>
            <w:tcMar>
              <w:top w:w="57" w:type="dxa"/>
              <w:left w:w="57" w:type="dxa"/>
              <w:bottom w:w="57" w:type="dxa"/>
              <w:right w:w="57" w:type="dxa"/>
            </w:tcMar>
          </w:tcPr>
          <w:p w:rsidR="0005014C" w:rsidRPr="00D36577" w:rsidRDefault="0005014C" w:rsidP="0037707A">
            <w:pPr>
              <w:pStyle w:val="TableContents"/>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 3</w:t>
            </w:r>
          </w:p>
          <w:p w:rsidR="0005014C" w:rsidRPr="00D36577" w:rsidRDefault="0005014C" w:rsidP="0037707A">
            <w:pPr>
              <w:pStyle w:val="TableContents"/>
              <w:spacing w:line="240" w:lineRule="auto"/>
              <w:rPr>
                <w:rFonts w:ascii="Times New Roman" w:hAnsi="Times New Roman" w:cs="Times New Roman"/>
                <w:sz w:val="24"/>
                <w:szCs w:val="24"/>
                <w:lang w:val="uk-UA"/>
              </w:rPr>
            </w:pPr>
          </w:p>
        </w:tc>
        <w:tc>
          <w:tcPr>
            <w:tcW w:w="4015" w:type="dxa"/>
            <w:tcBorders>
              <w:left w:val="single" w:sz="4" w:space="0" w:color="000000"/>
              <w:bottom w:val="single" w:sz="4" w:space="0" w:color="000000"/>
            </w:tcBorders>
            <w:tcMar>
              <w:top w:w="57" w:type="dxa"/>
              <w:left w:w="57" w:type="dxa"/>
              <w:bottom w:w="57" w:type="dxa"/>
              <w:right w:w="57" w:type="dxa"/>
            </w:tcMar>
          </w:tcPr>
          <w:p w:rsidR="0005014C" w:rsidRPr="00D36577" w:rsidRDefault="0005014C"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Забезпечує доступ громадян до комунального майна та нада</w:t>
            </w:r>
            <w:r w:rsidR="00EF4495" w:rsidRPr="00D36577">
              <w:rPr>
                <w:rFonts w:ascii="Times New Roman" w:hAnsi="Times New Roman" w:cs="Times New Roman"/>
                <w:sz w:val="24"/>
                <w:szCs w:val="24"/>
                <w:lang w:val="uk-UA"/>
              </w:rPr>
              <w:t>є</w:t>
            </w:r>
            <w:r w:rsidRPr="00D36577">
              <w:rPr>
                <w:rFonts w:ascii="Times New Roman" w:hAnsi="Times New Roman" w:cs="Times New Roman"/>
                <w:sz w:val="24"/>
                <w:szCs w:val="24"/>
                <w:lang w:val="uk-UA"/>
              </w:rPr>
              <w:t xml:space="preserve"> можливість прозоро </w:t>
            </w:r>
            <w:r w:rsidR="00EF4495" w:rsidRPr="00D36577">
              <w:rPr>
                <w:rFonts w:ascii="Times New Roman" w:hAnsi="Times New Roman" w:cs="Times New Roman"/>
                <w:sz w:val="24"/>
                <w:szCs w:val="24"/>
                <w:lang w:val="uk-UA"/>
              </w:rPr>
              <w:t xml:space="preserve">отримувати майно в оренду </w:t>
            </w:r>
            <w:r w:rsidRPr="00D36577">
              <w:rPr>
                <w:rFonts w:ascii="Times New Roman" w:hAnsi="Times New Roman" w:cs="Times New Roman"/>
                <w:sz w:val="24"/>
                <w:szCs w:val="24"/>
                <w:lang w:val="uk-UA"/>
              </w:rPr>
              <w:t>на електронних аукціонах. Забезпечує доступ до актуальних даних про вільні приміщення комунального майна</w:t>
            </w:r>
          </w:p>
        </w:tc>
        <w:tc>
          <w:tcPr>
            <w:tcW w:w="3544" w:type="dxa"/>
            <w:tcBorders>
              <w:left w:val="single" w:sz="4" w:space="0" w:color="000000"/>
              <w:bottom w:val="single" w:sz="4" w:space="0" w:color="000000"/>
              <w:right w:val="single" w:sz="4" w:space="0" w:color="000000"/>
            </w:tcBorders>
            <w:tcMar>
              <w:top w:w="57" w:type="dxa"/>
              <w:left w:w="57" w:type="dxa"/>
              <w:bottom w:w="57" w:type="dxa"/>
              <w:right w:w="57" w:type="dxa"/>
            </w:tcMar>
          </w:tcPr>
          <w:p w:rsidR="0005014C" w:rsidRPr="00D36577" w:rsidRDefault="0005014C" w:rsidP="0037707A">
            <w:pPr>
              <w:pStyle w:val="Textbody"/>
              <w:spacing w:after="0"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Відсутні</w:t>
            </w:r>
          </w:p>
        </w:tc>
      </w:tr>
    </w:tbl>
    <w:p w:rsidR="00BE2621" w:rsidRPr="00D36577" w:rsidRDefault="00BE2621" w:rsidP="0037707A">
      <w:pPr>
        <w:pStyle w:val="Textbody"/>
        <w:spacing w:after="0" w:line="240" w:lineRule="auto"/>
        <w:rPr>
          <w:rFonts w:ascii="Times New Roman" w:hAnsi="Times New Roman" w:cs="Times New Roman"/>
          <w:sz w:val="24"/>
          <w:szCs w:val="24"/>
          <w:shd w:val="clear" w:color="auto" w:fill="FFFFFF"/>
          <w:lang w:val="uk-UA"/>
        </w:rPr>
      </w:pPr>
    </w:p>
    <w:p w:rsidR="0005014C" w:rsidRPr="00D36577" w:rsidRDefault="0005014C" w:rsidP="0037707A">
      <w:pPr>
        <w:spacing w:line="240" w:lineRule="auto"/>
        <w:ind w:right="-1" w:firstLine="708"/>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Під час проведення оцінки впливу на сферу інтересів суб’єктів господарювання великого і середнього підприємництва визначено витрати на одного суб’єкта господарювання великого і середнього підприємництва, які будуть виникати внаслідок дії РА, що наведені у Додатку 1.</w:t>
      </w:r>
    </w:p>
    <w:p w:rsidR="0005014C" w:rsidRPr="00D36577" w:rsidRDefault="0005014C" w:rsidP="0037707A">
      <w:pPr>
        <w:pStyle w:val="Textbody"/>
        <w:spacing w:after="0" w:line="240" w:lineRule="auto"/>
        <w:rPr>
          <w:rFonts w:ascii="Times New Roman" w:hAnsi="Times New Roman" w:cs="Times New Roman"/>
          <w:sz w:val="24"/>
          <w:szCs w:val="24"/>
          <w:lang w:val="uk-UA"/>
        </w:rPr>
      </w:pPr>
    </w:p>
    <w:tbl>
      <w:tblPr>
        <w:tblStyle w:val="af0"/>
        <w:tblW w:w="0" w:type="auto"/>
        <w:tblLook w:val="04A0" w:firstRow="1" w:lastRow="0" w:firstColumn="1" w:lastColumn="0" w:noHBand="0" w:noVBand="1"/>
      </w:tblPr>
      <w:tblGrid>
        <w:gridCol w:w="4814"/>
        <w:gridCol w:w="5926"/>
      </w:tblGrid>
      <w:tr w:rsidR="00AB0F7D" w:rsidRPr="00D36577" w:rsidTr="009F6C52">
        <w:tc>
          <w:tcPr>
            <w:tcW w:w="4814" w:type="dxa"/>
          </w:tcPr>
          <w:p w:rsidR="00AB0F7D" w:rsidRPr="00D36577" w:rsidRDefault="00AB0F7D" w:rsidP="0037707A">
            <w:pPr>
              <w:pStyle w:val="TableContents"/>
              <w:jc w:val="center"/>
              <w:rPr>
                <w:rFonts w:ascii="Times New Roman" w:eastAsia="Arial" w:hAnsi="Times New Roman" w:cs="Times New Roman"/>
                <w:b/>
                <w:bCs/>
                <w:color w:val="000000"/>
                <w:kern w:val="3"/>
                <w:sz w:val="24"/>
                <w:szCs w:val="24"/>
                <w:lang w:eastAsia="zh-CN" w:bidi="hi-IN"/>
              </w:rPr>
            </w:pPr>
            <w:r w:rsidRPr="00D36577">
              <w:rPr>
                <w:rFonts w:ascii="Times New Roman" w:eastAsia="Arial" w:hAnsi="Times New Roman" w:cs="Times New Roman"/>
                <w:b/>
                <w:bCs/>
                <w:color w:val="000000"/>
                <w:kern w:val="3"/>
                <w:sz w:val="24"/>
                <w:szCs w:val="24"/>
                <w:lang w:eastAsia="zh-CN" w:bidi="hi-IN"/>
              </w:rPr>
              <w:t>Сумарні витрати за альтернативами</w:t>
            </w:r>
          </w:p>
        </w:tc>
        <w:tc>
          <w:tcPr>
            <w:tcW w:w="5926" w:type="dxa"/>
          </w:tcPr>
          <w:p w:rsidR="00AB0F7D" w:rsidRPr="00D36577" w:rsidRDefault="00AB0F7D" w:rsidP="0037707A">
            <w:pPr>
              <w:pStyle w:val="TableContents"/>
              <w:jc w:val="center"/>
              <w:rPr>
                <w:rFonts w:ascii="Times New Roman" w:eastAsia="Arial" w:hAnsi="Times New Roman" w:cs="Times New Roman"/>
                <w:b/>
                <w:bCs/>
                <w:color w:val="000000"/>
                <w:kern w:val="3"/>
                <w:sz w:val="24"/>
                <w:szCs w:val="24"/>
                <w:lang w:eastAsia="zh-CN" w:bidi="hi-IN"/>
              </w:rPr>
            </w:pPr>
            <w:r w:rsidRPr="00D36577">
              <w:rPr>
                <w:rFonts w:ascii="Times New Roman" w:eastAsia="Arial" w:hAnsi="Times New Roman" w:cs="Times New Roman"/>
                <w:b/>
                <w:bCs/>
                <w:color w:val="000000"/>
                <w:kern w:val="3"/>
                <w:sz w:val="24"/>
                <w:szCs w:val="24"/>
                <w:lang w:eastAsia="zh-CN" w:bidi="hi-IN"/>
              </w:rPr>
              <w:t>Сума витрат, гривень</w:t>
            </w:r>
          </w:p>
        </w:tc>
      </w:tr>
      <w:tr w:rsidR="00AB0F7D" w:rsidRPr="00C02065" w:rsidTr="009F6C52">
        <w:tc>
          <w:tcPr>
            <w:tcW w:w="4814" w:type="dxa"/>
          </w:tcPr>
          <w:p w:rsidR="00AB0F7D" w:rsidRPr="00D36577" w:rsidRDefault="00AB0F7D" w:rsidP="0037707A">
            <w:pPr>
              <w:jc w:val="both"/>
              <w:rPr>
                <w:rFonts w:ascii="Times New Roman" w:hAnsi="Times New Roman" w:cs="Times New Roman"/>
                <w:sz w:val="24"/>
                <w:szCs w:val="24"/>
              </w:rPr>
            </w:pPr>
            <w:r w:rsidRPr="00D36577">
              <w:rPr>
                <w:rFonts w:ascii="Times New Roman" w:hAnsi="Times New Roman" w:cs="Times New Roman"/>
                <w:sz w:val="24"/>
                <w:szCs w:val="24"/>
              </w:rPr>
              <w:t>Альтернатива 1</w:t>
            </w:r>
          </w:p>
          <w:p w:rsidR="00AB0F7D" w:rsidRPr="00D36577" w:rsidRDefault="00AB0F7D" w:rsidP="0037707A">
            <w:pPr>
              <w:rPr>
                <w:rFonts w:ascii="Times New Roman" w:hAnsi="Times New Roman" w:cs="Times New Roman"/>
                <w:sz w:val="24"/>
                <w:szCs w:val="24"/>
              </w:rPr>
            </w:pPr>
          </w:p>
        </w:tc>
        <w:tc>
          <w:tcPr>
            <w:tcW w:w="5926" w:type="dxa"/>
          </w:tcPr>
          <w:p w:rsidR="00AB0F7D" w:rsidRPr="00D36577" w:rsidRDefault="00AB0F7D" w:rsidP="0037707A">
            <w:pPr>
              <w:tabs>
                <w:tab w:val="left" w:pos="-3686"/>
              </w:tabs>
              <w:ind w:right="45"/>
              <w:jc w:val="both"/>
              <w:rPr>
                <w:rFonts w:ascii="Times New Roman" w:hAnsi="Times New Roman" w:cs="Times New Roman"/>
                <w:sz w:val="24"/>
                <w:szCs w:val="24"/>
              </w:rPr>
            </w:pPr>
            <w:r w:rsidRPr="00D36577">
              <w:rPr>
                <w:rFonts w:ascii="Times New Roman" w:hAnsi="Times New Roman" w:cs="Times New Roman"/>
                <w:sz w:val="24"/>
                <w:szCs w:val="24"/>
              </w:rPr>
              <w:lastRenderedPageBreak/>
              <w:t>Ненадходження коштів до місцевого бюджету від п</w:t>
            </w:r>
            <w:r w:rsidRPr="00D36577">
              <w:rPr>
                <w:rFonts w:ascii="Times New Roman" w:hAnsi="Times New Roman" w:cs="Times New Roman"/>
                <w:sz w:val="24"/>
                <w:szCs w:val="24"/>
              </w:rPr>
              <w:t>е</w:t>
            </w:r>
            <w:r w:rsidRPr="00D36577">
              <w:rPr>
                <w:rFonts w:ascii="Times New Roman" w:hAnsi="Times New Roman" w:cs="Times New Roman"/>
                <w:sz w:val="24"/>
                <w:szCs w:val="24"/>
              </w:rPr>
              <w:lastRenderedPageBreak/>
              <w:t>редачі в оренду комунального нерухомого майна</w:t>
            </w:r>
          </w:p>
          <w:p w:rsidR="00AB0F7D" w:rsidRPr="00D36577" w:rsidRDefault="00AB0F7D" w:rsidP="0037707A">
            <w:pPr>
              <w:rPr>
                <w:rFonts w:ascii="Times New Roman" w:hAnsi="Times New Roman" w:cs="Times New Roman"/>
                <w:sz w:val="24"/>
                <w:szCs w:val="24"/>
              </w:rPr>
            </w:pPr>
          </w:p>
        </w:tc>
      </w:tr>
      <w:tr w:rsidR="00AB0F7D" w:rsidRPr="00C02065" w:rsidTr="009F6C52">
        <w:tc>
          <w:tcPr>
            <w:tcW w:w="4814" w:type="dxa"/>
          </w:tcPr>
          <w:p w:rsidR="00AB0F7D" w:rsidRPr="00D36577" w:rsidRDefault="00AB0F7D" w:rsidP="0037707A">
            <w:pPr>
              <w:jc w:val="both"/>
              <w:rPr>
                <w:rFonts w:ascii="Times New Roman" w:hAnsi="Times New Roman" w:cs="Times New Roman"/>
                <w:sz w:val="24"/>
                <w:szCs w:val="24"/>
              </w:rPr>
            </w:pPr>
            <w:r w:rsidRPr="00D36577">
              <w:rPr>
                <w:rFonts w:ascii="Times New Roman" w:hAnsi="Times New Roman" w:cs="Times New Roman"/>
                <w:sz w:val="24"/>
                <w:szCs w:val="24"/>
              </w:rPr>
              <w:lastRenderedPageBreak/>
              <w:t>Альтернатива 2</w:t>
            </w:r>
          </w:p>
          <w:p w:rsidR="00AB0F7D" w:rsidRPr="00D36577" w:rsidRDefault="00AB0F7D" w:rsidP="0037707A">
            <w:pPr>
              <w:rPr>
                <w:rFonts w:ascii="Times New Roman" w:hAnsi="Times New Roman" w:cs="Times New Roman"/>
                <w:sz w:val="24"/>
                <w:szCs w:val="24"/>
              </w:rPr>
            </w:pPr>
          </w:p>
        </w:tc>
        <w:tc>
          <w:tcPr>
            <w:tcW w:w="5926" w:type="dxa"/>
          </w:tcPr>
          <w:p w:rsidR="00036E7B" w:rsidRPr="00D36577" w:rsidRDefault="00036E7B"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39407,52 грн.</w:t>
            </w:r>
          </w:p>
          <w:p w:rsidR="00036E7B" w:rsidRPr="00D36577" w:rsidRDefault="00036E7B"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w:t>
            </w:r>
          </w:p>
          <w:p w:rsidR="00036E7B" w:rsidRPr="00D36577" w:rsidRDefault="00036E7B"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 xml:space="preserve"> Реєстраційний внесок за участь в аукціоні у розмірі 0,1 мінімальної заробітної плати</w:t>
            </w:r>
          </w:p>
          <w:p w:rsidR="00036E7B" w:rsidRPr="00D36577" w:rsidRDefault="00036E7B"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w:t>
            </w:r>
          </w:p>
          <w:p w:rsidR="00AB0F7D" w:rsidRPr="00D36577" w:rsidRDefault="00036E7B" w:rsidP="0037707A">
            <w:pP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Винагорода оператору 5 % (новий орендар) або 3 % (чинний орендар) від річної орендної плати</w:t>
            </w:r>
          </w:p>
          <w:p w:rsidR="00036E7B" w:rsidRPr="00D36577" w:rsidRDefault="00036E7B" w:rsidP="0037707A">
            <w:pPr>
              <w:rPr>
                <w:rFonts w:ascii="Times New Roman" w:hAnsi="Times New Roman" w:cs="Times New Roman"/>
                <w:sz w:val="24"/>
                <w:szCs w:val="24"/>
              </w:rPr>
            </w:pPr>
          </w:p>
        </w:tc>
      </w:tr>
      <w:tr w:rsidR="00AB0F7D" w:rsidRPr="00C02065" w:rsidTr="009F6C52">
        <w:tc>
          <w:tcPr>
            <w:tcW w:w="4814" w:type="dxa"/>
          </w:tcPr>
          <w:p w:rsidR="00AB0F7D" w:rsidRPr="00D36577" w:rsidRDefault="00AB0F7D" w:rsidP="0037707A">
            <w:pPr>
              <w:jc w:val="both"/>
              <w:rPr>
                <w:rFonts w:ascii="Times New Roman" w:hAnsi="Times New Roman" w:cs="Times New Roman"/>
                <w:sz w:val="24"/>
                <w:szCs w:val="24"/>
              </w:rPr>
            </w:pPr>
            <w:r w:rsidRPr="00D36577">
              <w:rPr>
                <w:rFonts w:ascii="Times New Roman" w:hAnsi="Times New Roman" w:cs="Times New Roman"/>
                <w:sz w:val="24"/>
                <w:szCs w:val="24"/>
              </w:rPr>
              <w:t>Альтернатива 3</w:t>
            </w:r>
          </w:p>
          <w:p w:rsidR="00AB0F7D" w:rsidRPr="00D36577" w:rsidRDefault="00AB0F7D" w:rsidP="0037707A">
            <w:pPr>
              <w:jc w:val="both"/>
              <w:rPr>
                <w:rFonts w:ascii="Times New Roman" w:hAnsi="Times New Roman" w:cs="Times New Roman"/>
                <w:sz w:val="24"/>
                <w:szCs w:val="24"/>
              </w:rPr>
            </w:pPr>
          </w:p>
        </w:tc>
        <w:tc>
          <w:tcPr>
            <w:tcW w:w="5926" w:type="dxa"/>
          </w:tcPr>
          <w:p w:rsidR="00036E7B" w:rsidRPr="00D36577" w:rsidRDefault="00036E7B"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39407,52 грн.</w:t>
            </w:r>
          </w:p>
          <w:p w:rsidR="00036E7B" w:rsidRPr="00D36577" w:rsidRDefault="00036E7B"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w:t>
            </w:r>
          </w:p>
          <w:p w:rsidR="00036E7B" w:rsidRPr="00D36577" w:rsidRDefault="00036E7B"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 xml:space="preserve"> Реєстраційний внесок за участь в аукціоні у розмірі 0,1 мінімальної заробітної плати</w:t>
            </w:r>
          </w:p>
          <w:p w:rsidR="00036E7B" w:rsidRPr="00D36577" w:rsidRDefault="00036E7B"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w:t>
            </w:r>
          </w:p>
          <w:p w:rsidR="00AB0F7D" w:rsidRPr="00D36577" w:rsidRDefault="00036E7B" w:rsidP="0037707A">
            <w:pP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Винагорода оператору 5 % (новий орендар) або 3 % (чинний орендар) від річної орендної плати</w:t>
            </w:r>
          </w:p>
        </w:tc>
      </w:tr>
    </w:tbl>
    <w:p w:rsidR="00AB0F7D" w:rsidRPr="00D36577" w:rsidRDefault="00AB0F7D" w:rsidP="0037707A">
      <w:pPr>
        <w:pStyle w:val="Textbody"/>
        <w:spacing w:after="0" w:line="240" w:lineRule="auto"/>
        <w:rPr>
          <w:rFonts w:ascii="Times New Roman" w:hAnsi="Times New Roman" w:cs="Times New Roman"/>
          <w:sz w:val="24"/>
          <w:szCs w:val="24"/>
          <w:lang w:val="uk-UA"/>
        </w:rPr>
      </w:pPr>
    </w:p>
    <w:p w:rsidR="00BE2621" w:rsidRPr="00D36577" w:rsidRDefault="0029758D" w:rsidP="0037707A">
      <w:pPr>
        <w:pStyle w:val="Textbody"/>
        <w:spacing w:after="0"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IV. Вибір найбільш оптимального альтернативного способу досягнення цілей</w:t>
      </w:r>
    </w:p>
    <w:p w:rsidR="00A47C67" w:rsidRPr="00D36577" w:rsidRDefault="00A47C67" w:rsidP="0037707A">
      <w:pPr>
        <w:pStyle w:val="Textbody"/>
        <w:spacing w:after="0" w:line="240" w:lineRule="auto"/>
        <w:jc w:val="center"/>
        <w:rPr>
          <w:rFonts w:ascii="Times New Roman" w:hAnsi="Times New Roman" w:cs="Times New Roman"/>
          <w:bCs/>
          <w:sz w:val="24"/>
          <w:szCs w:val="24"/>
          <w:lang w:val="uk-UA"/>
        </w:rPr>
      </w:pPr>
    </w:p>
    <w:p w:rsidR="006510D2" w:rsidRPr="00D36577" w:rsidRDefault="006510D2" w:rsidP="0037707A">
      <w:pPr>
        <w:pStyle w:val="rvps2"/>
        <w:spacing w:before="0" w:beforeAutospacing="0" w:after="0" w:afterAutospacing="0"/>
        <w:ind w:firstLine="708"/>
        <w:jc w:val="both"/>
        <w:rPr>
          <w:lang w:val="uk-UA"/>
        </w:rPr>
      </w:pPr>
      <w:r w:rsidRPr="00D36577">
        <w:rPr>
          <w:lang w:val="uk-UA"/>
        </w:rPr>
        <w:t>Оцінка ступеня досягнення визначених цілей здійснюється за чотирибальною системою, де:</w:t>
      </w:r>
    </w:p>
    <w:p w:rsidR="006510D2" w:rsidRPr="00D36577" w:rsidRDefault="006510D2" w:rsidP="0037707A">
      <w:pPr>
        <w:pStyle w:val="rvps2"/>
        <w:spacing w:before="0" w:beforeAutospacing="0" w:after="0" w:afterAutospacing="0"/>
        <w:ind w:firstLine="851"/>
        <w:jc w:val="both"/>
        <w:rPr>
          <w:lang w:val="uk-UA"/>
        </w:rPr>
      </w:pPr>
      <w:bookmarkStart w:id="0" w:name="n153"/>
      <w:bookmarkStart w:id="1" w:name="n154"/>
      <w:bookmarkEnd w:id="0"/>
      <w:bookmarkEnd w:id="1"/>
      <w:r w:rsidRPr="00D36577">
        <w:rPr>
          <w:lang w:val="uk-UA"/>
        </w:rPr>
        <w:t>4 - цілі прийняття РА, які можуть бути досягнуті повною мірою (проблема більше існувати не буде);</w:t>
      </w:r>
    </w:p>
    <w:p w:rsidR="006510D2" w:rsidRPr="00D36577" w:rsidRDefault="006510D2" w:rsidP="0037707A">
      <w:pPr>
        <w:pStyle w:val="rvps2"/>
        <w:spacing w:before="0" w:beforeAutospacing="0" w:after="0" w:afterAutospacing="0"/>
        <w:ind w:firstLine="851"/>
        <w:jc w:val="both"/>
        <w:rPr>
          <w:lang w:val="uk-UA"/>
        </w:rPr>
      </w:pPr>
      <w:bookmarkStart w:id="2" w:name="n155"/>
      <w:bookmarkEnd w:id="2"/>
      <w:r w:rsidRPr="00D36577">
        <w:rPr>
          <w:lang w:val="uk-UA"/>
        </w:rPr>
        <w:t>3 - цілі прийняття РА, які можуть бути досягнуті майже  повною мірою (усі важливі аспекти пр</w:t>
      </w:r>
      <w:r w:rsidRPr="00D36577">
        <w:rPr>
          <w:lang w:val="uk-UA"/>
        </w:rPr>
        <w:t>о</w:t>
      </w:r>
      <w:r w:rsidRPr="00D36577">
        <w:rPr>
          <w:lang w:val="uk-UA"/>
        </w:rPr>
        <w:t>блеми існувати не будуть);</w:t>
      </w:r>
    </w:p>
    <w:p w:rsidR="006510D2" w:rsidRPr="00D36577" w:rsidRDefault="006510D2" w:rsidP="0037707A">
      <w:pPr>
        <w:pStyle w:val="rvps2"/>
        <w:spacing w:before="0" w:beforeAutospacing="0" w:after="0" w:afterAutospacing="0"/>
        <w:ind w:firstLine="851"/>
        <w:jc w:val="both"/>
        <w:rPr>
          <w:lang w:val="uk-UA"/>
        </w:rPr>
      </w:pPr>
      <w:bookmarkStart w:id="3" w:name="n156"/>
      <w:bookmarkEnd w:id="3"/>
      <w:r w:rsidRPr="00D36577">
        <w:rPr>
          <w:lang w:val="uk-UA"/>
        </w:rPr>
        <w:t>2 - цілі прийняття РА, які можуть бути досягнуті частково (проблема значно зменшиться, деякі важливі та критичні аспекти проблеми залишаться невирішеними);</w:t>
      </w:r>
    </w:p>
    <w:p w:rsidR="006510D2" w:rsidRPr="00D36577" w:rsidRDefault="006510D2" w:rsidP="0037707A">
      <w:pPr>
        <w:pStyle w:val="rvps2"/>
        <w:spacing w:before="0" w:beforeAutospacing="0" w:after="0" w:afterAutospacing="0"/>
        <w:ind w:firstLine="851"/>
        <w:jc w:val="both"/>
        <w:rPr>
          <w:lang w:val="uk-UA"/>
        </w:rPr>
      </w:pPr>
      <w:bookmarkStart w:id="4" w:name="n157"/>
      <w:bookmarkEnd w:id="4"/>
      <w:r w:rsidRPr="00D36577">
        <w:rPr>
          <w:lang w:val="uk-UA"/>
        </w:rPr>
        <w:t>1 - цілі прийняття РА, які не можуть бути досягнуті (проблема продовжує існувати).</w:t>
      </w:r>
    </w:p>
    <w:p w:rsidR="002151BE" w:rsidRPr="00D36577" w:rsidRDefault="002151BE" w:rsidP="0037707A">
      <w:pPr>
        <w:pStyle w:val="rvps2"/>
        <w:spacing w:before="0" w:beforeAutospacing="0" w:after="0" w:afterAutospacing="0"/>
        <w:jc w:val="both"/>
        <w:rPr>
          <w:lang w:val="uk-UA"/>
        </w:rPr>
      </w:pPr>
    </w:p>
    <w:tbl>
      <w:tblPr>
        <w:tblStyle w:val="af0"/>
        <w:tblW w:w="10740" w:type="dxa"/>
        <w:tblLook w:val="04A0" w:firstRow="1" w:lastRow="0" w:firstColumn="1" w:lastColumn="0" w:noHBand="0" w:noVBand="1"/>
      </w:tblPr>
      <w:tblGrid>
        <w:gridCol w:w="2972"/>
        <w:gridCol w:w="2977"/>
        <w:gridCol w:w="4791"/>
      </w:tblGrid>
      <w:tr w:rsidR="00770194" w:rsidRPr="00C02065" w:rsidTr="009F6C52">
        <w:tc>
          <w:tcPr>
            <w:tcW w:w="2972" w:type="dxa"/>
          </w:tcPr>
          <w:p w:rsidR="00770194" w:rsidRPr="00D36577" w:rsidRDefault="00770194" w:rsidP="0037707A">
            <w:pPr>
              <w:suppressAutoHyphens/>
              <w:autoSpaceDN w:val="0"/>
              <w:jc w:val="center"/>
              <w:textAlignment w:val="baseline"/>
              <w:rPr>
                <w:rFonts w:ascii="Times New Roman" w:hAnsi="Times New Roman" w:cs="Times New Roman"/>
                <w:b/>
                <w:bCs/>
                <w:sz w:val="24"/>
                <w:szCs w:val="24"/>
                <w:lang w:eastAsia="uk-UA"/>
              </w:rPr>
            </w:pPr>
            <w:r w:rsidRPr="00D36577">
              <w:rPr>
                <w:rFonts w:ascii="Times New Roman" w:hAnsi="Times New Roman" w:cs="Times New Roman"/>
                <w:b/>
                <w:bCs/>
                <w:sz w:val="24"/>
                <w:szCs w:val="24"/>
                <w:lang w:eastAsia="uk-UA"/>
              </w:rPr>
              <w:t>Рейтинг результативності (досягнення цілей під час вирішення проблеми)</w:t>
            </w:r>
          </w:p>
        </w:tc>
        <w:tc>
          <w:tcPr>
            <w:tcW w:w="2977" w:type="dxa"/>
          </w:tcPr>
          <w:p w:rsidR="00770194" w:rsidRPr="00D36577" w:rsidRDefault="00770194" w:rsidP="0037707A">
            <w:pPr>
              <w:suppressAutoHyphens/>
              <w:autoSpaceDN w:val="0"/>
              <w:jc w:val="center"/>
              <w:textAlignment w:val="baseline"/>
              <w:rPr>
                <w:rFonts w:ascii="Times New Roman" w:hAnsi="Times New Roman" w:cs="Times New Roman"/>
                <w:b/>
                <w:bCs/>
                <w:sz w:val="24"/>
                <w:szCs w:val="24"/>
                <w:lang w:eastAsia="uk-UA"/>
              </w:rPr>
            </w:pPr>
            <w:r w:rsidRPr="00D36577">
              <w:rPr>
                <w:rFonts w:ascii="Times New Roman" w:hAnsi="Times New Roman" w:cs="Times New Roman"/>
                <w:b/>
                <w:bCs/>
                <w:sz w:val="24"/>
                <w:szCs w:val="24"/>
                <w:lang w:eastAsia="uk-UA"/>
              </w:rPr>
              <w:t>Бал результативності (за чотири бальною системою оцінки)</w:t>
            </w:r>
          </w:p>
        </w:tc>
        <w:tc>
          <w:tcPr>
            <w:tcW w:w="4791" w:type="dxa"/>
          </w:tcPr>
          <w:p w:rsidR="00770194" w:rsidRPr="00D36577" w:rsidRDefault="00770194" w:rsidP="0037707A">
            <w:pPr>
              <w:suppressAutoHyphens/>
              <w:autoSpaceDN w:val="0"/>
              <w:jc w:val="center"/>
              <w:textAlignment w:val="baseline"/>
              <w:rPr>
                <w:rFonts w:ascii="Times New Roman" w:hAnsi="Times New Roman" w:cs="Times New Roman"/>
                <w:b/>
                <w:bCs/>
                <w:sz w:val="24"/>
                <w:szCs w:val="24"/>
                <w:lang w:eastAsia="uk-UA"/>
              </w:rPr>
            </w:pPr>
            <w:r w:rsidRPr="00D36577">
              <w:rPr>
                <w:rFonts w:ascii="Times New Roman" w:hAnsi="Times New Roman" w:cs="Times New Roman"/>
                <w:b/>
                <w:bCs/>
                <w:sz w:val="24"/>
                <w:szCs w:val="24"/>
                <w:lang w:eastAsia="uk-UA"/>
              </w:rPr>
              <w:t>Коментарі щодо присвоєння відповідного бала</w:t>
            </w:r>
          </w:p>
        </w:tc>
      </w:tr>
      <w:tr w:rsidR="00770194" w:rsidRPr="00C02065" w:rsidTr="009F6C52">
        <w:tc>
          <w:tcPr>
            <w:tcW w:w="2972" w:type="dxa"/>
          </w:tcPr>
          <w:p w:rsidR="00770194" w:rsidRPr="00D36577" w:rsidRDefault="00770194" w:rsidP="0037707A">
            <w:pPr>
              <w:jc w:val="both"/>
              <w:rPr>
                <w:rFonts w:ascii="Times New Roman" w:hAnsi="Times New Roman" w:cs="Times New Roman"/>
                <w:sz w:val="24"/>
                <w:szCs w:val="24"/>
              </w:rPr>
            </w:pPr>
            <w:r w:rsidRPr="00D36577">
              <w:rPr>
                <w:rFonts w:ascii="Times New Roman" w:hAnsi="Times New Roman" w:cs="Times New Roman"/>
                <w:sz w:val="24"/>
                <w:szCs w:val="24"/>
              </w:rPr>
              <w:t>Альтернатива 1</w:t>
            </w:r>
          </w:p>
          <w:p w:rsidR="00770194" w:rsidRPr="00D36577" w:rsidRDefault="00770194" w:rsidP="0037707A">
            <w:pPr>
              <w:jc w:val="both"/>
              <w:rPr>
                <w:rFonts w:ascii="Times New Roman" w:hAnsi="Times New Roman" w:cs="Times New Roman"/>
                <w:sz w:val="24"/>
                <w:szCs w:val="24"/>
              </w:rPr>
            </w:pPr>
          </w:p>
        </w:tc>
        <w:tc>
          <w:tcPr>
            <w:tcW w:w="2977" w:type="dxa"/>
          </w:tcPr>
          <w:p w:rsidR="00770194" w:rsidRPr="00D36577" w:rsidRDefault="00770194" w:rsidP="0037707A">
            <w:pPr>
              <w:ind w:firstLine="708"/>
              <w:jc w:val="center"/>
              <w:rPr>
                <w:rFonts w:ascii="Times New Roman" w:hAnsi="Times New Roman" w:cs="Times New Roman"/>
                <w:sz w:val="24"/>
                <w:szCs w:val="24"/>
              </w:rPr>
            </w:pPr>
            <w:r w:rsidRPr="00D36577">
              <w:rPr>
                <w:rFonts w:ascii="Times New Roman" w:hAnsi="Times New Roman" w:cs="Times New Roman"/>
                <w:sz w:val="24"/>
                <w:szCs w:val="24"/>
              </w:rPr>
              <w:t>1</w:t>
            </w:r>
          </w:p>
        </w:tc>
        <w:tc>
          <w:tcPr>
            <w:tcW w:w="4791" w:type="dxa"/>
          </w:tcPr>
          <w:p w:rsidR="00770194" w:rsidRPr="00D36577" w:rsidRDefault="00770194" w:rsidP="0037707A">
            <w:pPr>
              <w:jc w:val="both"/>
              <w:rPr>
                <w:rFonts w:ascii="Times New Roman" w:hAnsi="Times New Roman" w:cs="Times New Roman"/>
                <w:sz w:val="24"/>
                <w:szCs w:val="24"/>
              </w:rPr>
            </w:pPr>
            <w:r w:rsidRPr="00D36577">
              <w:rPr>
                <w:rFonts w:ascii="Times New Roman" w:hAnsi="Times New Roman" w:cs="Times New Roman"/>
                <w:sz w:val="24"/>
                <w:szCs w:val="24"/>
              </w:rPr>
              <w:t xml:space="preserve">Є недоцільною, оскільки не </w:t>
            </w:r>
            <w:r w:rsidR="003B2B69" w:rsidRPr="00D36577">
              <w:rPr>
                <w:rFonts w:ascii="Times New Roman" w:hAnsi="Times New Roman" w:cs="Times New Roman"/>
                <w:sz w:val="24"/>
                <w:szCs w:val="24"/>
              </w:rPr>
              <w:t>дозволить</w:t>
            </w:r>
            <w:r w:rsidRPr="00D36577">
              <w:rPr>
                <w:rFonts w:ascii="Times New Roman" w:hAnsi="Times New Roman" w:cs="Times New Roman"/>
                <w:sz w:val="24"/>
                <w:szCs w:val="24"/>
              </w:rPr>
              <w:t xml:space="preserve"> дос</w:t>
            </w:r>
            <w:r w:rsidRPr="00D36577">
              <w:rPr>
                <w:rFonts w:ascii="Times New Roman" w:hAnsi="Times New Roman" w:cs="Times New Roman"/>
                <w:sz w:val="24"/>
                <w:szCs w:val="24"/>
              </w:rPr>
              <w:t>я</w:t>
            </w:r>
            <w:r w:rsidRPr="00D36577">
              <w:rPr>
                <w:rFonts w:ascii="Times New Roman" w:hAnsi="Times New Roman" w:cs="Times New Roman"/>
                <w:sz w:val="24"/>
                <w:szCs w:val="24"/>
              </w:rPr>
              <w:t xml:space="preserve">гти цілей державного </w:t>
            </w:r>
            <w:r w:rsidR="003B2B69" w:rsidRPr="00D36577">
              <w:rPr>
                <w:rFonts w:ascii="Times New Roman" w:hAnsi="Times New Roman" w:cs="Times New Roman"/>
                <w:sz w:val="24"/>
                <w:szCs w:val="24"/>
              </w:rPr>
              <w:t>регулювання</w:t>
            </w:r>
            <w:r w:rsidRPr="00D36577">
              <w:rPr>
                <w:rFonts w:ascii="Times New Roman" w:hAnsi="Times New Roman" w:cs="Times New Roman"/>
                <w:sz w:val="24"/>
                <w:szCs w:val="24"/>
              </w:rPr>
              <w:t xml:space="preserve">, </w:t>
            </w:r>
            <w:r w:rsidR="003B2B69" w:rsidRPr="00D36577">
              <w:rPr>
                <w:rFonts w:ascii="Times New Roman" w:hAnsi="Times New Roman" w:cs="Times New Roman"/>
                <w:sz w:val="24"/>
                <w:szCs w:val="24"/>
              </w:rPr>
              <w:t>створює</w:t>
            </w:r>
            <w:r w:rsidRPr="00D36577">
              <w:rPr>
                <w:rFonts w:ascii="Times New Roman" w:hAnsi="Times New Roman" w:cs="Times New Roman"/>
                <w:sz w:val="24"/>
                <w:szCs w:val="24"/>
              </w:rPr>
              <w:t xml:space="preserve"> умови </w:t>
            </w:r>
            <w:r w:rsidR="003B2B69" w:rsidRPr="00D36577">
              <w:rPr>
                <w:rFonts w:ascii="Times New Roman" w:hAnsi="Times New Roman" w:cs="Times New Roman"/>
                <w:sz w:val="24"/>
                <w:szCs w:val="24"/>
              </w:rPr>
              <w:t>для</w:t>
            </w:r>
            <w:r w:rsidRPr="00D36577">
              <w:rPr>
                <w:rFonts w:ascii="Times New Roman" w:hAnsi="Times New Roman" w:cs="Times New Roman"/>
                <w:sz w:val="24"/>
                <w:szCs w:val="24"/>
              </w:rPr>
              <w:t xml:space="preserve"> порушення в</w:t>
            </w:r>
            <w:r w:rsidR="003B2B69" w:rsidRPr="00D36577">
              <w:rPr>
                <w:rFonts w:ascii="Times New Roman" w:hAnsi="Times New Roman" w:cs="Times New Roman"/>
                <w:sz w:val="24"/>
                <w:szCs w:val="24"/>
              </w:rPr>
              <w:t>и</w:t>
            </w:r>
            <w:r w:rsidRPr="00D36577">
              <w:rPr>
                <w:rFonts w:ascii="Times New Roman" w:hAnsi="Times New Roman" w:cs="Times New Roman"/>
                <w:sz w:val="24"/>
                <w:szCs w:val="24"/>
              </w:rPr>
              <w:t xml:space="preserve">мог </w:t>
            </w:r>
            <w:r w:rsidRPr="00D36577">
              <w:rPr>
                <w:rFonts w:ascii="Times New Roman" w:hAnsi="Times New Roman" w:cs="Times New Roman"/>
                <w:sz w:val="24"/>
                <w:szCs w:val="24"/>
                <w:lang w:eastAsia="uk-UA"/>
              </w:rPr>
              <w:t>Закону</w:t>
            </w:r>
          </w:p>
        </w:tc>
      </w:tr>
      <w:tr w:rsidR="00770194" w:rsidRPr="00C02065" w:rsidTr="009F6C52">
        <w:tc>
          <w:tcPr>
            <w:tcW w:w="2972" w:type="dxa"/>
          </w:tcPr>
          <w:p w:rsidR="00770194" w:rsidRPr="00D36577" w:rsidRDefault="00770194" w:rsidP="0037707A">
            <w:pPr>
              <w:jc w:val="both"/>
              <w:rPr>
                <w:rFonts w:ascii="Times New Roman" w:hAnsi="Times New Roman" w:cs="Times New Roman"/>
                <w:sz w:val="24"/>
                <w:szCs w:val="24"/>
              </w:rPr>
            </w:pPr>
            <w:r w:rsidRPr="00D36577">
              <w:rPr>
                <w:rFonts w:ascii="Times New Roman" w:hAnsi="Times New Roman" w:cs="Times New Roman"/>
                <w:sz w:val="24"/>
                <w:szCs w:val="24"/>
              </w:rPr>
              <w:t>Альтернатива 2</w:t>
            </w:r>
          </w:p>
          <w:p w:rsidR="00770194" w:rsidRPr="00D36577" w:rsidRDefault="00770194" w:rsidP="0037707A">
            <w:pPr>
              <w:rPr>
                <w:rFonts w:ascii="Times New Roman" w:hAnsi="Times New Roman" w:cs="Times New Roman"/>
                <w:bCs/>
                <w:sz w:val="24"/>
                <w:szCs w:val="24"/>
                <w:lang w:eastAsia="uk-UA"/>
              </w:rPr>
            </w:pPr>
          </w:p>
        </w:tc>
        <w:tc>
          <w:tcPr>
            <w:tcW w:w="2977" w:type="dxa"/>
          </w:tcPr>
          <w:p w:rsidR="00770194" w:rsidRPr="00D36577" w:rsidRDefault="00770194" w:rsidP="0037707A">
            <w:pPr>
              <w:ind w:firstLine="708"/>
              <w:jc w:val="center"/>
              <w:rPr>
                <w:rFonts w:ascii="Times New Roman" w:hAnsi="Times New Roman" w:cs="Times New Roman"/>
                <w:sz w:val="24"/>
                <w:szCs w:val="24"/>
              </w:rPr>
            </w:pPr>
            <w:r w:rsidRPr="00D36577">
              <w:rPr>
                <w:rFonts w:ascii="Times New Roman" w:hAnsi="Times New Roman" w:cs="Times New Roman"/>
                <w:sz w:val="24"/>
                <w:szCs w:val="24"/>
              </w:rPr>
              <w:t>2</w:t>
            </w:r>
          </w:p>
        </w:tc>
        <w:tc>
          <w:tcPr>
            <w:tcW w:w="4791" w:type="dxa"/>
          </w:tcPr>
          <w:p w:rsidR="00770194" w:rsidRPr="00D36577" w:rsidRDefault="00770194" w:rsidP="006A4B86">
            <w:pPr>
              <w:jc w:val="both"/>
              <w:rPr>
                <w:rFonts w:ascii="Times New Roman" w:hAnsi="Times New Roman" w:cs="Times New Roman"/>
                <w:sz w:val="24"/>
                <w:szCs w:val="24"/>
              </w:rPr>
            </w:pPr>
            <w:r w:rsidRPr="00D36577">
              <w:rPr>
                <w:rFonts w:ascii="Times New Roman" w:hAnsi="Times New Roman" w:cs="Times New Roman"/>
                <w:sz w:val="24"/>
                <w:szCs w:val="24"/>
              </w:rPr>
              <w:t>Цілі прийняття регуляторного акт</w:t>
            </w:r>
            <w:r w:rsidR="00EF4495" w:rsidRPr="00D36577">
              <w:rPr>
                <w:rFonts w:ascii="Times New Roman" w:hAnsi="Times New Roman" w:cs="Times New Roman"/>
                <w:sz w:val="24"/>
                <w:szCs w:val="24"/>
              </w:rPr>
              <w:t>а</w:t>
            </w:r>
            <w:r w:rsidRPr="00D36577">
              <w:rPr>
                <w:rFonts w:ascii="Times New Roman" w:hAnsi="Times New Roman" w:cs="Times New Roman"/>
                <w:sz w:val="24"/>
                <w:szCs w:val="24"/>
              </w:rPr>
              <w:t xml:space="preserve"> можуть бути реалізовані частково,</w:t>
            </w:r>
            <w:r w:rsidR="003B2B69" w:rsidRPr="00D36577">
              <w:rPr>
                <w:rFonts w:ascii="Times New Roman" w:hAnsi="Times New Roman" w:cs="Times New Roman"/>
                <w:sz w:val="24"/>
                <w:szCs w:val="24"/>
              </w:rPr>
              <w:t xml:space="preserve"> особливості п</w:t>
            </w:r>
            <w:r w:rsidR="003B2B69" w:rsidRPr="00D36577">
              <w:rPr>
                <w:rFonts w:ascii="Times New Roman" w:hAnsi="Times New Roman" w:cs="Times New Roman"/>
                <w:sz w:val="24"/>
                <w:szCs w:val="24"/>
              </w:rPr>
              <w:t>е</w:t>
            </w:r>
            <w:r w:rsidR="003B2B69" w:rsidRPr="00D36577">
              <w:rPr>
                <w:rFonts w:ascii="Times New Roman" w:hAnsi="Times New Roman" w:cs="Times New Roman"/>
                <w:sz w:val="24"/>
                <w:szCs w:val="24"/>
              </w:rPr>
              <w:t xml:space="preserve">редачі в оренду комунального майна саме у </w:t>
            </w:r>
            <w:proofErr w:type="spellStart"/>
            <w:r w:rsidR="006A4B86" w:rsidRPr="00D36577">
              <w:rPr>
                <w:rFonts w:ascii="Times New Roman" w:hAnsi="Times New Roman" w:cs="Times New Roman"/>
                <w:sz w:val="24"/>
                <w:szCs w:val="24"/>
              </w:rPr>
              <w:t>Крупецькій</w:t>
            </w:r>
            <w:proofErr w:type="spellEnd"/>
            <w:r w:rsidR="006A4B86" w:rsidRPr="00D36577">
              <w:rPr>
                <w:rFonts w:ascii="Times New Roman" w:hAnsi="Times New Roman" w:cs="Times New Roman"/>
                <w:sz w:val="24"/>
                <w:szCs w:val="24"/>
              </w:rPr>
              <w:t xml:space="preserve"> сільській</w:t>
            </w:r>
            <w:r w:rsidR="003B2B69" w:rsidRPr="00D36577">
              <w:rPr>
                <w:rFonts w:ascii="Times New Roman" w:hAnsi="Times New Roman" w:cs="Times New Roman"/>
                <w:sz w:val="24"/>
                <w:szCs w:val="24"/>
              </w:rPr>
              <w:t xml:space="preserve"> територіальній гром</w:t>
            </w:r>
            <w:r w:rsidR="003B2B69" w:rsidRPr="00D36577">
              <w:rPr>
                <w:rFonts w:ascii="Times New Roman" w:hAnsi="Times New Roman" w:cs="Times New Roman"/>
                <w:sz w:val="24"/>
                <w:szCs w:val="24"/>
              </w:rPr>
              <w:t>а</w:t>
            </w:r>
            <w:r w:rsidR="003B2B69" w:rsidRPr="00D36577">
              <w:rPr>
                <w:rFonts w:ascii="Times New Roman" w:hAnsi="Times New Roman" w:cs="Times New Roman"/>
                <w:sz w:val="24"/>
                <w:szCs w:val="24"/>
              </w:rPr>
              <w:t>ді нормативно не врегульовані</w:t>
            </w:r>
          </w:p>
        </w:tc>
      </w:tr>
      <w:tr w:rsidR="00770194" w:rsidRPr="00C02065" w:rsidTr="009F6C52">
        <w:tc>
          <w:tcPr>
            <w:tcW w:w="2972" w:type="dxa"/>
          </w:tcPr>
          <w:p w:rsidR="00770194" w:rsidRPr="00D36577" w:rsidRDefault="00770194" w:rsidP="0037707A">
            <w:pPr>
              <w:jc w:val="both"/>
              <w:rPr>
                <w:rFonts w:ascii="Times New Roman" w:hAnsi="Times New Roman" w:cs="Times New Roman"/>
                <w:sz w:val="24"/>
                <w:szCs w:val="24"/>
              </w:rPr>
            </w:pPr>
            <w:r w:rsidRPr="00D36577">
              <w:rPr>
                <w:rFonts w:ascii="Times New Roman" w:hAnsi="Times New Roman" w:cs="Times New Roman"/>
                <w:sz w:val="24"/>
                <w:szCs w:val="24"/>
              </w:rPr>
              <w:t>Альтернатива 3</w:t>
            </w:r>
          </w:p>
          <w:p w:rsidR="00770194" w:rsidRPr="00D36577" w:rsidRDefault="00770194" w:rsidP="0037707A">
            <w:pPr>
              <w:jc w:val="both"/>
              <w:rPr>
                <w:rFonts w:ascii="Times New Roman" w:hAnsi="Times New Roman" w:cs="Times New Roman"/>
                <w:sz w:val="24"/>
                <w:szCs w:val="24"/>
              </w:rPr>
            </w:pPr>
          </w:p>
        </w:tc>
        <w:tc>
          <w:tcPr>
            <w:tcW w:w="2977" w:type="dxa"/>
          </w:tcPr>
          <w:p w:rsidR="00770194" w:rsidRPr="00D36577" w:rsidRDefault="00770194" w:rsidP="0037707A">
            <w:pPr>
              <w:ind w:firstLine="708"/>
              <w:jc w:val="center"/>
              <w:rPr>
                <w:rFonts w:ascii="Times New Roman" w:hAnsi="Times New Roman" w:cs="Times New Roman"/>
                <w:sz w:val="24"/>
                <w:szCs w:val="24"/>
              </w:rPr>
            </w:pPr>
            <w:r w:rsidRPr="00D36577">
              <w:rPr>
                <w:rFonts w:ascii="Times New Roman" w:hAnsi="Times New Roman" w:cs="Times New Roman"/>
                <w:sz w:val="24"/>
                <w:szCs w:val="24"/>
              </w:rPr>
              <w:t>4</w:t>
            </w:r>
          </w:p>
        </w:tc>
        <w:tc>
          <w:tcPr>
            <w:tcW w:w="4791" w:type="dxa"/>
          </w:tcPr>
          <w:p w:rsidR="00770194" w:rsidRPr="00D36577" w:rsidRDefault="00770194" w:rsidP="0037707A">
            <w:pPr>
              <w:jc w:val="both"/>
              <w:rPr>
                <w:rFonts w:ascii="Times New Roman" w:hAnsi="Times New Roman" w:cs="Times New Roman"/>
                <w:sz w:val="24"/>
                <w:szCs w:val="24"/>
              </w:rPr>
            </w:pPr>
            <w:r w:rsidRPr="00D36577">
              <w:rPr>
                <w:rFonts w:ascii="Times New Roman" w:hAnsi="Times New Roman" w:cs="Times New Roman"/>
                <w:sz w:val="24"/>
                <w:szCs w:val="24"/>
              </w:rPr>
              <w:t>Цілі прийняття регуляторного ак</w:t>
            </w:r>
            <w:r w:rsidR="003B2B69" w:rsidRPr="00D36577">
              <w:rPr>
                <w:rFonts w:ascii="Times New Roman" w:hAnsi="Times New Roman" w:cs="Times New Roman"/>
                <w:sz w:val="24"/>
                <w:szCs w:val="24"/>
              </w:rPr>
              <w:t>т</w:t>
            </w:r>
            <w:r w:rsidRPr="00D36577">
              <w:rPr>
                <w:rFonts w:ascii="Times New Roman" w:hAnsi="Times New Roman" w:cs="Times New Roman"/>
                <w:sz w:val="24"/>
                <w:szCs w:val="24"/>
              </w:rPr>
              <w:t>у можуть бути реалізовані повною мірою</w:t>
            </w:r>
          </w:p>
        </w:tc>
      </w:tr>
    </w:tbl>
    <w:p w:rsidR="00BE2621" w:rsidRPr="00D36577" w:rsidRDefault="00BE2621" w:rsidP="0037707A">
      <w:pPr>
        <w:pStyle w:val="Textbody"/>
        <w:spacing w:after="0" w:line="240" w:lineRule="auto"/>
        <w:rPr>
          <w:rFonts w:ascii="Times New Roman" w:hAnsi="Times New Roman" w:cs="Times New Roman"/>
          <w:sz w:val="24"/>
          <w:szCs w:val="24"/>
          <w:lang w:val="uk-UA"/>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63"/>
        <w:gridCol w:w="788"/>
        <w:gridCol w:w="1559"/>
        <w:gridCol w:w="1620"/>
        <w:gridCol w:w="702"/>
        <w:gridCol w:w="3708"/>
      </w:tblGrid>
      <w:tr w:rsidR="008827CD" w:rsidRPr="00C02065" w:rsidTr="009F6C52">
        <w:tc>
          <w:tcPr>
            <w:tcW w:w="2363" w:type="dxa"/>
          </w:tcPr>
          <w:p w:rsidR="008827CD" w:rsidRPr="00D36577" w:rsidRDefault="008827CD" w:rsidP="0037707A">
            <w:pPr>
              <w:tabs>
                <w:tab w:val="left" w:pos="-3686"/>
              </w:tabs>
              <w:spacing w:line="240" w:lineRule="auto"/>
              <w:ind w:right="45"/>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Рейтинг результативності</w:t>
            </w:r>
          </w:p>
        </w:tc>
        <w:tc>
          <w:tcPr>
            <w:tcW w:w="2347" w:type="dxa"/>
            <w:gridSpan w:val="2"/>
          </w:tcPr>
          <w:p w:rsidR="008827CD" w:rsidRPr="00D36577" w:rsidRDefault="008827CD" w:rsidP="0037707A">
            <w:pPr>
              <w:tabs>
                <w:tab w:val="left" w:pos="-3686"/>
              </w:tabs>
              <w:spacing w:line="240" w:lineRule="auto"/>
              <w:ind w:right="45"/>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Вигоди (підсумок)</w:t>
            </w:r>
          </w:p>
        </w:tc>
        <w:tc>
          <w:tcPr>
            <w:tcW w:w="2322" w:type="dxa"/>
            <w:gridSpan w:val="2"/>
          </w:tcPr>
          <w:p w:rsidR="008827CD" w:rsidRPr="00D36577" w:rsidRDefault="008827CD" w:rsidP="0037707A">
            <w:pPr>
              <w:tabs>
                <w:tab w:val="left" w:pos="-3686"/>
              </w:tabs>
              <w:spacing w:line="240" w:lineRule="auto"/>
              <w:ind w:right="45"/>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Витрати (підсумок)</w:t>
            </w:r>
          </w:p>
        </w:tc>
        <w:tc>
          <w:tcPr>
            <w:tcW w:w="3708" w:type="dxa"/>
          </w:tcPr>
          <w:p w:rsidR="008827CD" w:rsidRPr="00D36577" w:rsidRDefault="008827CD" w:rsidP="0037707A">
            <w:pPr>
              <w:tabs>
                <w:tab w:val="left" w:pos="-3686"/>
              </w:tabs>
              <w:spacing w:line="240" w:lineRule="auto"/>
              <w:ind w:right="45"/>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Обґрунтування відповідного місця альтернативи у рейтингу</w:t>
            </w:r>
          </w:p>
        </w:tc>
      </w:tr>
      <w:tr w:rsidR="008827CD" w:rsidRPr="00D36577" w:rsidTr="009F6C52">
        <w:tc>
          <w:tcPr>
            <w:tcW w:w="2363" w:type="dxa"/>
          </w:tcPr>
          <w:p w:rsidR="008827CD" w:rsidRPr="00D36577" w:rsidRDefault="008827CD" w:rsidP="0037707A">
            <w:pPr>
              <w:spacing w:line="240" w:lineRule="auto"/>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 1</w:t>
            </w:r>
          </w:p>
          <w:p w:rsidR="008827CD" w:rsidRPr="00D36577" w:rsidRDefault="008827CD" w:rsidP="0037707A">
            <w:pPr>
              <w:spacing w:line="240" w:lineRule="auto"/>
              <w:jc w:val="both"/>
              <w:rPr>
                <w:rFonts w:ascii="Times New Roman" w:hAnsi="Times New Roman" w:cs="Times New Roman"/>
                <w:sz w:val="24"/>
                <w:szCs w:val="24"/>
                <w:lang w:val="uk-UA"/>
              </w:rPr>
            </w:pPr>
          </w:p>
        </w:tc>
        <w:tc>
          <w:tcPr>
            <w:tcW w:w="2347" w:type="dxa"/>
            <w:gridSpan w:val="2"/>
          </w:tcPr>
          <w:p w:rsidR="008827CD" w:rsidRPr="00D36577" w:rsidRDefault="008827CD" w:rsidP="0037707A">
            <w:pPr>
              <w:tabs>
                <w:tab w:val="left" w:pos="-3686"/>
              </w:tabs>
              <w:spacing w:line="240" w:lineRule="auto"/>
              <w:ind w:right="45"/>
              <w:rPr>
                <w:rFonts w:ascii="Times New Roman" w:hAnsi="Times New Roman" w:cs="Times New Roman"/>
                <w:sz w:val="24"/>
                <w:szCs w:val="24"/>
                <w:lang w:val="uk-UA"/>
              </w:rPr>
            </w:pPr>
            <w:r w:rsidRPr="00D36577">
              <w:rPr>
                <w:rFonts w:ascii="Times New Roman" w:hAnsi="Times New Roman" w:cs="Times New Roman"/>
                <w:sz w:val="24"/>
                <w:szCs w:val="24"/>
                <w:lang w:val="uk-UA"/>
              </w:rPr>
              <w:t>Відсутні</w:t>
            </w:r>
          </w:p>
        </w:tc>
        <w:tc>
          <w:tcPr>
            <w:tcW w:w="2322" w:type="dxa"/>
            <w:gridSpan w:val="2"/>
          </w:tcPr>
          <w:p w:rsidR="008827CD" w:rsidRPr="00D36577" w:rsidRDefault="008827CD" w:rsidP="0037707A">
            <w:pPr>
              <w:tabs>
                <w:tab w:val="left" w:pos="-3686"/>
              </w:tabs>
              <w:spacing w:line="240" w:lineRule="auto"/>
              <w:ind w:right="45"/>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Ненадходження коштів до місцевого бюджету від передачі в оренду комунального нерухомого майна</w:t>
            </w:r>
          </w:p>
          <w:p w:rsidR="008827CD" w:rsidRPr="00D36577" w:rsidRDefault="008827CD" w:rsidP="0037707A">
            <w:pPr>
              <w:tabs>
                <w:tab w:val="left" w:pos="-3686"/>
              </w:tabs>
              <w:spacing w:line="240" w:lineRule="auto"/>
              <w:ind w:right="45"/>
              <w:jc w:val="both"/>
              <w:rPr>
                <w:rFonts w:ascii="Times New Roman" w:hAnsi="Times New Roman" w:cs="Times New Roman"/>
                <w:b/>
                <w:sz w:val="24"/>
                <w:szCs w:val="24"/>
                <w:lang w:val="uk-UA"/>
              </w:rPr>
            </w:pPr>
          </w:p>
        </w:tc>
        <w:tc>
          <w:tcPr>
            <w:tcW w:w="3708" w:type="dxa"/>
          </w:tcPr>
          <w:p w:rsidR="008827CD" w:rsidRPr="00D36577" w:rsidRDefault="008827CD" w:rsidP="0037707A">
            <w:pPr>
              <w:spacing w:line="240" w:lineRule="auto"/>
              <w:ind w:firstLine="43"/>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Є неприйнятним, оскільки не </w:t>
            </w:r>
            <w:r w:rsidR="003B2B69" w:rsidRPr="00D36577">
              <w:rPr>
                <w:rFonts w:ascii="Times New Roman" w:hAnsi="Times New Roman" w:cs="Times New Roman"/>
                <w:sz w:val="24"/>
                <w:szCs w:val="24"/>
                <w:lang w:val="uk-UA"/>
              </w:rPr>
              <w:t>реалізує</w:t>
            </w:r>
            <w:r w:rsidRPr="00D36577">
              <w:rPr>
                <w:rFonts w:ascii="Times New Roman" w:hAnsi="Times New Roman" w:cs="Times New Roman"/>
                <w:sz w:val="24"/>
                <w:szCs w:val="24"/>
                <w:lang w:val="uk-UA"/>
              </w:rPr>
              <w:t xml:space="preserve"> ціл</w:t>
            </w:r>
            <w:r w:rsidR="003B2B69" w:rsidRPr="00D36577">
              <w:rPr>
                <w:rFonts w:ascii="Times New Roman" w:hAnsi="Times New Roman" w:cs="Times New Roman"/>
                <w:sz w:val="24"/>
                <w:szCs w:val="24"/>
                <w:lang w:val="uk-UA"/>
              </w:rPr>
              <w:t>і</w:t>
            </w:r>
            <w:r w:rsidRPr="00D36577">
              <w:rPr>
                <w:rFonts w:ascii="Times New Roman" w:hAnsi="Times New Roman" w:cs="Times New Roman"/>
                <w:sz w:val="24"/>
                <w:szCs w:val="24"/>
                <w:lang w:val="uk-UA"/>
              </w:rPr>
              <w:t xml:space="preserve"> </w:t>
            </w:r>
            <w:r w:rsidR="000E1287" w:rsidRPr="00D36577">
              <w:rPr>
                <w:rFonts w:ascii="Times New Roman" w:hAnsi="Times New Roman" w:cs="Times New Roman"/>
                <w:sz w:val="24"/>
                <w:szCs w:val="24"/>
                <w:lang w:val="uk-UA"/>
              </w:rPr>
              <w:t>державного регулювання та призводить до ненадходження до місцевого бюджету коштів. Не відповідає вимогам діючого законодавства.</w:t>
            </w:r>
          </w:p>
        </w:tc>
      </w:tr>
      <w:tr w:rsidR="000E1287" w:rsidRPr="00C02065" w:rsidTr="009F6C52">
        <w:tc>
          <w:tcPr>
            <w:tcW w:w="2363" w:type="dxa"/>
          </w:tcPr>
          <w:p w:rsidR="000E1287" w:rsidRPr="00D36577" w:rsidRDefault="000E1287" w:rsidP="0037707A">
            <w:pPr>
              <w:spacing w:line="240" w:lineRule="auto"/>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 2</w:t>
            </w:r>
          </w:p>
          <w:p w:rsidR="000E1287" w:rsidRPr="00D36577" w:rsidRDefault="000E1287" w:rsidP="0037707A">
            <w:pPr>
              <w:spacing w:line="240" w:lineRule="auto"/>
              <w:rPr>
                <w:rFonts w:ascii="Times New Roman" w:hAnsi="Times New Roman" w:cs="Times New Roman"/>
                <w:bCs/>
                <w:sz w:val="24"/>
                <w:szCs w:val="24"/>
                <w:lang w:val="uk-UA" w:eastAsia="uk-UA"/>
              </w:rPr>
            </w:pPr>
          </w:p>
        </w:tc>
        <w:tc>
          <w:tcPr>
            <w:tcW w:w="2347" w:type="dxa"/>
            <w:gridSpan w:val="2"/>
          </w:tcPr>
          <w:p w:rsidR="000E1287" w:rsidRPr="00D36577" w:rsidRDefault="000E1287" w:rsidP="0037707A">
            <w:pPr>
              <w:tabs>
                <w:tab w:val="left" w:pos="-3686"/>
              </w:tabs>
              <w:spacing w:line="240" w:lineRule="auto"/>
              <w:ind w:right="45"/>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Надходження коштів від передачі </w:t>
            </w:r>
            <w:r w:rsidRPr="00D36577">
              <w:rPr>
                <w:rFonts w:ascii="Times New Roman" w:hAnsi="Times New Roman" w:cs="Times New Roman"/>
                <w:sz w:val="24"/>
                <w:szCs w:val="24"/>
                <w:lang w:val="uk-UA"/>
              </w:rPr>
              <w:lastRenderedPageBreak/>
              <w:t xml:space="preserve">в оренду комунального майна за ринковою ціною </w:t>
            </w:r>
          </w:p>
        </w:tc>
        <w:tc>
          <w:tcPr>
            <w:tcW w:w="2322" w:type="dxa"/>
            <w:gridSpan w:val="2"/>
          </w:tcPr>
          <w:p w:rsidR="000E1287" w:rsidRPr="00D36577" w:rsidRDefault="000E1287" w:rsidP="0037707A">
            <w:pPr>
              <w:tabs>
                <w:tab w:val="left" w:pos="-3686"/>
              </w:tabs>
              <w:spacing w:line="240" w:lineRule="auto"/>
              <w:ind w:right="45"/>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lastRenderedPageBreak/>
              <w:t>відсутні</w:t>
            </w:r>
          </w:p>
        </w:tc>
        <w:tc>
          <w:tcPr>
            <w:tcW w:w="3708" w:type="dxa"/>
          </w:tcPr>
          <w:p w:rsidR="000E1287" w:rsidRPr="00D36577" w:rsidRDefault="008625BA" w:rsidP="006A4B86">
            <w:pPr>
              <w:tabs>
                <w:tab w:val="left" w:pos="-3686"/>
              </w:tabs>
              <w:spacing w:line="240" w:lineRule="auto"/>
              <w:ind w:right="45"/>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З</w:t>
            </w:r>
            <w:r w:rsidR="000E1287" w:rsidRPr="00D36577">
              <w:rPr>
                <w:rFonts w:ascii="Times New Roman" w:hAnsi="Times New Roman" w:cs="Times New Roman"/>
                <w:sz w:val="24"/>
                <w:szCs w:val="24"/>
                <w:lang w:val="uk-UA"/>
              </w:rPr>
              <w:t xml:space="preserve">адекларовані цілі будуть досягнуті частково, </w:t>
            </w:r>
            <w:r w:rsidR="003B2B69" w:rsidRPr="00D36577">
              <w:rPr>
                <w:rFonts w:ascii="Times New Roman" w:hAnsi="Times New Roman" w:cs="Times New Roman"/>
                <w:sz w:val="24"/>
                <w:szCs w:val="24"/>
                <w:lang w:val="uk-UA"/>
              </w:rPr>
              <w:t xml:space="preserve">особливості </w:t>
            </w:r>
            <w:r w:rsidR="003B2B69" w:rsidRPr="00D36577">
              <w:rPr>
                <w:rFonts w:ascii="Times New Roman" w:hAnsi="Times New Roman" w:cs="Times New Roman"/>
                <w:sz w:val="24"/>
                <w:szCs w:val="24"/>
                <w:lang w:val="uk-UA"/>
              </w:rPr>
              <w:lastRenderedPageBreak/>
              <w:t xml:space="preserve">передачі в оренду комунального майна саме у </w:t>
            </w:r>
            <w:proofErr w:type="spellStart"/>
            <w:r w:rsidR="006A4B86" w:rsidRPr="00D36577">
              <w:rPr>
                <w:rFonts w:ascii="Times New Roman" w:hAnsi="Times New Roman" w:cs="Times New Roman"/>
                <w:sz w:val="24"/>
                <w:szCs w:val="24"/>
                <w:lang w:val="uk-UA"/>
              </w:rPr>
              <w:t>Крупецькій</w:t>
            </w:r>
            <w:proofErr w:type="spellEnd"/>
            <w:r w:rsidR="006A4B86" w:rsidRPr="00D36577">
              <w:rPr>
                <w:rFonts w:ascii="Times New Roman" w:hAnsi="Times New Roman" w:cs="Times New Roman"/>
                <w:sz w:val="24"/>
                <w:szCs w:val="24"/>
                <w:lang w:val="uk-UA"/>
              </w:rPr>
              <w:t xml:space="preserve"> </w:t>
            </w:r>
            <w:proofErr w:type="spellStart"/>
            <w:r w:rsidR="006A4B86" w:rsidRPr="00D36577">
              <w:rPr>
                <w:rFonts w:ascii="Times New Roman" w:hAnsi="Times New Roman" w:cs="Times New Roman"/>
                <w:sz w:val="24"/>
                <w:szCs w:val="24"/>
                <w:lang w:val="uk-UA"/>
              </w:rPr>
              <w:t>сільскій</w:t>
            </w:r>
            <w:proofErr w:type="spellEnd"/>
            <w:r w:rsidR="003B2B69" w:rsidRPr="00D36577">
              <w:rPr>
                <w:rFonts w:ascii="Times New Roman" w:hAnsi="Times New Roman" w:cs="Times New Roman"/>
                <w:sz w:val="24"/>
                <w:szCs w:val="24"/>
                <w:lang w:val="uk-UA"/>
              </w:rPr>
              <w:t xml:space="preserve"> територіальній громаді </w:t>
            </w:r>
            <w:r w:rsidR="00B753FF" w:rsidRPr="00D36577">
              <w:rPr>
                <w:rFonts w:ascii="Times New Roman" w:hAnsi="Times New Roman" w:cs="Times New Roman"/>
                <w:sz w:val="24"/>
                <w:szCs w:val="24"/>
                <w:lang w:val="uk-UA"/>
              </w:rPr>
              <w:t xml:space="preserve">не будуть </w:t>
            </w:r>
            <w:r w:rsidR="003B2B69" w:rsidRPr="00D36577">
              <w:rPr>
                <w:rFonts w:ascii="Times New Roman" w:hAnsi="Times New Roman" w:cs="Times New Roman"/>
                <w:sz w:val="24"/>
                <w:szCs w:val="24"/>
                <w:lang w:val="uk-UA"/>
              </w:rPr>
              <w:t>нормативно не врегульовані</w:t>
            </w:r>
          </w:p>
        </w:tc>
      </w:tr>
      <w:tr w:rsidR="000E1287" w:rsidRPr="00C02065" w:rsidTr="009F6C52">
        <w:tc>
          <w:tcPr>
            <w:tcW w:w="2363" w:type="dxa"/>
          </w:tcPr>
          <w:p w:rsidR="000E1287" w:rsidRPr="00D36577" w:rsidRDefault="000E1287" w:rsidP="0037707A">
            <w:pPr>
              <w:spacing w:line="240" w:lineRule="auto"/>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lastRenderedPageBreak/>
              <w:t>Альтернатива 3</w:t>
            </w:r>
          </w:p>
          <w:p w:rsidR="000E1287" w:rsidRPr="00D36577" w:rsidRDefault="000E1287" w:rsidP="0037707A">
            <w:pPr>
              <w:spacing w:line="240" w:lineRule="auto"/>
              <w:jc w:val="both"/>
              <w:rPr>
                <w:rFonts w:ascii="Times New Roman" w:hAnsi="Times New Roman" w:cs="Times New Roman"/>
                <w:sz w:val="24"/>
                <w:szCs w:val="24"/>
                <w:lang w:val="uk-UA"/>
              </w:rPr>
            </w:pPr>
          </w:p>
        </w:tc>
        <w:tc>
          <w:tcPr>
            <w:tcW w:w="2347" w:type="dxa"/>
            <w:gridSpan w:val="2"/>
          </w:tcPr>
          <w:p w:rsidR="000E1287" w:rsidRPr="00D36577" w:rsidRDefault="000E1287" w:rsidP="0037707A">
            <w:pPr>
              <w:tabs>
                <w:tab w:val="left" w:pos="-3686"/>
              </w:tabs>
              <w:spacing w:line="240" w:lineRule="auto"/>
              <w:ind w:right="45"/>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Надходження коштів від передачі в оренду комунального майна за ринковою ціною </w:t>
            </w:r>
          </w:p>
        </w:tc>
        <w:tc>
          <w:tcPr>
            <w:tcW w:w="2322" w:type="dxa"/>
            <w:gridSpan w:val="2"/>
          </w:tcPr>
          <w:p w:rsidR="000E1287" w:rsidRPr="00D36577" w:rsidRDefault="000E1287" w:rsidP="0037707A">
            <w:pPr>
              <w:tabs>
                <w:tab w:val="left" w:pos="-3686"/>
              </w:tabs>
              <w:spacing w:line="240" w:lineRule="auto"/>
              <w:ind w:right="45"/>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відсутні</w:t>
            </w:r>
          </w:p>
        </w:tc>
        <w:tc>
          <w:tcPr>
            <w:tcW w:w="3708" w:type="dxa"/>
          </w:tcPr>
          <w:p w:rsidR="000E1287" w:rsidRPr="00D36577" w:rsidRDefault="000E1287" w:rsidP="0037707A">
            <w:pPr>
              <w:tabs>
                <w:tab w:val="left" w:pos="-3686"/>
              </w:tabs>
              <w:spacing w:line="240" w:lineRule="auto"/>
              <w:ind w:right="45"/>
              <w:rPr>
                <w:rFonts w:ascii="Times New Roman" w:hAnsi="Times New Roman" w:cs="Times New Roman"/>
                <w:sz w:val="24"/>
                <w:szCs w:val="24"/>
                <w:lang w:val="uk-UA"/>
              </w:rPr>
            </w:pPr>
            <w:r w:rsidRPr="00D36577">
              <w:rPr>
                <w:rFonts w:ascii="Times New Roman" w:hAnsi="Times New Roman" w:cs="Times New Roman"/>
                <w:sz w:val="24"/>
                <w:szCs w:val="24"/>
                <w:lang w:val="uk-UA"/>
              </w:rPr>
              <w:t>У разі прийняття РА задекларовані цілі будуть досягнуті повною мірою.</w:t>
            </w:r>
            <w:r w:rsidR="008625BA" w:rsidRPr="00D36577">
              <w:rPr>
                <w:rFonts w:ascii="Times New Roman" w:hAnsi="Times New Roman" w:cs="Times New Roman"/>
                <w:sz w:val="24"/>
                <w:szCs w:val="24"/>
                <w:lang w:val="uk-UA"/>
              </w:rPr>
              <w:t xml:space="preserve"> </w:t>
            </w:r>
            <w:r w:rsidR="008625BA" w:rsidRPr="00D36577">
              <w:rPr>
                <w:rFonts w:ascii="Times New Roman" w:hAnsi="Times New Roman" w:cs="Times New Roman"/>
                <w:sz w:val="24"/>
                <w:szCs w:val="24"/>
                <w:lang w:val="uk-UA" w:eastAsia="uk-UA"/>
              </w:rPr>
              <w:t>Забезпечення можливості отримання громадянами та суб’єктами господарювання в оренду комунального нерухомого майна через прозору процедуру</w:t>
            </w:r>
          </w:p>
        </w:tc>
      </w:tr>
      <w:tr w:rsidR="000E1287" w:rsidRPr="00C02065" w:rsidTr="009F6C52">
        <w:tc>
          <w:tcPr>
            <w:tcW w:w="10740" w:type="dxa"/>
            <w:gridSpan w:val="6"/>
          </w:tcPr>
          <w:p w:rsidR="000E1287" w:rsidRPr="00D36577" w:rsidRDefault="000E1287" w:rsidP="0037707A">
            <w:pPr>
              <w:tabs>
                <w:tab w:val="left" w:pos="-3686"/>
              </w:tabs>
              <w:spacing w:line="240" w:lineRule="auto"/>
              <w:ind w:right="45"/>
              <w:jc w:val="both"/>
              <w:rPr>
                <w:rFonts w:ascii="Times New Roman" w:hAnsi="Times New Roman" w:cs="Times New Roman"/>
                <w:sz w:val="24"/>
                <w:szCs w:val="24"/>
                <w:lang w:val="uk-UA"/>
              </w:rPr>
            </w:pPr>
          </w:p>
        </w:tc>
      </w:tr>
      <w:tr w:rsidR="000E1287" w:rsidRPr="00C02065" w:rsidTr="009F6C52">
        <w:tc>
          <w:tcPr>
            <w:tcW w:w="3151" w:type="dxa"/>
            <w:gridSpan w:val="2"/>
          </w:tcPr>
          <w:p w:rsidR="000E1287" w:rsidRPr="00D36577" w:rsidRDefault="000E1287" w:rsidP="0037707A">
            <w:pPr>
              <w:tabs>
                <w:tab w:val="left" w:pos="-3686"/>
              </w:tabs>
              <w:spacing w:line="240" w:lineRule="auto"/>
              <w:ind w:right="45"/>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Рейтинг</w:t>
            </w:r>
          </w:p>
        </w:tc>
        <w:tc>
          <w:tcPr>
            <w:tcW w:w="3179" w:type="dxa"/>
            <w:gridSpan w:val="2"/>
          </w:tcPr>
          <w:p w:rsidR="000E1287" w:rsidRPr="00D36577" w:rsidRDefault="000E1287" w:rsidP="0037707A">
            <w:pPr>
              <w:tabs>
                <w:tab w:val="left" w:pos="-3686"/>
              </w:tabs>
              <w:spacing w:line="240" w:lineRule="auto"/>
              <w:ind w:right="45"/>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Аргументи щодо переваги обраної альтернативи/причини відмови від альтернативи</w:t>
            </w:r>
          </w:p>
        </w:tc>
        <w:tc>
          <w:tcPr>
            <w:tcW w:w="4410" w:type="dxa"/>
            <w:gridSpan w:val="2"/>
          </w:tcPr>
          <w:p w:rsidR="000E1287" w:rsidRPr="00D36577" w:rsidRDefault="000E1287" w:rsidP="0037707A">
            <w:pPr>
              <w:tabs>
                <w:tab w:val="left" w:pos="-3686"/>
              </w:tabs>
              <w:spacing w:line="240" w:lineRule="auto"/>
              <w:ind w:right="45"/>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 xml:space="preserve">Оцінка ризику зовнішніх </w:t>
            </w:r>
            <w:r w:rsidRPr="00D36577">
              <w:rPr>
                <w:rStyle w:val="rvts0"/>
                <w:rFonts w:ascii="Times New Roman" w:hAnsi="Times New Roman"/>
                <w:b/>
                <w:sz w:val="24"/>
                <w:szCs w:val="24"/>
                <w:lang w:val="uk-UA"/>
              </w:rPr>
              <w:t>чинників на дію запропонованого регуляторного акта</w:t>
            </w:r>
          </w:p>
        </w:tc>
      </w:tr>
      <w:tr w:rsidR="000E1287" w:rsidRPr="00D36577" w:rsidTr="009F6C52">
        <w:tc>
          <w:tcPr>
            <w:tcW w:w="3151" w:type="dxa"/>
            <w:gridSpan w:val="2"/>
          </w:tcPr>
          <w:p w:rsidR="000E1287" w:rsidRPr="00D36577" w:rsidRDefault="000E1287" w:rsidP="0037707A">
            <w:pPr>
              <w:spacing w:line="240" w:lineRule="auto"/>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 1</w:t>
            </w:r>
          </w:p>
          <w:p w:rsidR="000E1287" w:rsidRPr="00D36577" w:rsidRDefault="000E1287" w:rsidP="0037707A">
            <w:pPr>
              <w:spacing w:line="240" w:lineRule="auto"/>
              <w:jc w:val="both"/>
              <w:rPr>
                <w:rFonts w:ascii="Times New Roman" w:hAnsi="Times New Roman" w:cs="Times New Roman"/>
                <w:sz w:val="24"/>
                <w:szCs w:val="24"/>
                <w:lang w:val="uk-UA"/>
              </w:rPr>
            </w:pPr>
          </w:p>
        </w:tc>
        <w:tc>
          <w:tcPr>
            <w:tcW w:w="3179" w:type="dxa"/>
            <w:gridSpan w:val="2"/>
          </w:tcPr>
          <w:p w:rsidR="000E1287" w:rsidRPr="00D36577" w:rsidRDefault="00A65E9F" w:rsidP="0037707A">
            <w:pPr>
              <w:spacing w:line="240" w:lineRule="auto"/>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Не вирішує ключового завдання та прозорої передачі комунального майна в оренду </w:t>
            </w:r>
          </w:p>
        </w:tc>
        <w:tc>
          <w:tcPr>
            <w:tcW w:w="4410" w:type="dxa"/>
            <w:gridSpan w:val="2"/>
          </w:tcPr>
          <w:p w:rsidR="000E1287" w:rsidRPr="00D36577" w:rsidRDefault="00A65E9F" w:rsidP="0037707A">
            <w:pPr>
              <w:tabs>
                <w:tab w:val="left" w:pos="-3686"/>
              </w:tabs>
              <w:spacing w:line="240" w:lineRule="auto"/>
              <w:ind w:right="45"/>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Х</w:t>
            </w:r>
          </w:p>
        </w:tc>
      </w:tr>
      <w:tr w:rsidR="000E1287" w:rsidRPr="00C02065" w:rsidTr="009F6C52">
        <w:tc>
          <w:tcPr>
            <w:tcW w:w="3151" w:type="dxa"/>
            <w:gridSpan w:val="2"/>
          </w:tcPr>
          <w:p w:rsidR="000E1287" w:rsidRPr="00D36577" w:rsidRDefault="000E1287" w:rsidP="0037707A">
            <w:pPr>
              <w:spacing w:line="240" w:lineRule="auto"/>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 2</w:t>
            </w:r>
          </w:p>
          <w:p w:rsidR="000E1287" w:rsidRPr="00D36577" w:rsidRDefault="000E1287" w:rsidP="0037707A">
            <w:pPr>
              <w:spacing w:line="240" w:lineRule="auto"/>
              <w:rPr>
                <w:rFonts w:ascii="Times New Roman" w:hAnsi="Times New Roman" w:cs="Times New Roman"/>
                <w:bCs/>
                <w:sz w:val="24"/>
                <w:szCs w:val="24"/>
                <w:lang w:val="uk-UA" w:eastAsia="uk-UA"/>
              </w:rPr>
            </w:pPr>
          </w:p>
        </w:tc>
        <w:tc>
          <w:tcPr>
            <w:tcW w:w="3179" w:type="dxa"/>
            <w:gridSpan w:val="2"/>
          </w:tcPr>
          <w:p w:rsidR="000E1287" w:rsidRPr="00D36577" w:rsidRDefault="00412008" w:rsidP="006A4B86">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Частково забезпечує вирішення питання щодо ефективної та прозорої передачі комунального майна в оренду, не </w:t>
            </w:r>
            <w:r w:rsidR="00047879" w:rsidRPr="00D36577">
              <w:rPr>
                <w:rFonts w:ascii="Times New Roman" w:hAnsi="Times New Roman" w:cs="Times New Roman"/>
                <w:sz w:val="24"/>
                <w:szCs w:val="24"/>
                <w:lang w:val="uk-UA"/>
              </w:rPr>
              <w:t>висвітлені</w:t>
            </w:r>
            <w:r w:rsidRPr="00D36577">
              <w:rPr>
                <w:rFonts w:ascii="Times New Roman" w:hAnsi="Times New Roman" w:cs="Times New Roman"/>
                <w:sz w:val="24"/>
                <w:szCs w:val="24"/>
                <w:lang w:val="uk-UA"/>
              </w:rPr>
              <w:t xml:space="preserve"> </w:t>
            </w:r>
            <w:r w:rsidR="00047879" w:rsidRPr="00D36577">
              <w:rPr>
                <w:rFonts w:ascii="Times New Roman" w:hAnsi="Times New Roman" w:cs="Times New Roman"/>
                <w:sz w:val="24"/>
                <w:szCs w:val="24"/>
                <w:lang w:val="uk-UA"/>
              </w:rPr>
              <w:t>деякі</w:t>
            </w:r>
            <w:r w:rsidRPr="00D36577">
              <w:rPr>
                <w:rFonts w:ascii="Times New Roman" w:hAnsi="Times New Roman" w:cs="Times New Roman"/>
                <w:sz w:val="24"/>
                <w:szCs w:val="24"/>
                <w:lang w:val="uk-UA"/>
              </w:rPr>
              <w:t xml:space="preserve"> </w:t>
            </w:r>
            <w:r w:rsidR="00B753FF" w:rsidRPr="00D36577">
              <w:rPr>
                <w:rFonts w:ascii="Times New Roman" w:hAnsi="Times New Roman" w:cs="Times New Roman"/>
                <w:sz w:val="24"/>
                <w:szCs w:val="24"/>
                <w:lang w:val="uk-UA"/>
              </w:rPr>
              <w:t xml:space="preserve">особливості </w:t>
            </w:r>
            <w:r w:rsidRPr="00D36577">
              <w:rPr>
                <w:rFonts w:ascii="Times New Roman" w:hAnsi="Times New Roman" w:cs="Times New Roman"/>
                <w:sz w:val="24"/>
                <w:szCs w:val="24"/>
                <w:lang w:val="uk-UA"/>
              </w:rPr>
              <w:t xml:space="preserve"> передачі в оренду комунального майна</w:t>
            </w:r>
            <w:r w:rsidR="00B753FF" w:rsidRPr="00D36577">
              <w:rPr>
                <w:rFonts w:ascii="Times New Roman" w:hAnsi="Times New Roman" w:cs="Times New Roman"/>
                <w:sz w:val="24"/>
                <w:szCs w:val="24"/>
                <w:lang w:val="uk-UA"/>
              </w:rPr>
              <w:t xml:space="preserve"> </w:t>
            </w:r>
            <w:proofErr w:type="spellStart"/>
            <w:r w:rsidR="006A4B86" w:rsidRPr="00D36577">
              <w:rPr>
                <w:rFonts w:ascii="Times New Roman" w:hAnsi="Times New Roman" w:cs="Times New Roman"/>
                <w:sz w:val="24"/>
                <w:szCs w:val="24"/>
                <w:lang w:val="uk-UA"/>
              </w:rPr>
              <w:t>Крупецької</w:t>
            </w:r>
            <w:proofErr w:type="spellEnd"/>
            <w:r w:rsidR="006A4B86" w:rsidRPr="00D36577">
              <w:rPr>
                <w:rFonts w:ascii="Times New Roman" w:hAnsi="Times New Roman" w:cs="Times New Roman"/>
                <w:sz w:val="24"/>
                <w:szCs w:val="24"/>
                <w:lang w:val="uk-UA"/>
              </w:rPr>
              <w:t xml:space="preserve"> сільської</w:t>
            </w:r>
            <w:r w:rsidR="00B753FF" w:rsidRPr="00D36577">
              <w:rPr>
                <w:rFonts w:ascii="Times New Roman" w:hAnsi="Times New Roman" w:cs="Times New Roman"/>
                <w:sz w:val="24"/>
                <w:szCs w:val="24"/>
                <w:lang w:val="uk-UA"/>
              </w:rPr>
              <w:t xml:space="preserve"> територіальної громади</w:t>
            </w:r>
          </w:p>
        </w:tc>
        <w:tc>
          <w:tcPr>
            <w:tcW w:w="4410" w:type="dxa"/>
            <w:gridSpan w:val="2"/>
          </w:tcPr>
          <w:p w:rsidR="000E1287" w:rsidRPr="00D36577" w:rsidRDefault="00A65E9F" w:rsidP="0037707A">
            <w:pPr>
              <w:tabs>
                <w:tab w:val="left" w:pos="-3686"/>
              </w:tabs>
              <w:spacing w:line="240" w:lineRule="auto"/>
              <w:ind w:right="45"/>
              <w:rPr>
                <w:rFonts w:ascii="Times New Roman" w:hAnsi="Times New Roman" w:cs="Times New Roman"/>
                <w:sz w:val="24"/>
                <w:szCs w:val="24"/>
                <w:lang w:val="uk-UA"/>
              </w:rPr>
            </w:pPr>
            <w:r w:rsidRPr="00D36577">
              <w:rPr>
                <w:rFonts w:ascii="Times New Roman" w:hAnsi="Times New Roman" w:cs="Times New Roman"/>
                <w:sz w:val="24"/>
                <w:szCs w:val="24"/>
                <w:lang w:val="uk-UA"/>
              </w:rPr>
              <w:t>Відсутній ризик зовнішніх чинників на дію запропонованого регуляторного акта</w:t>
            </w:r>
          </w:p>
        </w:tc>
      </w:tr>
      <w:tr w:rsidR="000E1287" w:rsidRPr="00C02065" w:rsidTr="009F6C52">
        <w:tc>
          <w:tcPr>
            <w:tcW w:w="3151" w:type="dxa"/>
            <w:gridSpan w:val="2"/>
          </w:tcPr>
          <w:p w:rsidR="000E1287" w:rsidRPr="00D36577" w:rsidRDefault="000E1287" w:rsidP="0037707A">
            <w:pPr>
              <w:spacing w:line="240" w:lineRule="auto"/>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Альтернатива 3</w:t>
            </w:r>
          </w:p>
          <w:p w:rsidR="000E1287" w:rsidRPr="00D36577" w:rsidRDefault="000E1287" w:rsidP="0037707A">
            <w:pPr>
              <w:spacing w:line="240" w:lineRule="auto"/>
              <w:jc w:val="both"/>
              <w:rPr>
                <w:rFonts w:ascii="Times New Roman" w:hAnsi="Times New Roman" w:cs="Times New Roman"/>
                <w:sz w:val="24"/>
                <w:szCs w:val="24"/>
                <w:lang w:val="uk-UA"/>
              </w:rPr>
            </w:pPr>
          </w:p>
        </w:tc>
        <w:tc>
          <w:tcPr>
            <w:tcW w:w="3179" w:type="dxa"/>
            <w:gridSpan w:val="2"/>
          </w:tcPr>
          <w:p w:rsidR="000E1287" w:rsidRPr="00D36577" w:rsidRDefault="00D76022"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Забезпечує вирішення питання щодо </w:t>
            </w:r>
            <w:r w:rsidR="00412008" w:rsidRPr="00D36577">
              <w:rPr>
                <w:rFonts w:ascii="Times New Roman" w:hAnsi="Times New Roman" w:cs="Times New Roman"/>
                <w:sz w:val="24"/>
                <w:szCs w:val="24"/>
                <w:lang w:val="uk-UA"/>
              </w:rPr>
              <w:t>ефективної та прозорої передачі комунального майна в оренду</w:t>
            </w:r>
            <w:r w:rsidR="009A5A45" w:rsidRPr="00D36577">
              <w:rPr>
                <w:rFonts w:ascii="Times New Roman" w:hAnsi="Times New Roman" w:cs="Times New Roman"/>
                <w:sz w:val="24"/>
                <w:szCs w:val="24"/>
                <w:lang w:val="uk-UA"/>
              </w:rPr>
              <w:t>. Дотримання законодавства у сфері передачі державного та комунального майна.</w:t>
            </w:r>
          </w:p>
        </w:tc>
        <w:tc>
          <w:tcPr>
            <w:tcW w:w="4410" w:type="dxa"/>
            <w:gridSpan w:val="2"/>
          </w:tcPr>
          <w:p w:rsidR="000E1287" w:rsidRPr="00D36577" w:rsidRDefault="00A65E9F" w:rsidP="0037707A">
            <w:pPr>
              <w:tabs>
                <w:tab w:val="left" w:pos="-3686"/>
              </w:tabs>
              <w:spacing w:line="240" w:lineRule="auto"/>
              <w:ind w:right="45"/>
              <w:rPr>
                <w:rFonts w:ascii="Times New Roman" w:hAnsi="Times New Roman" w:cs="Times New Roman"/>
                <w:sz w:val="24"/>
                <w:szCs w:val="24"/>
                <w:lang w:val="uk-UA"/>
              </w:rPr>
            </w:pPr>
            <w:r w:rsidRPr="00D36577">
              <w:rPr>
                <w:rFonts w:ascii="Times New Roman" w:hAnsi="Times New Roman" w:cs="Times New Roman"/>
                <w:sz w:val="24"/>
                <w:szCs w:val="24"/>
                <w:lang w:val="uk-UA"/>
              </w:rPr>
              <w:t>Відсутній ризик зовнішніх чинників на дію запропонованого регуляторного акта</w:t>
            </w:r>
          </w:p>
        </w:tc>
      </w:tr>
    </w:tbl>
    <w:p w:rsidR="008827CD" w:rsidRPr="00D36577" w:rsidRDefault="008827CD" w:rsidP="0037707A">
      <w:pPr>
        <w:pStyle w:val="Textbody"/>
        <w:spacing w:after="0" w:line="240" w:lineRule="auto"/>
        <w:rPr>
          <w:rFonts w:ascii="Times New Roman" w:hAnsi="Times New Roman" w:cs="Times New Roman"/>
          <w:sz w:val="24"/>
          <w:szCs w:val="24"/>
          <w:lang w:val="uk-UA"/>
        </w:rPr>
      </w:pPr>
    </w:p>
    <w:p w:rsidR="00BE2621" w:rsidRPr="00D36577" w:rsidRDefault="0029758D" w:rsidP="0037707A">
      <w:pPr>
        <w:pStyle w:val="Textbody"/>
        <w:spacing w:after="0"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V. Механізми та заходи, які забезпечать розв'язання визначеної проблеми</w:t>
      </w:r>
    </w:p>
    <w:p w:rsidR="00780082" w:rsidRPr="00D36577" w:rsidRDefault="00780082" w:rsidP="0037707A">
      <w:pPr>
        <w:spacing w:line="240" w:lineRule="auto"/>
        <w:ind w:firstLine="54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На підставі проведеного вище аналізу регуляторного впливу найбільш оптимальним способом досягнення встановлених цілей є </w:t>
      </w:r>
      <w:r w:rsidR="00B753FF" w:rsidRPr="00D36577">
        <w:rPr>
          <w:rFonts w:ascii="Times New Roman" w:hAnsi="Times New Roman" w:cs="Times New Roman"/>
          <w:sz w:val="24"/>
          <w:szCs w:val="24"/>
          <w:lang w:val="uk-UA"/>
        </w:rPr>
        <w:t>а</w:t>
      </w:r>
      <w:r w:rsidRPr="00D36577">
        <w:rPr>
          <w:rFonts w:ascii="Times New Roman" w:hAnsi="Times New Roman" w:cs="Times New Roman"/>
          <w:sz w:val="24"/>
          <w:szCs w:val="24"/>
          <w:lang w:val="uk-UA"/>
        </w:rPr>
        <w:t>льтернатива 3, тобто для розв’язання проблеми пропонується прийняти запропонований РА.</w:t>
      </w:r>
    </w:p>
    <w:p w:rsidR="00780082" w:rsidRPr="00D36577" w:rsidRDefault="00780082" w:rsidP="0037707A">
      <w:pPr>
        <w:spacing w:line="240" w:lineRule="auto"/>
        <w:ind w:firstLine="54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Механізмом, який забезпечить розв’язання проблематики, є прийняття </w:t>
      </w:r>
      <w:proofErr w:type="spellStart"/>
      <w:r w:rsidR="006A4B86" w:rsidRPr="00D36577">
        <w:rPr>
          <w:rFonts w:ascii="Times New Roman" w:hAnsi="Times New Roman" w:cs="Times New Roman"/>
          <w:sz w:val="24"/>
          <w:szCs w:val="24"/>
          <w:lang w:val="uk-UA"/>
        </w:rPr>
        <w:t>Крупецькою</w:t>
      </w:r>
      <w:proofErr w:type="spellEnd"/>
      <w:r w:rsidR="006A4B86" w:rsidRPr="00D36577">
        <w:rPr>
          <w:rFonts w:ascii="Times New Roman" w:hAnsi="Times New Roman" w:cs="Times New Roman"/>
          <w:sz w:val="24"/>
          <w:szCs w:val="24"/>
          <w:lang w:val="uk-UA"/>
        </w:rPr>
        <w:t xml:space="preserve"> сільською</w:t>
      </w:r>
      <w:r w:rsidRPr="00D36577">
        <w:rPr>
          <w:rFonts w:ascii="Times New Roman" w:hAnsi="Times New Roman" w:cs="Times New Roman"/>
          <w:sz w:val="24"/>
          <w:szCs w:val="24"/>
          <w:lang w:val="uk-UA"/>
        </w:rPr>
        <w:t xml:space="preserve"> радою рішення </w:t>
      </w:r>
      <w:r w:rsidR="00B753FF" w:rsidRPr="00D36577">
        <w:rPr>
          <w:rFonts w:ascii="Times New Roman" w:hAnsi="Times New Roman" w:cs="Times New Roman"/>
          <w:sz w:val="24"/>
          <w:szCs w:val="24"/>
          <w:lang w:val="uk-UA"/>
        </w:rPr>
        <w:t xml:space="preserve">Про </w:t>
      </w:r>
      <w:r w:rsidR="006A4B86" w:rsidRPr="00D36577">
        <w:rPr>
          <w:rFonts w:ascii="Times New Roman" w:hAnsi="Times New Roman" w:cs="Times New Roman"/>
          <w:sz w:val="24"/>
          <w:szCs w:val="24"/>
          <w:lang w:val="uk-UA"/>
        </w:rPr>
        <w:t xml:space="preserve">порядок передачі в оренду комунального майна </w:t>
      </w:r>
      <w:proofErr w:type="spellStart"/>
      <w:r w:rsidR="006A4B86" w:rsidRPr="00D36577">
        <w:rPr>
          <w:rFonts w:ascii="Times New Roman" w:hAnsi="Times New Roman" w:cs="Times New Roman"/>
          <w:sz w:val="24"/>
          <w:szCs w:val="24"/>
          <w:lang w:val="uk-UA"/>
        </w:rPr>
        <w:t>Крупецькою</w:t>
      </w:r>
      <w:proofErr w:type="spellEnd"/>
      <w:r w:rsidR="006A4B86" w:rsidRPr="00D36577">
        <w:rPr>
          <w:rFonts w:ascii="Times New Roman" w:hAnsi="Times New Roman" w:cs="Times New Roman"/>
          <w:sz w:val="24"/>
          <w:szCs w:val="24"/>
          <w:lang w:val="uk-UA"/>
        </w:rPr>
        <w:t xml:space="preserve"> сільською радою</w:t>
      </w:r>
      <w:r w:rsidRPr="00D36577">
        <w:rPr>
          <w:rFonts w:ascii="Times New Roman" w:hAnsi="Times New Roman" w:cs="Times New Roman"/>
          <w:sz w:val="24"/>
          <w:szCs w:val="24"/>
          <w:lang w:val="uk-UA"/>
        </w:rPr>
        <w:t>.</w:t>
      </w:r>
    </w:p>
    <w:p w:rsidR="00780082" w:rsidRPr="00D36577" w:rsidRDefault="00873A8E" w:rsidP="0037707A">
      <w:pPr>
        <w:spacing w:line="240" w:lineRule="auto"/>
        <w:ind w:firstLine="54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Для розв</w:t>
      </w:r>
      <w:r w:rsidR="00451FB5" w:rsidRPr="00D36577">
        <w:rPr>
          <w:rFonts w:ascii="Times New Roman" w:hAnsi="Times New Roman" w:cs="Times New Roman"/>
          <w:sz w:val="24"/>
          <w:szCs w:val="24"/>
          <w:lang w:val="uk-UA"/>
        </w:rPr>
        <w:t>’</w:t>
      </w:r>
      <w:r w:rsidRPr="00D36577">
        <w:rPr>
          <w:rFonts w:ascii="Times New Roman" w:hAnsi="Times New Roman" w:cs="Times New Roman"/>
          <w:sz w:val="24"/>
          <w:szCs w:val="24"/>
          <w:lang w:val="uk-UA"/>
        </w:rPr>
        <w:t>язання проблеми пропонується</w:t>
      </w:r>
      <w:r w:rsidR="00780082" w:rsidRPr="00D36577">
        <w:rPr>
          <w:rFonts w:ascii="Times New Roman" w:hAnsi="Times New Roman" w:cs="Times New Roman"/>
          <w:sz w:val="24"/>
          <w:szCs w:val="24"/>
          <w:lang w:val="uk-UA"/>
        </w:rPr>
        <w:t>:</w:t>
      </w:r>
    </w:p>
    <w:p w:rsidR="00873A8E" w:rsidRPr="00D36577" w:rsidRDefault="00873A8E" w:rsidP="0037707A">
      <w:pPr>
        <w:spacing w:line="240" w:lineRule="auto"/>
        <w:ind w:firstLine="54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визначити процедуру підготовки та проведення електронного аукціону, публікації інформації про результати аукціону;</w:t>
      </w:r>
    </w:p>
    <w:p w:rsidR="004A7DC3" w:rsidRPr="00D36577" w:rsidRDefault="004A7DC3" w:rsidP="0037707A">
      <w:pPr>
        <w:spacing w:line="240" w:lineRule="auto"/>
        <w:ind w:firstLine="54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уніфікувати процедуру передачі комунального майна в оренду;</w:t>
      </w:r>
    </w:p>
    <w:p w:rsidR="004A7DC3" w:rsidRPr="00D36577" w:rsidRDefault="004A7DC3" w:rsidP="0037707A">
      <w:pPr>
        <w:spacing w:line="240" w:lineRule="auto"/>
        <w:ind w:firstLine="54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запровадити передачу комунального майна в оренду виключно через електронну торгову систему;</w:t>
      </w:r>
    </w:p>
    <w:p w:rsidR="00873A8E" w:rsidRPr="00D36577" w:rsidRDefault="00873A8E" w:rsidP="0037707A">
      <w:pPr>
        <w:spacing w:line="240" w:lineRule="auto"/>
        <w:ind w:firstLine="54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забезпечити рівний доступ для всіх зацікавлених потенційних орендарів до майна, що пропонується до оренди;</w:t>
      </w:r>
    </w:p>
    <w:p w:rsidR="00873A8E" w:rsidRPr="00D36577" w:rsidRDefault="00873A8E" w:rsidP="0037707A">
      <w:pPr>
        <w:spacing w:line="240" w:lineRule="auto"/>
        <w:ind w:firstLine="54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підвищити конкуренцію за рахунок</w:t>
      </w:r>
      <w:r w:rsidR="004A7DC3" w:rsidRPr="00D36577">
        <w:rPr>
          <w:rFonts w:ascii="Times New Roman" w:hAnsi="Times New Roman" w:cs="Times New Roman"/>
          <w:sz w:val="24"/>
          <w:szCs w:val="24"/>
          <w:lang w:val="uk-UA"/>
        </w:rPr>
        <w:t xml:space="preserve"> спрощення доступу до аукціонів.</w:t>
      </w:r>
    </w:p>
    <w:p w:rsidR="00873A8E" w:rsidRPr="00D36577" w:rsidRDefault="00873A8E" w:rsidP="0037707A">
      <w:pPr>
        <w:spacing w:line="240" w:lineRule="auto"/>
        <w:ind w:firstLine="540"/>
        <w:jc w:val="both"/>
        <w:rPr>
          <w:rFonts w:ascii="Times New Roman" w:hAnsi="Times New Roman" w:cs="Times New Roman"/>
          <w:sz w:val="24"/>
          <w:szCs w:val="24"/>
          <w:lang w:val="uk-UA"/>
        </w:rPr>
      </w:pPr>
    </w:p>
    <w:p w:rsidR="00780082" w:rsidRPr="00D36577" w:rsidRDefault="00780082" w:rsidP="0037707A">
      <w:pPr>
        <w:spacing w:line="240" w:lineRule="auto"/>
        <w:ind w:firstLine="851"/>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lastRenderedPageBreak/>
        <w:t>За умови пр</w:t>
      </w:r>
      <w:r w:rsidR="00A346BD" w:rsidRPr="00D36577">
        <w:rPr>
          <w:rFonts w:ascii="Times New Roman" w:hAnsi="Times New Roman" w:cs="Times New Roman"/>
          <w:sz w:val="24"/>
          <w:szCs w:val="24"/>
          <w:lang w:val="uk-UA"/>
        </w:rPr>
        <w:t xml:space="preserve">ийняття запропонованого </w:t>
      </w:r>
      <w:proofErr w:type="spellStart"/>
      <w:r w:rsidR="00451FB5" w:rsidRPr="00D36577">
        <w:rPr>
          <w:rFonts w:ascii="Times New Roman" w:hAnsi="Times New Roman" w:cs="Times New Roman"/>
          <w:sz w:val="24"/>
          <w:szCs w:val="24"/>
          <w:lang w:val="uk-UA"/>
        </w:rPr>
        <w:t>проєкту</w:t>
      </w:r>
      <w:proofErr w:type="spellEnd"/>
      <w:r w:rsidRPr="00D36577">
        <w:rPr>
          <w:rFonts w:ascii="Times New Roman" w:hAnsi="Times New Roman" w:cs="Times New Roman"/>
          <w:sz w:val="24"/>
          <w:szCs w:val="24"/>
          <w:lang w:val="uk-UA"/>
        </w:rPr>
        <w:t xml:space="preserve"> РА будуть створені умови для розв’язання проблеми, визначеної у розділі І цього АРВ, що є оптимальним шляхом вирішення цієї проблеми </w:t>
      </w:r>
      <w:r w:rsidR="00321890" w:rsidRPr="00D36577">
        <w:rPr>
          <w:rFonts w:ascii="Times New Roman" w:hAnsi="Times New Roman" w:cs="Times New Roman"/>
          <w:sz w:val="24"/>
          <w:szCs w:val="24"/>
          <w:lang w:val="uk-UA"/>
        </w:rPr>
        <w:t>та</w:t>
      </w:r>
      <w:r w:rsidRPr="00D36577">
        <w:rPr>
          <w:rFonts w:ascii="Times New Roman" w:hAnsi="Times New Roman" w:cs="Times New Roman"/>
          <w:sz w:val="24"/>
          <w:szCs w:val="24"/>
          <w:lang w:val="uk-UA"/>
        </w:rPr>
        <w:t xml:space="preserve"> ґрунтується на загальнообов’язковості виконання норм зазначеного РА всіма учасниками правовідносин у сфері </w:t>
      </w:r>
      <w:r w:rsidR="00D30B34" w:rsidRPr="00D36577">
        <w:rPr>
          <w:rFonts w:ascii="Times New Roman" w:hAnsi="Times New Roman" w:cs="Times New Roman"/>
          <w:sz w:val="24"/>
          <w:szCs w:val="24"/>
          <w:lang w:val="uk-UA"/>
        </w:rPr>
        <w:t>оренди комунального майна</w:t>
      </w:r>
      <w:r w:rsidRPr="00D36577">
        <w:rPr>
          <w:rFonts w:ascii="Times New Roman" w:hAnsi="Times New Roman" w:cs="Times New Roman"/>
          <w:sz w:val="24"/>
          <w:szCs w:val="24"/>
          <w:lang w:val="uk-UA"/>
        </w:rPr>
        <w:t>.</w:t>
      </w:r>
    </w:p>
    <w:p w:rsidR="00BE2621" w:rsidRPr="00D36577" w:rsidRDefault="00BE2621" w:rsidP="0037707A">
      <w:pPr>
        <w:pStyle w:val="Textbody"/>
        <w:spacing w:after="0" w:line="240" w:lineRule="auto"/>
        <w:rPr>
          <w:rFonts w:ascii="Times New Roman" w:hAnsi="Times New Roman" w:cs="Times New Roman"/>
          <w:sz w:val="24"/>
          <w:szCs w:val="24"/>
          <w:lang w:val="uk-UA"/>
        </w:rPr>
      </w:pPr>
    </w:p>
    <w:p w:rsidR="00BE2621" w:rsidRPr="00D36577" w:rsidRDefault="0029758D" w:rsidP="0037707A">
      <w:pPr>
        <w:pStyle w:val="Textbody"/>
        <w:spacing w:after="0"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VI. 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проваджувати або виконувати ці вимоги</w:t>
      </w:r>
    </w:p>
    <w:p w:rsidR="00A47C67" w:rsidRPr="00D36577" w:rsidRDefault="00A47C67" w:rsidP="0037707A">
      <w:pPr>
        <w:pStyle w:val="Textbody"/>
        <w:spacing w:after="0" w:line="240" w:lineRule="auto"/>
        <w:jc w:val="center"/>
        <w:rPr>
          <w:rFonts w:ascii="Times New Roman" w:hAnsi="Times New Roman" w:cs="Times New Roman"/>
          <w:b/>
          <w:bCs/>
          <w:sz w:val="24"/>
          <w:szCs w:val="24"/>
          <w:lang w:val="uk-UA"/>
        </w:rPr>
      </w:pPr>
    </w:p>
    <w:p w:rsidR="00787A5E" w:rsidRPr="00D36577" w:rsidRDefault="00787A5E" w:rsidP="0037707A">
      <w:pPr>
        <w:pStyle w:val="aa"/>
        <w:shd w:val="clear" w:color="auto" w:fill="FFFFFF"/>
        <w:tabs>
          <w:tab w:val="left" w:pos="1134"/>
        </w:tabs>
        <w:spacing w:before="0" w:beforeAutospacing="0" w:after="0" w:afterAutospacing="0"/>
        <w:ind w:firstLine="567"/>
        <w:jc w:val="both"/>
        <w:rPr>
          <w:lang w:val="uk-UA"/>
        </w:rPr>
      </w:pPr>
      <w:r w:rsidRPr="00D36577">
        <w:rPr>
          <w:lang w:val="uk-UA"/>
        </w:rPr>
        <w:t xml:space="preserve">Виконання вимог РА з боку </w:t>
      </w:r>
      <w:proofErr w:type="spellStart"/>
      <w:r w:rsidR="006A4B86" w:rsidRPr="00D36577">
        <w:rPr>
          <w:lang w:val="uk-UA"/>
        </w:rPr>
        <w:t>Крупецької</w:t>
      </w:r>
      <w:proofErr w:type="spellEnd"/>
      <w:r w:rsidR="006A4B86" w:rsidRPr="00D36577">
        <w:rPr>
          <w:lang w:val="uk-UA"/>
        </w:rPr>
        <w:t xml:space="preserve"> сільської</w:t>
      </w:r>
      <w:r w:rsidR="00E8763D" w:rsidRPr="00D36577">
        <w:rPr>
          <w:lang w:val="uk-UA"/>
        </w:rPr>
        <w:t xml:space="preserve"> ради</w:t>
      </w:r>
      <w:r w:rsidR="001A46D6" w:rsidRPr="00D36577">
        <w:rPr>
          <w:lang w:val="uk-UA"/>
        </w:rPr>
        <w:t xml:space="preserve"> та її виконавчих органів</w:t>
      </w:r>
      <w:r w:rsidRPr="00D36577">
        <w:rPr>
          <w:lang w:val="uk-UA"/>
        </w:rPr>
        <w:t>, фізичних та юрид</w:t>
      </w:r>
      <w:r w:rsidRPr="00D36577">
        <w:rPr>
          <w:lang w:val="uk-UA"/>
        </w:rPr>
        <w:t>и</w:t>
      </w:r>
      <w:r w:rsidRPr="00D36577">
        <w:rPr>
          <w:lang w:val="uk-UA"/>
        </w:rPr>
        <w:t xml:space="preserve">чних осіб, на яких поширюється дія РА, можливо завдяки запровадженню організаційно-правових умов для реалізації їх прав та виконання обов’язків, передбачених РА. </w:t>
      </w:r>
    </w:p>
    <w:p w:rsidR="00787A5E" w:rsidRPr="00D36577" w:rsidRDefault="00E8763D" w:rsidP="0037707A">
      <w:pPr>
        <w:pStyle w:val="aa"/>
        <w:shd w:val="clear" w:color="auto" w:fill="FFFFFF"/>
        <w:tabs>
          <w:tab w:val="left" w:pos="1134"/>
        </w:tabs>
        <w:spacing w:before="0" w:beforeAutospacing="0" w:after="0" w:afterAutospacing="0"/>
        <w:ind w:firstLine="567"/>
        <w:jc w:val="both"/>
        <w:rPr>
          <w:lang w:val="uk-UA"/>
        </w:rPr>
      </w:pPr>
      <w:r w:rsidRPr="00D36577">
        <w:rPr>
          <w:lang w:val="uk-UA"/>
        </w:rPr>
        <w:t>Прийняття регуляторного акта</w:t>
      </w:r>
      <w:r w:rsidR="00787A5E" w:rsidRPr="00D36577">
        <w:rPr>
          <w:lang w:val="uk-UA"/>
        </w:rPr>
        <w:t xml:space="preserve"> </w:t>
      </w:r>
      <w:r w:rsidR="00321890" w:rsidRPr="00D36577">
        <w:rPr>
          <w:lang w:val="uk-UA"/>
        </w:rPr>
        <w:t>врегулює</w:t>
      </w:r>
      <w:r w:rsidR="00F958B7" w:rsidRPr="00D36577">
        <w:rPr>
          <w:lang w:val="uk-UA"/>
        </w:rPr>
        <w:t xml:space="preserve"> питання використання </w:t>
      </w:r>
      <w:proofErr w:type="spellStart"/>
      <w:r w:rsidR="00F958B7" w:rsidRPr="00D36577">
        <w:rPr>
          <w:lang w:val="uk-UA"/>
        </w:rPr>
        <w:t>елекр</w:t>
      </w:r>
      <w:r w:rsidR="00321890" w:rsidRPr="00D36577">
        <w:rPr>
          <w:lang w:val="uk-UA"/>
        </w:rPr>
        <w:t>он</w:t>
      </w:r>
      <w:r w:rsidR="00F958B7" w:rsidRPr="00D36577">
        <w:rPr>
          <w:lang w:val="uk-UA"/>
        </w:rPr>
        <w:t>ної</w:t>
      </w:r>
      <w:proofErr w:type="spellEnd"/>
      <w:r w:rsidR="00F958B7" w:rsidRPr="00D36577">
        <w:rPr>
          <w:lang w:val="uk-UA"/>
        </w:rPr>
        <w:t xml:space="preserve"> торгової системи </w:t>
      </w:r>
      <w:proofErr w:type="spellStart"/>
      <w:r w:rsidR="00F958B7" w:rsidRPr="00D36577">
        <w:rPr>
          <w:lang w:val="uk-UA"/>
        </w:rPr>
        <w:t>ProZorro.</w:t>
      </w:r>
      <w:r w:rsidR="0006542E" w:rsidRPr="00D36577">
        <w:rPr>
          <w:lang w:val="uk-UA"/>
        </w:rPr>
        <w:t>Продажі</w:t>
      </w:r>
      <w:proofErr w:type="spellEnd"/>
      <w:r w:rsidR="00F958B7" w:rsidRPr="00D36577">
        <w:rPr>
          <w:lang w:val="uk-UA"/>
        </w:rPr>
        <w:t xml:space="preserve"> для процедури передачі майна в оренду, </w:t>
      </w:r>
      <w:r w:rsidR="00321890" w:rsidRPr="00D36577">
        <w:rPr>
          <w:lang w:val="uk-UA"/>
        </w:rPr>
        <w:t xml:space="preserve">а </w:t>
      </w:r>
      <w:r w:rsidR="00F958B7" w:rsidRPr="00D36577">
        <w:rPr>
          <w:lang w:val="uk-UA"/>
        </w:rPr>
        <w:t xml:space="preserve">також створить баланс інтересів </w:t>
      </w:r>
      <w:r w:rsidR="006A4B86" w:rsidRPr="00D36577">
        <w:rPr>
          <w:lang w:val="uk-UA"/>
        </w:rPr>
        <w:t>сільської</w:t>
      </w:r>
      <w:r w:rsidR="00F958B7" w:rsidRPr="00D36577">
        <w:rPr>
          <w:lang w:val="uk-UA"/>
        </w:rPr>
        <w:t xml:space="preserve"> влади, громадян та суб</w:t>
      </w:r>
      <w:r w:rsidR="00451FB5" w:rsidRPr="00D36577">
        <w:rPr>
          <w:lang w:val="uk-UA"/>
        </w:rPr>
        <w:t>’</w:t>
      </w:r>
      <w:r w:rsidR="00F958B7" w:rsidRPr="00D36577">
        <w:rPr>
          <w:lang w:val="uk-UA"/>
        </w:rPr>
        <w:t>єктів господарювання (як державного, так і приватного сектору економіки). З</w:t>
      </w:r>
      <w:r w:rsidR="00F958B7" w:rsidRPr="00D36577">
        <w:rPr>
          <w:lang w:val="uk-UA"/>
        </w:rPr>
        <w:t>а</w:t>
      </w:r>
      <w:r w:rsidR="00F958B7" w:rsidRPr="00D36577">
        <w:rPr>
          <w:lang w:val="uk-UA"/>
        </w:rPr>
        <w:t>провадження регуляторного акт</w:t>
      </w:r>
      <w:r w:rsidR="001A46D6" w:rsidRPr="00D36577">
        <w:rPr>
          <w:lang w:val="uk-UA"/>
        </w:rPr>
        <w:t>а</w:t>
      </w:r>
      <w:r w:rsidR="00F958B7" w:rsidRPr="00D36577">
        <w:rPr>
          <w:lang w:val="uk-UA"/>
        </w:rPr>
        <w:t xml:space="preserve"> не призведе до додаткових витрат</w:t>
      </w:r>
      <w:r w:rsidR="0006542E" w:rsidRPr="00D36577">
        <w:rPr>
          <w:lang w:val="uk-UA"/>
        </w:rPr>
        <w:t xml:space="preserve"> у суб</w:t>
      </w:r>
      <w:r w:rsidR="00451FB5" w:rsidRPr="00D36577">
        <w:rPr>
          <w:lang w:val="uk-UA"/>
        </w:rPr>
        <w:t>’</w:t>
      </w:r>
      <w:r w:rsidR="0006542E" w:rsidRPr="00D36577">
        <w:rPr>
          <w:lang w:val="uk-UA"/>
        </w:rPr>
        <w:t xml:space="preserve">єктів господарювання, адже система </w:t>
      </w:r>
      <w:proofErr w:type="spellStart"/>
      <w:r w:rsidR="0006542E" w:rsidRPr="00D36577">
        <w:rPr>
          <w:lang w:val="uk-UA"/>
        </w:rPr>
        <w:t>ProZorro.Продажі</w:t>
      </w:r>
      <w:proofErr w:type="spellEnd"/>
      <w:r w:rsidR="0006542E" w:rsidRPr="00D36577">
        <w:rPr>
          <w:lang w:val="uk-UA"/>
        </w:rPr>
        <w:t xml:space="preserve"> вже функціонує.</w:t>
      </w:r>
    </w:p>
    <w:p w:rsidR="00787A5E" w:rsidRPr="00D36577" w:rsidRDefault="00787A5E" w:rsidP="0037707A">
      <w:pPr>
        <w:pStyle w:val="ac"/>
        <w:spacing w:before="0"/>
        <w:jc w:val="both"/>
        <w:rPr>
          <w:rFonts w:ascii="Times New Roman" w:hAnsi="Times New Roman"/>
          <w:color w:val="000000"/>
          <w:sz w:val="24"/>
          <w:szCs w:val="24"/>
          <w:shd w:val="clear" w:color="auto" w:fill="FFFFFF"/>
        </w:rPr>
      </w:pPr>
      <w:r w:rsidRPr="00D36577">
        <w:rPr>
          <w:rFonts w:ascii="Times New Roman" w:hAnsi="Times New Roman"/>
          <w:sz w:val="24"/>
          <w:szCs w:val="24"/>
          <w:shd w:val="clear" w:color="auto" w:fill="FFFFFF"/>
        </w:rPr>
        <w:t>Питома вага суб’єктів</w:t>
      </w:r>
      <w:r w:rsidRPr="00D36577">
        <w:rPr>
          <w:rFonts w:ascii="Times New Roman" w:hAnsi="Times New Roman"/>
          <w:color w:val="000000"/>
          <w:sz w:val="24"/>
          <w:szCs w:val="24"/>
          <w:shd w:val="clear" w:color="auto" w:fill="FFFFFF"/>
        </w:rPr>
        <w:t xml:space="preserve"> малого підприємництва (малих і мікропідприємств разом) у загальній кільк</w:t>
      </w:r>
      <w:r w:rsidRPr="00D36577">
        <w:rPr>
          <w:rFonts w:ascii="Times New Roman" w:hAnsi="Times New Roman"/>
          <w:color w:val="000000"/>
          <w:sz w:val="24"/>
          <w:szCs w:val="24"/>
          <w:shd w:val="clear" w:color="auto" w:fill="FFFFFF"/>
        </w:rPr>
        <w:t>о</w:t>
      </w:r>
      <w:r w:rsidRPr="00D36577">
        <w:rPr>
          <w:rFonts w:ascii="Times New Roman" w:hAnsi="Times New Roman"/>
          <w:color w:val="000000"/>
          <w:sz w:val="24"/>
          <w:szCs w:val="24"/>
          <w:shd w:val="clear" w:color="auto" w:fill="FFFFFF"/>
        </w:rPr>
        <w:t xml:space="preserve">сті суб’єктів господарювання, на яких поширюється регулювання, </w:t>
      </w:r>
      <w:r w:rsidRPr="00D36577">
        <w:rPr>
          <w:rFonts w:ascii="Times New Roman" w:hAnsi="Times New Roman"/>
          <w:sz w:val="24"/>
          <w:szCs w:val="24"/>
          <w:shd w:val="clear" w:color="auto" w:fill="FFFFFF"/>
        </w:rPr>
        <w:t xml:space="preserve">перевищує 10 </w:t>
      </w:r>
      <w:r w:rsidRPr="00D36577">
        <w:rPr>
          <w:rFonts w:ascii="Times New Roman" w:hAnsi="Times New Roman"/>
          <w:sz w:val="24"/>
          <w:szCs w:val="24"/>
        </w:rPr>
        <w:t>відсотків</w:t>
      </w:r>
      <w:r w:rsidRPr="00D36577">
        <w:rPr>
          <w:rFonts w:ascii="Times New Roman" w:hAnsi="Times New Roman"/>
          <w:sz w:val="24"/>
          <w:szCs w:val="24"/>
          <w:shd w:val="clear" w:color="auto" w:fill="FFFFFF"/>
        </w:rPr>
        <w:t>, тому провед</w:t>
      </w:r>
      <w:r w:rsidRPr="00D36577">
        <w:rPr>
          <w:rFonts w:ascii="Times New Roman" w:hAnsi="Times New Roman"/>
          <w:sz w:val="24"/>
          <w:szCs w:val="24"/>
          <w:shd w:val="clear" w:color="auto" w:fill="FFFFFF"/>
        </w:rPr>
        <w:t>е</w:t>
      </w:r>
      <w:r w:rsidRPr="00D36577">
        <w:rPr>
          <w:rFonts w:ascii="Times New Roman" w:hAnsi="Times New Roman"/>
          <w:sz w:val="24"/>
          <w:szCs w:val="24"/>
          <w:shd w:val="clear" w:color="auto" w:fill="FFFFFF"/>
        </w:rPr>
        <w:t>но</w:t>
      </w:r>
      <w:r w:rsidRPr="00D36577">
        <w:rPr>
          <w:rFonts w:ascii="Times New Roman" w:hAnsi="Times New Roman"/>
          <w:color w:val="000000"/>
          <w:sz w:val="24"/>
          <w:szCs w:val="24"/>
          <w:shd w:val="clear" w:color="auto" w:fill="FFFFFF"/>
        </w:rPr>
        <w:t xml:space="preserve"> розрахунок витрат на запровадження державного регулювання для суб’єктів малого підприємництва – Тест малого підприємництва (М – Тест), Додаток 2 до АРВ.</w:t>
      </w:r>
    </w:p>
    <w:p w:rsidR="0006542E" w:rsidRPr="00D36577" w:rsidRDefault="0006542E" w:rsidP="0037707A">
      <w:pPr>
        <w:spacing w:line="240" w:lineRule="auto"/>
        <w:ind w:right="49" w:firstLine="450"/>
        <w:jc w:val="both"/>
        <w:rPr>
          <w:rFonts w:ascii="Times New Roman" w:eastAsia="Times New Roman" w:hAnsi="Times New Roman" w:cs="Times New Roman"/>
          <w:color w:val="auto"/>
          <w:kern w:val="0"/>
          <w:sz w:val="24"/>
          <w:szCs w:val="24"/>
          <w:shd w:val="clear" w:color="auto" w:fill="FFFFFF"/>
          <w:lang w:val="uk-UA" w:eastAsia="ru-RU" w:bidi="ar-SA"/>
        </w:rPr>
      </w:pPr>
      <w:r w:rsidRPr="00D36577">
        <w:rPr>
          <w:rFonts w:ascii="Times New Roman" w:eastAsia="Times New Roman" w:hAnsi="Times New Roman" w:cs="Times New Roman"/>
          <w:color w:val="auto"/>
          <w:kern w:val="0"/>
          <w:sz w:val="24"/>
          <w:szCs w:val="24"/>
          <w:shd w:val="clear" w:color="auto" w:fill="FFFFFF"/>
          <w:lang w:val="uk-UA" w:eastAsia="ru-RU" w:bidi="ar-SA"/>
        </w:rPr>
        <w:t xml:space="preserve">Введення в дію РА не передбачає утворення нового </w:t>
      </w:r>
      <w:r w:rsidR="00E8763D" w:rsidRPr="00D36577">
        <w:rPr>
          <w:rFonts w:ascii="Times New Roman" w:eastAsia="Times New Roman" w:hAnsi="Times New Roman" w:cs="Times New Roman"/>
          <w:color w:val="auto"/>
          <w:kern w:val="0"/>
          <w:sz w:val="24"/>
          <w:szCs w:val="24"/>
          <w:shd w:val="clear" w:color="auto" w:fill="FFFFFF"/>
          <w:lang w:val="uk-UA" w:eastAsia="ru-RU" w:bidi="ar-SA"/>
        </w:rPr>
        <w:t xml:space="preserve">органу </w:t>
      </w:r>
      <w:r w:rsidRPr="00D36577">
        <w:rPr>
          <w:rFonts w:ascii="Times New Roman" w:eastAsia="Times New Roman" w:hAnsi="Times New Roman" w:cs="Times New Roman"/>
          <w:color w:val="auto"/>
          <w:kern w:val="0"/>
          <w:sz w:val="24"/>
          <w:szCs w:val="24"/>
          <w:shd w:val="clear" w:color="auto" w:fill="FFFFFF"/>
          <w:lang w:val="uk-UA" w:eastAsia="ru-RU" w:bidi="ar-SA"/>
        </w:rPr>
        <w:t xml:space="preserve">або нового структурного підрозділу </w:t>
      </w:r>
      <w:proofErr w:type="spellStart"/>
      <w:r w:rsidR="00D36577" w:rsidRPr="00D36577">
        <w:rPr>
          <w:rFonts w:ascii="Times New Roman" w:eastAsia="Times New Roman" w:hAnsi="Times New Roman" w:cs="Times New Roman"/>
          <w:color w:val="auto"/>
          <w:kern w:val="0"/>
          <w:sz w:val="24"/>
          <w:szCs w:val="24"/>
          <w:shd w:val="clear" w:color="auto" w:fill="FFFFFF"/>
          <w:lang w:val="uk-UA" w:eastAsia="ru-RU" w:bidi="ar-SA"/>
        </w:rPr>
        <w:t>Крупецької</w:t>
      </w:r>
      <w:proofErr w:type="spellEnd"/>
      <w:r w:rsidR="00D36577" w:rsidRPr="00D36577">
        <w:rPr>
          <w:rFonts w:ascii="Times New Roman" w:eastAsia="Times New Roman" w:hAnsi="Times New Roman" w:cs="Times New Roman"/>
          <w:color w:val="auto"/>
          <w:kern w:val="0"/>
          <w:sz w:val="24"/>
          <w:szCs w:val="24"/>
          <w:shd w:val="clear" w:color="auto" w:fill="FFFFFF"/>
          <w:lang w:val="uk-UA" w:eastAsia="ru-RU" w:bidi="ar-SA"/>
        </w:rPr>
        <w:t xml:space="preserve"> сільської</w:t>
      </w:r>
      <w:r w:rsidR="00E8763D" w:rsidRPr="00D36577">
        <w:rPr>
          <w:rFonts w:ascii="Times New Roman" w:eastAsia="Times New Roman" w:hAnsi="Times New Roman" w:cs="Times New Roman"/>
          <w:color w:val="auto"/>
          <w:kern w:val="0"/>
          <w:sz w:val="24"/>
          <w:szCs w:val="24"/>
          <w:shd w:val="clear" w:color="auto" w:fill="FFFFFF"/>
          <w:lang w:val="uk-UA" w:eastAsia="ru-RU" w:bidi="ar-SA"/>
        </w:rPr>
        <w:t xml:space="preserve"> ради,</w:t>
      </w:r>
      <w:r w:rsidRPr="00D36577">
        <w:rPr>
          <w:rFonts w:ascii="Times New Roman" w:eastAsia="Times New Roman" w:hAnsi="Times New Roman" w:cs="Times New Roman"/>
          <w:color w:val="auto"/>
          <w:kern w:val="0"/>
          <w:sz w:val="24"/>
          <w:szCs w:val="24"/>
          <w:shd w:val="clear" w:color="auto" w:fill="FFFFFF"/>
          <w:lang w:val="uk-UA" w:eastAsia="ru-RU" w:bidi="ar-SA"/>
        </w:rPr>
        <w:t xml:space="preserve"> та не потребує збільшення штату посадових осіб в органах місцевого самоврядування, а лише упорядковує вже існуючу діяльність із зазначеного питання.</w:t>
      </w:r>
    </w:p>
    <w:p w:rsidR="0006542E" w:rsidRPr="00D36577" w:rsidRDefault="0006542E" w:rsidP="0037707A">
      <w:pPr>
        <w:pStyle w:val="ac"/>
        <w:spacing w:before="0"/>
        <w:jc w:val="both"/>
        <w:rPr>
          <w:rFonts w:ascii="Times New Roman" w:hAnsi="Times New Roman"/>
          <w:color w:val="000000"/>
          <w:sz w:val="24"/>
          <w:szCs w:val="24"/>
          <w:shd w:val="clear" w:color="auto" w:fill="FFFFFF"/>
        </w:rPr>
      </w:pPr>
    </w:p>
    <w:p w:rsidR="00BE2621" w:rsidRPr="00D36577" w:rsidRDefault="0029758D" w:rsidP="0037707A">
      <w:pPr>
        <w:pStyle w:val="Textbody"/>
        <w:spacing w:after="0"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VII. Обґрунтування запропонованого строку дії регуляторного акта</w:t>
      </w:r>
    </w:p>
    <w:p w:rsidR="00BE2621" w:rsidRPr="00D36577" w:rsidRDefault="0006542E" w:rsidP="0037707A">
      <w:pPr>
        <w:pStyle w:val="aa"/>
        <w:shd w:val="clear" w:color="auto" w:fill="FFFFFF"/>
        <w:tabs>
          <w:tab w:val="left" w:pos="1134"/>
        </w:tabs>
        <w:spacing w:before="0" w:beforeAutospacing="0" w:after="0" w:afterAutospacing="0"/>
        <w:ind w:firstLine="567"/>
        <w:jc w:val="both"/>
        <w:rPr>
          <w:lang w:val="uk-UA"/>
        </w:rPr>
      </w:pPr>
      <w:r w:rsidRPr="00D36577">
        <w:rPr>
          <w:lang w:val="uk-UA"/>
        </w:rPr>
        <w:t xml:space="preserve">Передбачається, що РА набере чинності </w:t>
      </w:r>
      <w:r w:rsidR="00380EB4" w:rsidRPr="00D36577">
        <w:rPr>
          <w:lang w:val="uk-UA"/>
        </w:rPr>
        <w:t>з дня його офіційного оприлюднення.</w:t>
      </w:r>
    </w:p>
    <w:p w:rsidR="00D55FDA" w:rsidRPr="00D36577" w:rsidRDefault="00D55FDA" w:rsidP="0037707A">
      <w:pPr>
        <w:pStyle w:val="aa"/>
        <w:shd w:val="clear" w:color="auto" w:fill="FFFFFF"/>
        <w:tabs>
          <w:tab w:val="left" w:pos="1134"/>
        </w:tabs>
        <w:spacing w:before="0" w:beforeAutospacing="0" w:after="0" w:afterAutospacing="0"/>
        <w:ind w:firstLine="567"/>
        <w:jc w:val="both"/>
        <w:rPr>
          <w:lang w:val="uk-UA"/>
        </w:rPr>
      </w:pPr>
      <w:r w:rsidRPr="00D36577">
        <w:rPr>
          <w:lang w:val="uk-UA"/>
        </w:rPr>
        <w:t xml:space="preserve">Оскільки </w:t>
      </w:r>
      <w:r w:rsidR="00380EB4" w:rsidRPr="00D36577">
        <w:rPr>
          <w:lang w:val="uk-UA"/>
        </w:rPr>
        <w:t xml:space="preserve">Порядок передачі в оренду нерухомого майна, що належить до комунальної власності </w:t>
      </w:r>
      <w:proofErr w:type="spellStart"/>
      <w:r w:rsidR="00D36577" w:rsidRPr="00D36577">
        <w:rPr>
          <w:lang w:val="uk-UA"/>
        </w:rPr>
        <w:t>Крупецької</w:t>
      </w:r>
      <w:proofErr w:type="spellEnd"/>
      <w:r w:rsidR="00D36577" w:rsidRPr="00D36577">
        <w:rPr>
          <w:lang w:val="uk-UA"/>
        </w:rPr>
        <w:t xml:space="preserve"> сільської</w:t>
      </w:r>
      <w:r w:rsidR="00380EB4" w:rsidRPr="00D36577">
        <w:rPr>
          <w:lang w:val="uk-UA"/>
        </w:rPr>
        <w:t xml:space="preserve"> територіальної громади</w:t>
      </w:r>
      <w:r w:rsidR="00BE77BC" w:rsidRPr="00D36577">
        <w:rPr>
          <w:lang w:val="uk-UA"/>
        </w:rPr>
        <w:t>, розроблено на виконання вимог Закону України «Про ор</w:t>
      </w:r>
      <w:r w:rsidR="00BE77BC" w:rsidRPr="00D36577">
        <w:rPr>
          <w:lang w:val="uk-UA"/>
        </w:rPr>
        <w:t>е</w:t>
      </w:r>
      <w:r w:rsidR="00BE77BC" w:rsidRPr="00D36577">
        <w:rPr>
          <w:lang w:val="uk-UA"/>
        </w:rPr>
        <w:t>нду державного та комунального майна», дія регуляторного акт</w:t>
      </w:r>
      <w:r w:rsidR="00E8763D" w:rsidRPr="00D36577">
        <w:rPr>
          <w:lang w:val="uk-UA"/>
        </w:rPr>
        <w:t>а</w:t>
      </w:r>
      <w:r w:rsidR="00BE77BC" w:rsidRPr="00D36577">
        <w:rPr>
          <w:lang w:val="uk-UA"/>
        </w:rPr>
        <w:t xml:space="preserve"> поширюється на необмежений строк і обмежується дією </w:t>
      </w:r>
      <w:r w:rsidR="00E8763D" w:rsidRPr="00D36577">
        <w:rPr>
          <w:lang w:val="uk-UA"/>
        </w:rPr>
        <w:t xml:space="preserve">цього </w:t>
      </w:r>
      <w:r w:rsidR="00BE77BC" w:rsidRPr="00D36577">
        <w:rPr>
          <w:lang w:val="uk-UA"/>
        </w:rPr>
        <w:t>Закону та інших нормативно-правових актів у цій сфері.</w:t>
      </w:r>
    </w:p>
    <w:p w:rsidR="00A47C67" w:rsidRPr="00D36577" w:rsidRDefault="00A47C67" w:rsidP="0037707A">
      <w:pPr>
        <w:pStyle w:val="aa"/>
        <w:shd w:val="clear" w:color="auto" w:fill="FFFFFF"/>
        <w:tabs>
          <w:tab w:val="left" w:pos="1134"/>
        </w:tabs>
        <w:spacing w:before="0" w:beforeAutospacing="0" w:after="0" w:afterAutospacing="0"/>
        <w:ind w:firstLine="567"/>
        <w:jc w:val="both"/>
        <w:rPr>
          <w:lang w:val="uk-UA"/>
        </w:rPr>
      </w:pPr>
    </w:p>
    <w:p w:rsidR="00BE2621" w:rsidRPr="00D36577" w:rsidRDefault="0029758D" w:rsidP="0037707A">
      <w:pPr>
        <w:pStyle w:val="Textbody"/>
        <w:spacing w:after="0" w:line="240" w:lineRule="auto"/>
        <w:jc w:val="center"/>
        <w:rPr>
          <w:rFonts w:ascii="Times New Roman" w:hAnsi="Times New Roman" w:cs="Times New Roman"/>
          <w:b/>
          <w:bCs/>
          <w:sz w:val="24"/>
          <w:szCs w:val="24"/>
          <w:shd w:val="clear" w:color="auto" w:fill="FFFFFF"/>
          <w:lang w:val="uk-UA"/>
        </w:rPr>
      </w:pPr>
      <w:r w:rsidRPr="00D36577">
        <w:rPr>
          <w:rFonts w:ascii="Times New Roman" w:hAnsi="Times New Roman" w:cs="Times New Roman"/>
          <w:b/>
          <w:bCs/>
          <w:sz w:val="24"/>
          <w:szCs w:val="24"/>
          <w:shd w:val="clear" w:color="auto" w:fill="FFFFFF"/>
          <w:lang w:val="uk-UA"/>
        </w:rPr>
        <w:t>VIII. Визначення показників результативності дії регуляторного акта</w:t>
      </w:r>
    </w:p>
    <w:p w:rsidR="00BE77BC" w:rsidRPr="00D36577" w:rsidRDefault="00BE77BC" w:rsidP="0037707A">
      <w:pPr>
        <w:spacing w:line="240" w:lineRule="auto"/>
        <w:ind w:firstLine="54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Для відстеження результативності дії цього регуляторного акта визначено такі показники:</w:t>
      </w:r>
    </w:p>
    <w:p w:rsidR="00160FE6" w:rsidRPr="00D36577" w:rsidRDefault="00160FE6" w:rsidP="0037707A">
      <w:pPr>
        <w:spacing w:line="240" w:lineRule="auto"/>
        <w:ind w:firstLine="540"/>
        <w:jc w:val="both"/>
        <w:rPr>
          <w:rFonts w:ascii="Times New Roman" w:hAnsi="Times New Roman" w:cs="Times New Roman"/>
          <w:sz w:val="24"/>
          <w:szCs w:val="24"/>
          <w:lang w:val="uk-UA"/>
        </w:rPr>
      </w:pPr>
    </w:p>
    <w:tbl>
      <w:tblPr>
        <w:tblStyle w:val="af0"/>
        <w:tblW w:w="10060" w:type="dxa"/>
        <w:tblLook w:val="04A0" w:firstRow="1" w:lastRow="0" w:firstColumn="1" w:lastColumn="0" w:noHBand="0" w:noVBand="1"/>
      </w:tblPr>
      <w:tblGrid>
        <w:gridCol w:w="943"/>
        <w:gridCol w:w="5107"/>
        <w:gridCol w:w="1883"/>
        <w:gridCol w:w="2127"/>
      </w:tblGrid>
      <w:tr w:rsidR="00B953F1" w:rsidRPr="00D36577" w:rsidTr="009F6C52">
        <w:tc>
          <w:tcPr>
            <w:tcW w:w="943" w:type="dxa"/>
            <w:vAlign w:val="center"/>
          </w:tcPr>
          <w:p w:rsidR="00B953F1" w:rsidRPr="00D36577" w:rsidRDefault="00B953F1" w:rsidP="0037707A">
            <w:pPr>
              <w:jc w:val="center"/>
              <w:textAlignment w:val="top"/>
              <w:rPr>
                <w:rFonts w:ascii="Times New Roman" w:hAnsi="Times New Roman" w:cs="Times New Roman"/>
                <w:b/>
                <w:sz w:val="24"/>
                <w:szCs w:val="24"/>
                <w:bdr w:val="none" w:sz="0" w:space="0" w:color="auto" w:frame="1"/>
                <w:lang w:eastAsia="uk-UA"/>
              </w:rPr>
            </w:pPr>
            <w:r w:rsidRPr="00D36577">
              <w:rPr>
                <w:rFonts w:ascii="Times New Roman" w:hAnsi="Times New Roman" w:cs="Times New Roman"/>
                <w:b/>
                <w:sz w:val="24"/>
                <w:szCs w:val="24"/>
                <w:bdr w:val="none" w:sz="0" w:space="0" w:color="auto" w:frame="1"/>
                <w:lang w:eastAsia="uk-UA"/>
              </w:rPr>
              <w:t>№</w:t>
            </w:r>
          </w:p>
          <w:p w:rsidR="00B953F1" w:rsidRPr="00D36577" w:rsidRDefault="00B953F1" w:rsidP="0037707A">
            <w:pPr>
              <w:jc w:val="center"/>
              <w:rPr>
                <w:rFonts w:ascii="Times New Roman" w:hAnsi="Times New Roman" w:cs="Times New Roman"/>
                <w:b/>
                <w:sz w:val="24"/>
                <w:szCs w:val="24"/>
                <w:bdr w:val="none" w:sz="0" w:space="0" w:color="auto" w:frame="1"/>
                <w:lang w:eastAsia="uk-UA"/>
              </w:rPr>
            </w:pPr>
            <w:r w:rsidRPr="00D36577">
              <w:rPr>
                <w:rFonts w:ascii="Times New Roman" w:hAnsi="Times New Roman" w:cs="Times New Roman"/>
                <w:b/>
                <w:sz w:val="24"/>
                <w:szCs w:val="24"/>
                <w:bdr w:val="none" w:sz="0" w:space="0" w:color="auto" w:frame="1"/>
                <w:lang w:eastAsia="uk-UA"/>
              </w:rPr>
              <w:t>з/п</w:t>
            </w:r>
          </w:p>
        </w:tc>
        <w:tc>
          <w:tcPr>
            <w:tcW w:w="5107" w:type="dxa"/>
            <w:vAlign w:val="center"/>
          </w:tcPr>
          <w:p w:rsidR="00B953F1" w:rsidRPr="00D36577" w:rsidRDefault="00B953F1" w:rsidP="0037707A">
            <w:pPr>
              <w:jc w:val="center"/>
              <w:rPr>
                <w:rFonts w:ascii="Times New Roman" w:hAnsi="Times New Roman" w:cs="Times New Roman"/>
                <w:b/>
                <w:sz w:val="24"/>
                <w:szCs w:val="24"/>
                <w:bdr w:val="none" w:sz="0" w:space="0" w:color="auto" w:frame="1"/>
                <w:lang w:eastAsia="uk-UA"/>
              </w:rPr>
            </w:pPr>
            <w:r w:rsidRPr="00D36577">
              <w:rPr>
                <w:rFonts w:ascii="Times New Roman" w:hAnsi="Times New Roman" w:cs="Times New Roman"/>
                <w:b/>
                <w:sz w:val="24"/>
                <w:szCs w:val="24"/>
                <w:bdr w:val="none" w:sz="0" w:space="0" w:color="auto" w:frame="1"/>
                <w:lang w:eastAsia="uk-UA"/>
              </w:rPr>
              <w:t xml:space="preserve">Показники </w:t>
            </w:r>
          </w:p>
          <w:p w:rsidR="00B953F1" w:rsidRPr="00D36577" w:rsidRDefault="00B953F1" w:rsidP="0037707A">
            <w:pPr>
              <w:jc w:val="center"/>
              <w:rPr>
                <w:rFonts w:ascii="Times New Roman" w:hAnsi="Times New Roman" w:cs="Times New Roman"/>
                <w:b/>
                <w:sz w:val="24"/>
                <w:szCs w:val="24"/>
                <w:bdr w:val="none" w:sz="0" w:space="0" w:color="auto" w:frame="1"/>
                <w:lang w:eastAsia="uk-UA"/>
              </w:rPr>
            </w:pPr>
            <w:r w:rsidRPr="00D36577">
              <w:rPr>
                <w:rFonts w:ascii="Times New Roman" w:hAnsi="Times New Roman" w:cs="Times New Roman"/>
                <w:b/>
                <w:sz w:val="24"/>
                <w:szCs w:val="24"/>
                <w:bdr w:val="none" w:sz="0" w:space="0" w:color="auto" w:frame="1"/>
                <w:lang w:eastAsia="uk-UA"/>
              </w:rPr>
              <w:t>результативності</w:t>
            </w:r>
          </w:p>
        </w:tc>
        <w:tc>
          <w:tcPr>
            <w:tcW w:w="1883" w:type="dxa"/>
            <w:vAlign w:val="center"/>
          </w:tcPr>
          <w:p w:rsidR="00B953F1" w:rsidRPr="00D36577" w:rsidRDefault="00B953F1" w:rsidP="0037707A">
            <w:pPr>
              <w:jc w:val="center"/>
              <w:rPr>
                <w:rFonts w:ascii="Times New Roman" w:hAnsi="Times New Roman" w:cs="Times New Roman"/>
                <w:b/>
                <w:sz w:val="24"/>
                <w:szCs w:val="24"/>
              </w:rPr>
            </w:pPr>
            <w:r w:rsidRPr="00D36577">
              <w:rPr>
                <w:rFonts w:ascii="Times New Roman" w:hAnsi="Times New Roman" w:cs="Times New Roman"/>
                <w:b/>
                <w:sz w:val="24"/>
                <w:szCs w:val="24"/>
              </w:rPr>
              <w:t>Перший рік запровадження</w:t>
            </w:r>
          </w:p>
          <w:p w:rsidR="00B953F1" w:rsidRPr="00D36577" w:rsidRDefault="00B953F1" w:rsidP="0037707A">
            <w:pPr>
              <w:jc w:val="center"/>
              <w:rPr>
                <w:rFonts w:ascii="Times New Roman" w:hAnsi="Times New Roman" w:cs="Times New Roman"/>
                <w:b/>
                <w:sz w:val="24"/>
                <w:szCs w:val="24"/>
              </w:rPr>
            </w:pPr>
            <w:r w:rsidRPr="00D36577">
              <w:rPr>
                <w:rFonts w:ascii="Times New Roman" w:hAnsi="Times New Roman" w:cs="Times New Roman"/>
                <w:b/>
                <w:sz w:val="24"/>
                <w:szCs w:val="24"/>
              </w:rPr>
              <w:t>(прогноз)</w:t>
            </w:r>
          </w:p>
        </w:tc>
        <w:tc>
          <w:tcPr>
            <w:tcW w:w="2127" w:type="dxa"/>
            <w:vAlign w:val="center"/>
          </w:tcPr>
          <w:p w:rsidR="00B953F1" w:rsidRPr="00D36577" w:rsidRDefault="00B953F1" w:rsidP="0037707A">
            <w:pPr>
              <w:jc w:val="center"/>
              <w:rPr>
                <w:rFonts w:ascii="Times New Roman" w:hAnsi="Times New Roman" w:cs="Times New Roman"/>
                <w:b/>
                <w:sz w:val="24"/>
                <w:szCs w:val="24"/>
              </w:rPr>
            </w:pPr>
            <w:r w:rsidRPr="00D36577">
              <w:rPr>
                <w:rFonts w:ascii="Times New Roman" w:hAnsi="Times New Roman" w:cs="Times New Roman"/>
                <w:b/>
                <w:sz w:val="24"/>
                <w:szCs w:val="24"/>
              </w:rPr>
              <w:t>За п’ять років</w:t>
            </w:r>
          </w:p>
          <w:p w:rsidR="00B953F1" w:rsidRPr="00D36577" w:rsidRDefault="00B953F1" w:rsidP="0037707A">
            <w:pPr>
              <w:jc w:val="center"/>
              <w:rPr>
                <w:rFonts w:ascii="Times New Roman" w:hAnsi="Times New Roman" w:cs="Times New Roman"/>
                <w:b/>
                <w:sz w:val="24"/>
                <w:szCs w:val="24"/>
              </w:rPr>
            </w:pPr>
            <w:r w:rsidRPr="00D36577">
              <w:rPr>
                <w:rFonts w:ascii="Times New Roman" w:hAnsi="Times New Roman" w:cs="Times New Roman"/>
                <w:b/>
                <w:sz w:val="24"/>
                <w:szCs w:val="24"/>
              </w:rPr>
              <w:t>(прогноз)</w:t>
            </w:r>
          </w:p>
        </w:tc>
      </w:tr>
      <w:tr w:rsidR="00B953F1" w:rsidRPr="00D36577" w:rsidTr="009F6C52">
        <w:tc>
          <w:tcPr>
            <w:tcW w:w="943" w:type="dxa"/>
            <w:vAlign w:val="center"/>
          </w:tcPr>
          <w:p w:rsidR="00B953F1" w:rsidRPr="00D36577" w:rsidRDefault="00B953F1" w:rsidP="0037707A">
            <w:pPr>
              <w:suppressAutoHyphens/>
              <w:autoSpaceDN w:val="0"/>
              <w:jc w:val="center"/>
              <w:textAlignment w:val="top"/>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1</w:t>
            </w:r>
          </w:p>
        </w:tc>
        <w:tc>
          <w:tcPr>
            <w:tcW w:w="5107" w:type="dxa"/>
          </w:tcPr>
          <w:p w:rsidR="00B953F1" w:rsidRPr="00D36577" w:rsidRDefault="00B953F1" w:rsidP="0037707A">
            <w:pPr>
              <w:tabs>
                <w:tab w:val="left" w:pos="2310"/>
              </w:tabs>
              <w:suppressAutoHyphens/>
              <w:autoSpaceDN w:val="0"/>
              <w:ind w:firstLine="29"/>
              <w:jc w:val="both"/>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Кількість укладених договорів оренди нерухомого майна за результатами аукціону, од.</w:t>
            </w:r>
          </w:p>
        </w:tc>
        <w:tc>
          <w:tcPr>
            <w:tcW w:w="1883" w:type="dxa"/>
            <w:vAlign w:val="center"/>
          </w:tcPr>
          <w:p w:rsidR="00B953F1" w:rsidRPr="00D36577" w:rsidRDefault="00D36577" w:rsidP="0037707A">
            <w:pPr>
              <w:suppressAutoHyphens/>
              <w:autoSpaceDN w:val="0"/>
              <w:jc w:val="center"/>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3</w:t>
            </w:r>
          </w:p>
        </w:tc>
        <w:tc>
          <w:tcPr>
            <w:tcW w:w="2127" w:type="dxa"/>
            <w:vAlign w:val="center"/>
          </w:tcPr>
          <w:p w:rsidR="00B953F1" w:rsidRPr="00D36577" w:rsidRDefault="00D36577" w:rsidP="0037707A">
            <w:pPr>
              <w:suppressAutoHyphens/>
              <w:autoSpaceDN w:val="0"/>
              <w:jc w:val="center"/>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15</w:t>
            </w:r>
          </w:p>
        </w:tc>
      </w:tr>
      <w:tr w:rsidR="00B953F1" w:rsidRPr="00D36577" w:rsidTr="009F6C52">
        <w:tc>
          <w:tcPr>
            <w:tcW w:w="943" w:type="dxa"/>
            <w:vAlign w:val="center"/>
          </w:tcPr>
          <w:p w:rsidR="00B953F1" w:rsidRPr="00D36577" w:rsidRDefault="00B953F1" w:rsidP="0037707A">
            <w:pPr>
              <w:suppressAutoHyphens/>
              <w:autoSpaceDN w:val="0"/>
              <w:jc w:val="center"/>
              <w:textAlignment w:val="top"/>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2</w:t>
            </w:r>
          </w:p>
        </w:tc>
        <w:tc>
          <w:tcPr>
            <w:tcW w:w="5107" w:type="dxa"/>
          </w:tcPr>
          <w:p w:rsidR="00B953F1" w:rsidRPr="00D36577" w:rsidRDefault="00B953F1" w:rsidP="00D36577">
            <w:pPr>
              <w:suppressAutoHyphens/>
              <w:autoSpaceDN w:val="0"/>
              <w:jc w:val="both"/>
              <w:textAlignment w:val="top"/>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Сума надходжен</w:t>
            </w:r>
            <w:r w:rsidR="00C474D7" w:rsidRPr="00D36577">
              <w:rPr>
                <w:rFonts w:ascii="Times New Roman" w:eastAsia="Arial" w:hAnsi="Times New Roman" w:cs="Times New Roman"/>
                <w:color w:val="000000"/>
                <w:kern w:val="3"/>
                <w:sz w:val="24"/>
                <w:szCs w:val="24"/>
                <w:bdr w:val="none" w:sz="0" w:space="0" w:color="auto" w:frame="1"/>
                <w:lang w:eastAsia="uk-UA" w:bidi="hi-IN"/>
              </w:rPr>
              <w:t>ня</w:t>
            </w:r>
            <w:r w:rsidRPr="00D36577">
              <w:rPr>
                <w:rFonts w:ascii="Times New Roman" w:eastAsia="Arial" w:hAnsi="Times New Roman" w:cs="Times New Roman"/>
                <w:color w:val="000000"/>
                <w:kern w:val="3"/>
                <w:sz w:val="24"/>
                <w:szCs w:val="24"/>
                <w:bdr w:val="none" w:sz="0" w:space="0" w:color="auto" w:frame="1"/>
                <w:lang w:eastAsia="uk-UA" w:bidi="hi-IN"/>
              </w:rPr>
              <w:t xml:space="preserve"> коштів від орендної плати до </w:t>
            </w:r>
            <w:r w:rsidR="00D36577" w:rsidRPr="00D36577">
              <w:rPr>
                <w:rFonts w:ascii="Times New Roman" w:eastAsia="Arial" w:hAnsi="Times New Roman" w:cs="Times New Roman"/>
                <w:color w:val="000000"/>
                <w:kern w:val="3"/>
                <w:sz w:val="24"/>
                <w:szCs w:val="24"/>
                <w:bdr w:val="none" w:sz="0" w:space="0" w:color="auto" w:frame="1"/>
                <w:lang w:eastAsia="uk-UA" w:bidi="hi-IN"/>
              </w:rPr>
              <w:t>сільського</w:t>
            </w:r>
            <w:r w:rsidRPr="00D36577">
              <w:rPr>
                <w:rFonts w:ascii="Times New Roman" w:eastAsia="Arial" w:hAnsi="Times New Roman" w:cs="Times New Roman"/>
                <w:color w:val="000000"/>
                <w:kern w:val="3"/>
                <w:sz w:val="24"/>
                <w:szCs w:val="24"/>
                <w:bdr w:val="none" w:sz="0" w:space="0" w:color="auto" w:frame="1"/>
                <w:lang w:eastAsia="uk-UA" w:bidi="hi-IN"/>
              </w:rPr>
              <w:t xml:space="preserve"> бюджету</w:t>
            </w:r>
            <w:r w:rsidR="00E8763D" w:rsidRPr="00D36577">
              <w:rPr>
                <w:rFonts w:ascii="Times New Roman" w:eastAsia="Arial" w:hAnsi="Times New Roman" w:cs="Times New Roman"/>
                <w:color w:val="000000"/>
                <w:kern w:val="3"/>
                <w:sz w:val="24"/>
                <w:szCs w:val="24"/>
                <w:bdr w:val="none" w:sz="0" w:space="0" w:color="auto" w:frame="1"/>
                <w:lang w:eastAsia="uk-UA" w:bidi="hi-IN"/>
              </w:rPr>
              <w:t xml:space="preserve"> за результатами аукціону</w:t>
            </w:r>
            <w:r w:rsidRPr="00D36577">
              <w:rPr>
                <w:rFonts w:ascii="Times New Roman" w:eastAsia="Arial" w:hAnsi="Times New Roman" w:cs="Times New Roman"/>
                <w:color w:val="000000"/>
                <w:kern w:val="3"/>
                <w:sz w:val="24"/>
                <w:szCs w:val="24"/>
                <w:bdr w:val="none" w:sz="0" w:space="0" w:color="auto" w:frame="1"/>
                <w:lang w:eastAsia="uk-UA" w:bidi="hi-IN"/>
              </w:rPr>
              <w:t>, грн.</w:t>
            </w:r>
          </w:p>
        </w:tc>
        <w:tc>
          <w:tcPr>
            <w:tcW w:w="1883" w:type="dxa"/>
            <w:vAlign w:val="center"/>
          </w:tcPr>
          <w:p w:rsidR="00B953F1" w:rsidRPr="00D36577" w:rsidRDefault="00D36577" w:rsidP="0037707A">
            <w:pPr>
              <w:suppressAutoHyphens/>
              <w:autoSpaceDN w:val="0"/>
              <w:jc w:val="center"/>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10,0</w:t>
            </w:r>
          </w:p>
        </w:tc>
        <w:tc>
          <w:tcPr>
            <w:tcW w:w="2127" w:type="dxa"/>
            <w:vAlign w:val="center"/>
          </w:tcPr>
          <w:p w:rsidR="00B953F1" w:rsidRPr="00D36577" w:rsidRDefault="00D36577" w:rsidP="0037707A">
            <w:pPr>
              <w:suppressAutoHyphens/>
              <w:autoSpaceDN w:val="0"/>
              <w:jc w:val="center"/>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50,0</w:t>
            </w:r>
          </w:p>
        </w:tc>
      </w:tr>
      <w:tr w:rsidR="00B953F1" w:rsidRPr="00D36577" w:rsidTr="009F6C52">
        <w:tc>
          <w:tcPr>
            <w:tcW w:w="943" w:type="dxa"/>
            <w:vAlign w:val="center"/>
          </w:tcPr>
          <w:p w:rsidR="00B953F1" w:rsidRPr="00D36577" w:rsidRDefault="00B953F1" w:rsidP="0037707A">
            <w:pPr>
              <w:suppressAutoHyphens/>
              <w:autoSpaceDN w:val="0"/>
              <w:jc w:val="center"/>
              <w:textAlignment w:val="top"/>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3</w:t>
            </w:r>
          </w:p>
        </w:tc>
        <w:tc>
          <w:tcPr>
            <w:tcW w:w="5107" w:type="dxa"/>
          </w:tcPr>
          <w:p w:rsidR="00B953F1" w:rsidRPr="00D36577" w:rsidRDefault="00B953F1" w:rsidP="0037707A">
            <w:pPr>
              <w:suppressAutoHyphens/>
              <w:autoSpaceDN w:val="0"/>
              <w:jc w:val="both"/>
              <w:textAlignment w:val="top"/>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Загальний розмір площ, наданих в оренду за результатами аукціону, кв. м.</w:t>
            </w:r>
          </w:p>
        </w:tc>
        <w:tc>
          <w:tcPr>
            <w:tcW w:w="1883" w:type="dxa"/>
            <w:vAlign w:val="center"/>
          </w:tcPr>
          <w:p w:rsidR="00B953F1" w:rsidRPr="00D36577" w:rsidRDefault="00D36577" w:rsidP="0037707A">
            <w:pPr>
              <w:suppressAutoHyphens/>
              <w:autoSpaceDN w:val="0"/>
              <w:jc w:val="center"/>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300</w:t>
            </w:r>
            <w:r w:rsidR="00C87CFA" w:rsidRPr="00D36577">
              <w:rPr>
                <w:rFonts w:ascii="Times New Roman" w:eastAsia="Arial" w:hAnsi="Times New Roman" w:cs="Times New Roman"/>
                <w:color w:val="000000"/>
                <w:kern w:val="3"/>
                <w:sz w:val="24"/>
                <w:szCs w:val="24"/>
                <w:bdr w:val="none" w:sz="0" w:space="0" w:color="auto" w:frame="1"/>
                <w:lang w:eastAsia="uk-UA" w:bidi="hi-IN"/>
              </w:rPr>
              <w:t>,58</w:t>
            </w:r>
          </w:p>
        </w:tc>
        <w:tc>
          <w:tcPr>
            <w:tcW w:w="2127" w:type="dxa"/>
            <w:vAlign w:val="center"/>
          </w:tcPr>
          <w:p w:rsidR="00B953F1" w:rsidRPr="00D36577" w:rsidRDefault="00D36577" w:rsidP="0037707A">
            <w:pPr>
              <w:suppressAutoHyphens/>
              <w:autoSpaceDN w:val="0"/>
              <w:jc w:val="center"/>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601,16</w:t>
            </w:r>
          </w:p>
        </w:tc>
      </w:tr>
      <w:tr w:rsidR="00B953F1" w:rsidRPr="00D36577" w:rsidTr="00C82B03">
        <w:tc>
          <w:tcPr>
            <w:tcW w:w="10060" w:type="dxa"/>
            <w:gridSpan w:val="4"/>
          </w:tcPr>
          <w:p w:rsidR="00B953F1" w:rsidRPr="00D36577" w:rsidRDefault="00B953F1" w:rsidP="0037707A">
            <w:pPr>
              <w:suppressAutoHyphens/>
              <w:autoSpaceDN w:val="0"/>
              <w:jc w:val="center"/>
              <w:textAlignment w:val="top"/>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Якісні (у бальній системі)*</w:t>
            </w:r>
          </w:p>
        </w:tc>
      </w:tr>
      <w:tr w:rsidR="00B953F1" w:rsidRPr="00D36577" w:rsidTr="009F6C52">
        <w:tc>
          <w:tcPr>
            <w:tcW w:w="943" w:type="dxa"/>
            <w:vAlign w:val="center"/>
          </w:tcPr>
          <w:p w:rsidR="00B953F1" w:rsidRPr="00D36577" w:rsidRDefault="00B953F1" w:rsidP="0037707A">
            <w:pPr>
              <w:suppressAutoHyphens/>
              <w:autoSpaceDN w:val="0"/>
              <w:jc w:val="center"/>
              <w:textAlignment w:val="top"/>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4</w:t>
            </w:r>
          </w:p>
        </w:tc>
        <w:tc>
          <w:tcPr>
            <w:tcW w:w="5107" w:type="dxa"/>
          </w:tcPr>
          <w:p w:rsidR="00B953F1" w:rsidRPr="00D36577" w:rsidRDefault="00B953F1" w:rsidP="0037707A">
            <w:pPr>
              <w:suppressAutoHyphens/>
              <w:autoSpaceDN w:val="0"/>
              <w:jc w:val="both"/>
              <w:textAlignment w:val="top"/>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Рівень інформованості суб’єктів господарювання щодо основних положень РА</w:t>
            </w:r>
          </w:p>
        </w:tc>
        <w:tc>
          <w:tcPr>
            <w:tcW w:w="1883" w:type="dxa"/>
            <w:vAlign w:val="center"/>
          </w:tcPr>
          <w:p w:rsidR="00B953F1" w:rsidRPr="00D36577" w:rsidRDefault="00B953F1" w:rsidP="0037707A">
            <w:pPr>
              <w:suppressAutoHyphens/>
              <w:autoSpaceDN w:val="0"/>
              <w:jc w:val="center"/>
              <w:textAlignment w:val="top"/>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4</w:t>
            </w:r>
          </w:p>
        </w:tc>
        <w:tc>
          <w:tcPr>
            <w:tcW w:w="2127" w:type="dxa"/>
            <w:vAlign w:val="center"/>
          </w:tcPr>
          <w:p w:rsidR="00B953F1" w:rsidRPr="00D36577" w:rsidRDefault="00B953F1" w:rsidP="0037707A">
            <w:pPr>
              <w:suppressAutoHyphens/>
              <w:autoSpaceDN w:val="0"/>
              <w:jc w:val="center"/>
              <w:textAlignment w:val="top"/>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4</w:t>
            </w:r>
          </w:p>
        </w:tc>
      </w:tr>
      <w:tr w:rsidR="00B953F1" w:rsidRPr="00D36577" w:rsidTr="009F6C52">
        <w:tc>
          <w:tcPr>
            <w:tcW w:w="943" w:type="dxa"/>
            <w:vAlign w:val="center"/>
          </w:tcPr>
          <w:p w:rsidR="00B953F1" w:rsidRPr="00D36577" w:rsidRDefault="00B953F1" w:rsidP="0037707A">
            <w:pPr>
              <w:suppressAutoHyphens/>
              <w:autoSpaceDN w:val="0"/>
              <w:jc w:val="center"/>
              <w:textAlignment w:val="top"/>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5</w:t>
            </w:r>
          </w:p>
        </w:tc>
        <w:tc>
          <w:tcPr>
            <w:tcW w:w="5107" w:type="dxa"/>
          </w:tcPr>
          <w:p w:rsidR="00B953F1" w:rsidRPr="00D36577" w:rsidRDefault="00B953F1" w:rsidP="0037707A">
            <w:pPr>
              <w:suppressAutoHyphens/>
              <w:autoSpaceDN w:val="0"/>
              <w:textAlignment w:val="top"/>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 xml:space="preserve">Показник збалансування інтересів надавачів послуг, фізичних, юридичних осіб та органів місцевого самоврядування </w:t>
            </w:r>
          </w:p>
        </w:tc>
        <w:tc>
          <w:tcPr>
            <w:tcW w:w="1883" w:type="dxa"/>
            <w:vAlign w:val="center"/>
          </w:tcPr>
          <w:p w:rsidR="00B953F1" w:rsidRPr="00D36577" w:rsidRDefault="00B953F1" w:rsidP="0037707A">
            <w:pPr>
              <w:suppressAutoHyphens/>
              <w:autoSpaceDN w:val="0"/>
              <w:jc w:val="center"/>
              <w:textAlignment w:val="top"/>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4</w:t>
            </w:r>
          </w:p>
        </w:tc>
        <w:tc>
          <w:tcPr>
            <w:tcW w:w="2127" w:type="dxa"/>
            <w:vAlign w:val="center"/>
          </w:tcPr>
          <w:p w:rsidR="00B953F1" w:rsidRPr="00D36577" w:rsidRDefault="00B953F1" w:rsidP="0037707A">
            <w:pPr>
              <w:suppressAutoHyphens/>
              <w:autoSpaceDN w:val="0"/>
              <w:jc w:val="center"/>
              <w:textAlignment w:val="top"/>
              <w:rPr>
                <w:rFonts w:ascii="Times New Roman" w:eastAsia="Arial" w:hAnsi="Times New Roman" w:cs="Times New Roman"/>
                <w:color w:val="000000"/>
                <w:kern w:val="3"/>
                <w:sz w:val="24"/>
                <w:szCs w:val="24"/>
                <w:bdr w:val="none" w:sz="0" w:space="0" w:color="auto" w:frame="1"/>
                <w:lang w:eastAsia="uk-UA" w:bidi="hi-IN"/>
              </w:rPr>
            </w:pPr>
            <w:r w:rsidRPr="00D36577">
              <w:rPr>
                <w:rFonts w:ascii="Times New Roman" w:eastAsia="Arial" w:hAnsi="Times New Roman" w:cs="Times New Roman"/>
                <w:color w:val="000000"/>
                <w:kern w:val="3"/>
                <w:sz w:val="24"/>
                <w:szCs w:val="24"/>
                <w:bdr w:val="none" w:sz="0" w:space="0" w:color="auto" w:frame="1"/>
                <w:lang w:eastAsia="uk-UA" w:bidi="hi-IN"/>
              </w:rPr>
              <w:t>4</w:t>
            </w:r>
          </w:p>
        </w:tc>
      </w:tr>
    </w:tbl>
    <w:p w:rsidR="00B953F1" w:rsidRPr="00D36577" w:rsidRDefault="00B953F1" w:rsidP="0037707A">
      <w:pPr>
        <w:pStyle w:val="a9"/>
        <w:tabs>
          <w:tab w:val="left" w:pos="851"/>
        </w:tabs>
        <w:spacing w:line="240" w:lineRule="auto"/>
        <w:ind w:left="0" w:firstLine="851"/>
        <w:jc w:val="both"/>
        <w:rPr>
          <w:rFonts w:ascii="Times New Roman" w:hAnsi="Times New Roman" w:cs="Times New Roman"/>
          <w:sz w:val="24"/>
          <w:szCs w:val="24"/>
          <w:lang w:val="uk-UA"/>
        </w:rPr>
      </w:pPr>
    </w:p>
    <w:p w:rsidR="00BE77BC" w:rsidRPr="00D36577" w:rsidRDefault="00BE77BC" w:rsidP="0037707A">
      <w:pPr>
        <w:pStyle w:val="a9"/>
        <w:tabs>
          <w:tab w:val="left" w:pos="851"/>
        </w:tabs>
        <w:spacing w:line="240" w:lineRule="auto"/>
        <w:ind w:left="0" w:firstLine="851"/>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*Примітка – оцінка здійснена за 4-бальною системою, де: 4 – досягнуто у високій мірі результат якісного показника, 3 – досягнуто більш, ніж на 50% результат якісного показника, 2 – досягнуто менше, ніж на 50% результат якісного показника, 1 – практично не досягнуто.</w:t>
      </w:r>
    </w:p>
    <w:p w:rsidR="00BE2621" w:rsidRPr="00D36577" w:rsidRDefault="00BE2621" w:rsidP="0037707A">
      <w:pPr>
        <w:pStyle w:val="Textbody"/>
        <w:spacing w:after="0" w:line="240" w:lineRule="auto"/>
        <w:rPr>
          <w:rFonts w:ascii="Times New Roman" w:hAnsi="Times New Roman" w:cs="Times New Roman"/>
          <w:sz w:val="24"/>
          <w:szCs w:val="24"/>
          <w:lang w:val="uk-UA"/>
        </w:rPr>
      </w:pPr>
    </w:p>
    <w:p w:rsidR="00BE2621" w:rsidRPr="00D36577" w:rsidRDefault="0029758D" w:rsidP="0037707A">
      <w:pPr>
        <w:pStyle w:val="Textbody"/>
        <w:shd w:val="clear" w:color="auto" w:fill="FFFFFF"/>
        <w:spacing w:after="0"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lastRenderedPageBreak/>
        <w:t>IX. Визначення заходів, за допомогою яких здійснюватиметься відстеження результативності дії регуляторного акта</w:t>
      </w:r>
    </w:p>
    <w:p w:rsidR="00711947" w:rsidRPr="00D36577" w:rsidRDefault="00711947" w:rsidP="0037707A">
      <w:pPr>
        <w:pStyle w:val="Textbody"/>
        <w:shd w:val="clear" w:color="auto" w:fill="FFFFFF"/>
        <w:spacing w:after="0" w:line="240" w:lineRule="auto"/>
        <w:jc w:val="center"/>
        <w:rPr>
          <w:rFonts w:ascii="Times New Roman" w:hAnsi="Times New Roman" w:cs="Times New Roman"/>
          <w:b/>
          <w:bCs/>
          <w:sz w:val="24"/>
          <w:szCs w:val="24"/>
          <w:lang w:val="uk-UA"/>
        </w:rPr>
      </w:pPr>
    </w:p>
    <w:p w:rsidR="00FA76B4" w:rsidRPr="00D36577" w:rsidRDefault="00FA76B4" w:rsidP="0037707A">
      <w:pPr>
        <w:shd w:val="clear" w:color="auto" w:fill="FFFFFF"/>
        <w:spacing w:line="240" w:lineRule="auto"/>
        <w:ind w:firstLine="54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Відстеження результативності РА буде відбуватися в порядку, передбаченому ст. 10 Закону України «Про засади державної регуляторної політики у сфері господарської діяльності». </w:t>
      </w:r>
    </w:p>
    <w:p w:rsidR="00FA76B4" w:rsidRPr="00D36577" w:rsidRDefault="00FA76B4" w:rsidP="0037707A">
      <w:pPr>
        <w:shd w:val="clear" w:color="auto" w:fill="FFFFFF"/>
        <w:spacing w:line="240" w:lineRule="auto"/>
        <w:ind w:firstLine="54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Повторне відстеження результативності буде здійснюватися через рік після набрання чинності </w:t>
      </w:r>
      <w:r w:rsidR="00E57746" w:rsidRPr="00D36577">
        <w:rPr>
          <w:rFonts w:ascii="Times New Roman" w:hAnsi="Times New Roman" w:cs="Times New Roman"/>
          <w:sz w:val="24"/>
          <w:szCs w:val="24"/>
          <w:lang w:val="uk-UA"/>
        </w:rPr>
        <w:t>РА</w:t>
      </w:r>
      <w:r w:rsidRPr="00D36577">
        <w:rPr>
          <w:rFonts w:ascii="Times New Roman" w:hAnsi="Times New Roman" w:cs="Times New Roman"/>
          <w:sz w:val="24"/>
          <w:szCs w:val="24"/>
          <w:lang w:val="uk-UA"/>
        </w:rPr>
        <w:t>.</w:t>
      </w:r>
    </w:p>
    <w:p w:rsidR="00FA76B4" w:rsidRPr="00D36577" w:rsidRDefault="00E57746" w:rsidP="0037707A">
      <w:pPr>
        <w:shd w:val="clear" w:color="auto" w:fill="FFFFFF"/>
        <w:spacing w:line="240" w:lineRule="auto"/>
        <w:ind w:firstLine="54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Періодичне</w:t>
      </w:r>
      <w:r w:rsidR="00FA76B4" w:rsidRPr="00D36577">
        <w:rPr>
          <w:rFonts w:ascii="Times New Roman" w:hAnsi="Times New Roman" w:cs="Times New Roman"/>
          <w:sz w:val="24"/>
          <w:szCs w:val="24"/>
          <w:lang w:val="uk-UA"/>
        </w:rPr>
        <w:t xml:space="preserve"> відстеження результативності буд</w:t>
      </w:r>
      <w:r w:rsidRPr="00D36577">
        <w:rPr>
          <w:rFonts w:ascii="Times New Roman" w:hAnsi="Times New Roman" w:cs="Times New Roman"/>
          <w:sz w:val="24"/>
          <w:szCs w:val="24"/>
          <w:lang w:val="uk-UA"/>
        </w:rPr>
        <w:t>е</w:t>
      </w:r>
      <w:r w:rsidR="00FA76B4" w:rsidRPr="00D36577">
        <w:rPr>
          <w:rFonts w:ascii="Times New Roman" w:hAnsi="Times New Roman" w:cs="Times New Roman"/>
          <w:sz w:val="24"/>
          <w:szCs w:val="24"/>
          <w:lang w:val="uk-UA"/>
        </w:rPr>
        <w:t xml:space="preserve"> здійснюватися раз на кожні три роки, починаючи від дня закінчення заходів з повторного відстеження результативності.</w:t>
      </w:r>
    </w:p>
    <w:p w:rsidR="00FA76B4" w:rsidRPr="00D36577" w:rsidRDefault="00FA76B4" w:rsidP="0037707A">
      <w:pPr>
        <w:shd w:val="clear" w:color="auto" w:fill="FFFFFF"/>
        <w:spacing w:line="240" w:lineRule="auto"/>
        <w:ind w:firstLine="54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Метод проведення відстеження результативності – статистичний.</w:t>
      </w:r>
    </w:p>
    <w:p w:rsidR="009F6C52" w:rsidRDefault="009F6C52" w:rsidP="009F6C52">
      <w:pPr>
        <w:pStyle w:val="aa"/>
        <w:shd w:val="clear" w:color="auto" w:fill="FFFFFF"/>
        <w:tabs>
          <w:tab w:val="left" w:pos="1134"/>
        </w:tabs>
        <w:spacing w:before="0" w:beforeAutospacing="0" w:after="0" w:afterAutospacing="0"/>
        <w:ind w:left="-142" w:right="49"/>
        <w:jc w:val="both"/>
        <w:rPr>
          <w:lang w:val="uk-UA"/>
        </w:rPr>
      </w:pPr>
    </w:p>
    <w:p w:rsidR="009F6C52" w:rsidRDefault="009F6C52" w:rsidP="009F6C52">
      <w:pPr>
        <w:pStyle w:val="aa"/>
        <w:shd w:val="clear" w:color="auto" w:fill="FFFFFF"/>
        <w:tabs>
          <w:tab w:val="left" w:pos="1134"/>
        </w:tabs>
        <w:spacing w:before="0" w:beforeAutospacing="0" w:after="0" w:afterAutospacing="0"/>
        <w:ind w:left="-142" w:right="49"/>
        <w:jc w:val="both"/>
        <w:rPr>
          <w:lang w:val="uk-UA"/>
        </w:rPr>
      </w:pPr>
    </w:p>
    <w:p w:rsidR="009F6C52" w:rsidRDefault="009F6C52" w:rsidP="009F6C52">
      <w:pPr>
        <w:pStyle w:val="aa"/>
        <w:shd w:val="clear" w:color="auto" w:fill="FFFFFF"/>
        <w:tabs>
          <w:tab w:val="left" w:pos="1134"/>
        </w:tabs>
        <w:spacing w:before="0" w:beforeAutospacing="0" w:after="0" w:afterAutospacing="0"/>
        <w:ind w:left="-142" w:right="49"/>
        <w:jc w:val="both"/>
        <w:rPr>
          <w:lang w:val="uk-UA"/>
        </w:rPr>
      </w:pPr>
    </w:p>
    <w:p w:rsidR="009F6C52" w:rsidRDefault="009F6C52" w:rsidP="009F6C52">
      <w:pPr>
        <w:pStyle w:val="aa"/>
        <w:shd w:val="clear" w:color="auto" w:fill="FFFFFF"/>
        <w:tabs>
          <w:tab w:val="left" w:pos="1134"/>
        </w:tabs>
        <w:spacing w:before="0" w:beforeAutospacing="0" w:after="0" w:afterAutospacing="0"/>
        <w:ind w:left="-142" w:right="49"/>
        <w:jc w:val="both"/>
        <w:rPr>
          <w:lang w:val="uk-UA"/>
        </w:rPr>
      </w:pPr>
    </w:p>
    <w:p w:rsidR="009F6C52" w:rsidRDefault="009F6C52" w:rsidP="009F6C52">
      <w:pPr>
        <w:pStyle w:val="aa"/>
        <w:shd w:val="clear" w:color="auto" w:fill="FFFFFF"/>
        <w:tabs>
          <w:tab w:val="left" w:pos="1134"/>
        </w:tabs>
        <w:spacing w:before="0" w:beforeAutospacing="0" w:after="0" w:afterAutospacing="0"/>
        <w:ind w:left="-142" w:right="49"/>
        <w:jc w:val="both"/>
        <w:rPr>
          <w:lang w:val="uk-UA"/>
        </w:rPr>
      </w:pPr>
    </w:p>
    <w:p w:rsidR="00380EB4" w:rsidRPr="00D36577" w:rsidRDefault="009F6C52" w:rsidP="009F6C52">
      <w:pPr>
        <w:pStyle w:val="aa"/>
        <w:shd w:val="clear" w:color="auto" w:fill="FFFFFF"/>
        <w:tabs>
          <w:tab w:val="left" w:pos="1134"/>
        </w:tabs>
        <w:spacing w:before="0" w:beforeAutospacing="0" w:after="0" w:afterAutospacing="0"/>
        <w:ind w:left="-142" w:right="49"/>
        <w:jc w:val="both"/>
        <w:rPr>
          <w:lang w:val="uk-UA"/>
        </w:rPr>
      </w:pPr>
      <w:r>
        <w:rPr>
          <w:lang w:val="uk-UA"/>
        </w:rPr>
        <w:tab/>
      </w:r>
      <w:r w:rsidR="00D36577">
        <w:rPr>
          <w:lang w:val="uk-UA"/>
        </w:rPr>
        <w:t>Сільський голова</w:t>
      </w:r>
      <w:r w:rsidR="00D36577">
        <w:rPr>
          <w:lang w:val="uk-UA"/>
        </w:rPr>
        <w:tab/>
      </w:r>
      <w:r w:rsidR="00D36577">
        <w:rPr>
          <w:lang w:val="uk-UA"/>
        </w:rPr>
        <w:tab/>
      </w:r>
      <w:r w:rsidR="00D36577">
        <w:rPr>
          <w:lang w:val="uk-UA"/>
        </w:rPr>
        <w:tab/>
      </w:r>
      <w:r w:rsidR="00D36577">
        <w:rPr>
          <w:lang w:val="uk-UA"/>
        </w:rPr>
        <w:tab/>
      </w:r>
      <w:r w:rsidR="00D36577">
        <w:rPr>
          <w:lang w:val="uk-UA"/>
        </w:rPr>
        <w:tab/>
      </w:r>
      <w:r w:rsidR="00D36577">
        <w:rPr>
          <w:lang w:val="uk-UA"/>
        </w:rPr>
        <w:tab/>
        <w:t xml:space="preserve">           </w:t>
      </w:r>
      <w:r w:rsidR="00D36577">
        <w:rPr>
          <w:lang w:val="uk-UA"/>
        </w:rPr>
        <w:tab/>
        <w:t>Валерій МИХАЛЮК</w:t>
      </w:r>
    </w:p>
    <w:p w:rsidR="00380EB4" w:rsidRPr="00D36577" w:rsidRDefault="00380EB4" w:rsidP="0037707A">
      <w:pPr>
        <w:spacing w:line="240" w:lineRule="auto"/>
        <w:rPr>
          <w:rFonts w:ascii="Times New Roman" w:eastAsia="Times New Roman" w:hAnsi="Times New Roman" w:cs="Times New Roman"/>
          <w:sz w:val="24"/>
          <w:szCs w:val="24"/>
          <w:lang w:val="uk-UA" w:eastAsia="ru-RU"/>
        </w:rPr>
      </w:pPr>
      <w:r w:rsidRPr="00D36577">
        <w:rPr>
          <w:rFonts w:ascii="Times New Roman" w:eastAsia="Times New Roman" w:hAnsi="Times New Roman" w:cs="Times New Roman"/>
          <w:sz w:val="24"/>
          <w:szCs w:val="24"/>
          <w:lang w:val="uk-UA" w:eastAsia="ru-RU"/>
        </w:rPr>
        <w:br w:type="page"/>
      </w:r>
    </w:p>
    <w:p w:rsidR="002151BE" w:rsidRPr="00D36577" w:rsidRDefault="002151BE" w:rsidP="0037707A">
      <w:pPr>
        <w:spacing w:line="240" w:lineRule="auto"/>
        <w:ind w:firstLine="708"/>
        <w:jc w:val="both"/>
        <w:rPr>
          <w:rFonts w:ascii="Times New Roman" w:hAnsi="Times New Roman" w:cs="Times New Roman"/>
          <w:b/>
          <w:sz w:val="24"/>
          <w:szCs w:val="24"/>
          <w:lang w:val="uk-UA"/>
        </w:rPr>
      </w:pPr>
      <w:r w:rsidRPr="00D36577">
        <w:rPr>
          <w:rFonts w:ascii="Times New Roman" w:hAnsi="Times New Roman" w:cs="Times New Roman"/>
          <w:b/>
          <w:sz w:val="24"/>
          <w:szCs w:val="24"/>
          <w:lang w:val="uk-UA"/>
        </w:rPr>
        <w:lastRenderedPageBreak/>
        <w:t>Оцінка впливу регуляторного акта на конкуренцію в рамках проведення аналізу регуляторного впливу</w:t>
      </w:r>
    </w:p>
    <w:p w:rsidR="002151BE" w:rsidRPr="00D36577" w:rsidRDefault="002151BE" w:rsidP="0037707A">
      <w:pPr>
        <w:spacing w:line="240" w:lineRule="auto"/>
        <w:ind w:firstLine="708"/>
        <w:jc w:val="both"/>
        <w:rPr>
          <w:rFonts w:ascii="Times New Roman" w:hAnsi="Times New Roman" w:cs="Times New Roman"/>
          <w:b/>
          <w:sz w:val="24"/>
          <w:szCs w:val="24"/>
          <w:lang w:val="uk-U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6"/>
        <w:gridCol w:w="2019"/>
      </w:tblGrid>
      <w:tr w:rsidR="002151BE" w:rsidRPr="00D36577" w:rsidTr="002151BE">
        <w:tc>
          <w:tcPr>
            <w:tcW w:w="7346"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b/>
                <w:sz w:val="24"/>
                <w:szCs w:val="24"/>
                <w:lang w:val="uk-UA"/>
              </w:rPr>
              <w:t>Категорія впливу:</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b/>
                <w:sz w:val="24"/>
                <w:szCs w:val="24"/>
                <w:lang w:val="uk-UA"/>
              </w:rPr>
              <w:t>Відповідь</w:t>
            </w:r>
          </w:p>
        </w:tc>
      </w:tr>
      <w:tr w:rsidR="002151BE" w:rsidRPr="00D36577" w:rsidTr="002151BE">
        <w:tc>
          <w:tcPr>
            <w:tcW w:w="7346" w:type="dxa"/>
            <w:shd w:val="clear" w:color="auto" w:fill="auto"/>
          </w:tcPr>
          <w:p w:rsidR="002151BE" w:rsidRPr="00D36577" w:rsidRDefault="002151BE" w:rsidP="0037707A">
            <w:pPr>
              <w:spacing w:line="240" w:lineRule="auto"/>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А. Обмежує кількість або звужує коло постачальників</w:t>
            </w:r>
          </w:p>
          <w:p w:rsidR="002151BE" w:rsidRPr="00D36577" w:rsidRDefault="002151BE" w:rsidP="0037707A">
            <w:pPr>
              <w:spacing w:line="240" w:lineRule="auto"/>
              <w:ind w:firstLine="284"/>
              <w:jc w:val="both"/>
              <w:rPr>
                <w:rFonts w:ascii="Times New Roman" w:hAnsi="Times New Roman" w:cs="Times New Roman"/>
                <w:b/>
                <w:i/>
                <w:sz w:val="24"/>
                <w:szCs w:val="24"/>
                <w:lang w:val="uk-UA"/>
              </w:rPr>
            </w:pPr>
            <w:r w:rsidRPr="00D36577">
              <w:rPr>
                <w:rFonts w:ascii="Times New Roman" w:hAnsi="Times New Roman" w:cs="Times New Roman"/>
                <w:sz w:val="24"/>
                <w:szCs w:val="24"/>
                <w:lang w:val="uk-UA"/>
              </w:rPr>
              <w:t>Такий наслідок може мати місце, якщо регуляторна пропозиція:</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Ні</w:t>
            </w:r>
          </w:p>
        </w:tc>
      </w:tr>
      <w:tr w:rsidR="002151BE" w:rsidRPr="00D36577" w:rsidTr="002151BE">
        <w:tc>
          <w:tcPr>
            <w:tcW w:w="7346" w:type="dxa"/>
            <w:shd w:val="clear" w:color="auto" w:fill="auto"/>
          </w:tcPr>
          <w:p w:rsidR="002151BE" w:rsidRPr="00D36577" w:rsidRDefault="002151BE" w:rsidP="0037707A">
            <w:pPr>
              <w:spacing w:line="240" w:lineRule="auto"/>
              <w:ind w:left="851" w:hanging="284"/>
              <w:jc w:val="both"/>
              <w:rPr>
                <w:rFonts w:ascii="Times New Roman" w:hAnsi="Times New Roman" w:cs="Times New Roman"/>
                <w:b/>
                <w:i/>
                <w:sz w:val="24"/>
                <w:szCs w:val="24"/>
                <w:lang w:val="uk-UA"/>
              </w:rPr>
            </w:pPr>
            <w:r w:rsidRPr="00D36577">
              <w:rPr>
                <w:rFonts w:ascii="Times New Roman" w:hAnsi="Times New Roman" w:cs="Times New Roman"/>
                <w:sz w:val="24"/>
                <w:szCs w:val="24"/>
                <w:lang w:val="uk-UA"/>
              </w:rPr>
              <w:t>1. Надає суб’єкту господарювання виключні права на поставку товарів чи послуг;</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sz w:val="24"/>
                <w:szCs w:val="24"/>
                <w:lang w:val="uk-UA"/>
              </w:rPr>
              <w:t>Ні</w:t>
            </w:r>
          </w:p>
        </w:tc>
      </w:tr>
      <w:tr w:rsidR="002151BE" w:rsidRPr="00D36577" w:rsidTr="002151BE">
        <w:tc>
          <w:tcPr>
            <w:tcW w:w="7346" w:type="dxa"/>
            <w:shd w:val="clear" w:color="auto" w:fill="auto"/>
          </w:tcPr>
          <w:p w:rsidR="002151BE" w:rsidRPr="00D36577" w:rsidRDefault="002151BE" w:rsidP="0037707A">
            <w:pPr>
              <w:spacing w:line="240" w:lineRule="auto"/>
              <w:ind w:left="851" w:hanging="284"/>
              <w:jc w:val="both"/>
              <w:rPr>
                <w:rFonts w:ascii="Times New Roman" w:hAnsi="Times New Roman" w:cs="Times New Roman"/>
                <w:b/>
                <w:i/>
                <w:sz w:val="24"/>
                <w:szCs w:val="24"/>
                <w:lang w:val="uk-UA"/>
              </w:rPr>
            </w:pPr>
            <w:r w:rsidRPr="00D36577">
              <w:rPr>
                <w:rFonts w:ascii="Times New Roman" w:hAnsi="Times New Roman" w:cs="Times New Roman"/>
                <w:sz w:val="24"/>
                <w:szCs w:val="24"/>
                <w:lang w:val="uk-UA"/>
              </w:rPr>
              <w:t>2. Запроваджує режим ліцензування, надання дозволу або вимогу погодження підприємницької діяльності із органами влади;</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Ні </w:t>
            </w:r>
          </w:p>
        </w:tc>
      </w:tr>
      <w:tr w:rsidR="002151BE" w:rsidRPr="00D36577" w:rsidTr="002151BE">
        <w:tc>
          <w:tcPr>
            <w:tcW w:w="7346" w:type="dxa"/>
            <w:shd w:val="clear" w:color="auto" w:fill="auto"/>
          </w:tcPr>
          <w:p w:rsidR="002151BE" w:rsidRPr="00D36577" w:rsidRDefault="002151BE" w:rsidP="0037707A">
            <w:pPr>
              <w:spacing w:line="240" w:lineRule="auto"/>
              <w:ind w:left="851" w:hanging="284"/>
              <w:jc w:val="both"/>
              <w:rPr>
                <w:rFonts w:ascii="Times New Roman" w:hAnsi="Times New Roman" w:cs="Times New Roman"/>
                <w:b/>
                <w:i/>
                <w:sz w:val="24"/>
                <w:szCs w:val="24"/>
                <w:lang w:val="uk-UA"/>
              </w:rPr>
            </w:pPr>
            <w:r w:rsidRPr="00D36577">
              <w:rPr>
                <w:rFonts w:ascii="Times New Roman" w:hAnsi="Times New Roman" w:cs="Times New Roman"/>
                <w:sz w:val="24"/>
                <w:szCs w:val="24"/>
                <w:lang w:val="uk-UA"/>
              </w:rPr>
              <w:t>3. Обмежує здатність окремих категорій підприємців постачати товари чи надавати послуги (звужує коло учасників ринку);</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sz w:val="24"/>
                <w:szCs w:val="24"/>
                <w:lang w:val="uk-UA"/>
              </w:rPr>
              <w:t>Ні</w:t>
            </w:r>
          </w:p>
        </w:tc>
      </w:tr>
      <w:tr w:rsidR="002151BE" w:rsidRPr="00D36577" w:rsidTr="002151BE">
        <w:tc>
          <w:tcPr>
            <w:tcW w:w="7346" w:type="dxa"/>
            <w:shd w:val="clear" w:color="auto" w:fill="auto"/>
          </w:tcPr>
          <w:p w:rsidR="002151BE" w:rsidRPr="00D36577" w:rsidRDefault="002151BE" w:rsidP="0037707A">
            <w:pPr>
              <w:spacing w:line="240" w:lineRule="auto"/>
              <w:ind w:left="851" w:hanging="284"/>
              <w:jc w:val="both"/>
              <w:rPr>
                <w:rFonts w:ascii="Times New Roman" w:hAnsi="Times New Roman" w:cs="Times New Roman"/>
                <w:b/>
                <w:i/>
                <w:sz w:val="24"/>
                <w:szCs w:val="24"/>
                <w:lang w:val="uk-UA"/>
              </w:rPr>
            </w:pPr>
            <w:r w:rsidRPr="00D36577">
              <w:rPr>
                <w:rFonts w:ascii="Times New Roman" w:hAnsi="Times New Roman" w:cs="Times New Roman"/>
                <w:sz w:val="24"/>
                <w:szCs w:val="24"/>
                <w:lang w:val="uk-UA"/>
              </w:rPr>
              <w:t>4. Значно підвищує вартість входження в ринок або виходу з нього;</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sz w:val="24"/>
                <w:szCs w:val="24"/>
                <w:lang w:val="uk-UA"/>
              </w:rPr>
              <w:t>Ні</w:t>
            </w:r>
          </w:p>
        </w:tc>
      </w:tr>
      <w:tr w:rsidR="002151BE" w:rsidRPr="00D36577" w:rsidTr="002151BE">
        <w:tc>
          <w:tcPr>
            <w:tcW w:w="7346" w:type="dxa"/>
            <w:shd w:val="clear" w:color="auto" w:fill="auto"/>
          </w:tcPr>
          <w:p w:rsidR="002151BE" w:rsidRPr="00D36577" w:rsidRDefault="002151BE" w:rsidP="0037707A">
            <w:pPr>
              <w:spacing w:line="240" w:lineRule="auto"/>
              <w:ind w:left="851" w:hanging="284"/>
              <w:jc w:val="both"/>
              <w:rPr>
                <w:rFonts w:ascii="Times New Roman" w:hAnsi="Times New Roman" w:cs="Times New Roman"/>
                <w:b/>
                <w:i/>
                <w:sz w:val="24"/>
                <w:szCs w:val="24"/>
                <w:lang w:val="uk-UA"/>
              </w:rPr>
            </w:pPr>
            <w:r w:rsidRPr="00D36577">
              <w:rPr>
                <w:rFonts w:ascii="Times New Roman" w:hAnsi="Times New Roman" w:cs="Times New Roman"/>
                <w:sz w:val="24"/>
                <w:szCs w:val="24"/>
                <w:lang w:val="uk-UA"/>
              </w:rPr>
              <w:t>5. Створює географічний бар’єр для постачання товарів, виконання робіт, надання послуг або інвестицій.</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sz w:val="24"/>
                <w:szCs w:val="24"/>
                <w:lang w:val="uk-UA"/>
              </w:rPr>
              <w:t>Ні</w:t>
            </w:r>
          </w:p>
        </w:tc>
      </w:tr>
      <w:tr w:rsidR="002151BE" w:rsidRPr="00D36577" w:rsidTr="002151BE">
        <w:tc>
          <w:tcPr>
            <w:tcW w:w="7346" w:type="dxa"/>
            <w:shd w:val="clear" w:color="auto" w:fill="auto"/>
          </w:tcPr>
          <w:p w:rsidR="002151BE" w:rsidRPr="00D36577" w:rsidRDefault="002151BE" w:rsidP="0037707A">
            <w:pPr>
              <w:spacing w:line="240" w:lineRule="auto"/>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Б. Обмежує здатність постачальників конкурувати </w:t>
            </w:r>
          </w:p>
          <w:p w:rsidR="002151BE" w:rsidRPr="00D36577" w:rsidRDefault="002151BE" w:rsidP="0037707A">
            <w:pPr>
              <w:spacing w:line="240" w:lineRule="auto"/>
              <w:ind w:firstLine="284"/>
              <w:jc w:val="both"/>
              <w:rPr>
                <w:rFonts w:ascii="Times New Roman" w:hAnsi="Times New Roman" w:cs="Times New Roman"/>
                <w:b/>
                <w:i/>
                <w:sz w:val="24"/>
                <w:szCs w:val="24"/>
                <w:lang w:val="uk-UA"/>
              </w:rPr>
            </w:pPr>
            <w:r w:rsidRPr="00D36577">
              <w:rPr>
                <w:rFonts w:ascii="Times New Roman" w:hAnsi="Times New Roman" w:cs="Times New Roman"/>
                <w:sz w:val="24"/>
                <w:szCs w:val="24"/>
                <w:lang w:val="uk-UA"/>
              </w:rPr>
              <w:t>Такий наслідок може мати місце, якщо регуляторна пропозиція:</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sz w:val="24"/>
                <w:szCs w:val="24"/>
                <w:lang w:val="uk-UA"/>
              </w:rPr>
              <w:t>Ні</w:t>
            </w:r>
          </w:p>
        </w:tc>
      </w:tr>
      <w:tr w:rsidR="002151BE" w:rsidRPr="00D36577" w:rsidTr="002151BE">
        <w:tc>
          <w:tcPr>
            <w:tcW w:w="7346" w:type="dxa"/>
            <w:shd w:val="clear" w:color="auto" w:fill="auto"/>
          </w:tcPr>
          <w:p w:rsidR="002151BE" w:rsidRPr="00D36577" w:rsidRDefault="002151BE" w:rsidP="0037707A">
            <w:pPr>
              <w:spacing w:line="240" w:lineRule="auto"/>
              <w:ind w:left="851" w:hanging="284"/>
              <w:jc w:val="both"/>
              <w:rPr>
                <w:rFonts w:ascii="Times New Roman" w:hAnsi="Times New Roman" w:cs="Times New Roman"/>
                <w:b/>
                <w:i/>
                <w:sz w:val="24"/>
                <w:szCs w:val="24"/>
                <w:lang w:val="uk-UA"/>
              </w:rPr>
            </w:pPr>
            <w:r w:rsidRPr="00D36577">
              <w:rPr>
                <w:rFonts w:ascii="Times New Roman" w:hAnsi="Times New Roman" w:cs="Times New Roman"/>
                <w:sz w:val="24"/>
                <w:szCs w:val="24"/>
                <w:lang w:val="uk-UA"/>
              </w:rPr>
              <w:t>1. Обмежує здатність підприємців визначати ціни на товари та послуги;</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sz w:val="24"/>
                <w:szCs w:val="24"/>
                <w:lang w:val="uk-UA"/>
              </w:rPr>
              <w:t>Ні</w:t>
            </w:r>
          </w:p>
        </w:tc>
      </w:tr>
      <w:tr w:rsidR="002151BE" w:rsidRPr="00D36577" w:rsidTr="002151BE">
        <w:tc>
          <w:tcPr>
            <w:tcW w:w="7346" w:type="dxa"/>
            <w:shd w:val="clear" w:color="auto" w:fill="auto"/>
          </w:tcPr>
          <w:p w:rsidR="002151BE" w:rsidRPr="00D36577" w:rsidRDefault="002151BE" w:rsidP="0037707A">
            <w:pPr>
              <w:spacing w:line="240" w:lineRule="auto"/>
              <w:ind w:left="851" w:hanging="284"/>
              <w:jc w:val="both"/>
              <w:rPr>
                <w:rFonts w:ascii="Times New Roman" w:hAnsi="Times New Roman" w:cs="Times New Roman"/>
                <w:b/>
                <w:i/>
                <w:sz w:val="24"/>
                <w:szCs w:val="24"/>
                <w:lang w:val="uk-UA"/>
              </w:rPr>
            </w:pPr>
            <w:r w:rsidRPr="00D36577">
              <w:rPr>
                <w:rFonts w:ascii="Times New Roman" w:hAnsi="Times New Roman" w:cs="Times New Roman"/>
                <w:sz w:val="24"/>
                <w:szCs w:val="24"/>
                <w:lang w:val="uk-UA"/>
              </w:rPr>
              <w:t>2. Обмежує можливості постачальників рекламувати або здійснювати маркетинг їх товарів чи послуг;</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sz w:val="24"/>
                <w:szCs w:val="24"/>
                <w:lang w:val="uk-UA"/>
              </w:rPr>
              <w:t>Ні</w:t>
            </w:r>
          </w:p>
        </w:tc>
      </w:tr>
      <w:tr w:rsidR="002151BE" w:rsidRPr="00D36577" w:rsidTr="002151BE">
        <w:tc>
          <w:tcPr>
            <w:tcW w:w="7346" w:type="dxa"/>
            <w:shd w:val="clear" w:color="auto" w:fill="auto"/>
          </w:tcPr>
          <w:p w:rsidR="002151BE" w:rsidRPr="00D36577" w:rsidRDefault="002151BE" w:rsidP="0037707A">
            <w:pPr>
              <w:spacing w:line="240" w:lineRule="auto"/>
              <w:ind w:left="851" w:hanging="284"/>
              <w:jc w:val="both"/>
              <w:rPr>
                <w:rFonts w:ascii="Times New Roman" w:hAnsi="Times New Roman" w:cs="Times New Roman"/>
                <w:b/>
                <w:i/>
                <w:sz w:val="24"/>
                <w:szCs w:val="24"/>
                <w:lang w:val="uk-UA"/>
              </w:rPr>
            </w:pPr>
            <w:r w:rsidRPr="00D36577">
              <w:rPr>
                <w:rFonts w:ascii="Times New Roman" w:hAnsi="Times New Roman" w:cs="Times New Roman"/>
                <w:sz w:val="24"/>
                <w:szCs w:val="24"/>
                <w:lang w:val="uk-UA"/>
              </w:rPr>
              <w:t>3. Встановлює стандарти якості, що надають необґрунтовану перевагу окремим постачальникам порівняно з іншими, або стандарти вищого рівня якості, ніж той, який обрали б окремі достатньо поінформовані споживачі;</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sz w:val="24"/>
                <w:szCs w:val="24"/>
                <w:lang w:val="uk-UA"/>
              </w:rPr>
              <w:t>Ні</w:t>
            </w:r>
          </w:p>
        </w:tc>
      </w:tr>
      <w:tr w:rsidR="002151BE" w:rsidRPr="00D36577" w:rsidTr="002151BE">
        <w:tc>
          <w:tcPr>
            <w:tcW w:w="7346" w:type="dxa"/>
            <w:shd w:val="clear" w:color="auto" w:fill="auto"/>
          </w:tcPr>
          <w:p w:rsidR="002151BE" w:rsidRPr="00D36577" w:rsidRDefault="002151BE" w:rsidP="0037707A">
            <w:pPr>
              <w:spacing w:line="240" w:lineRule="auto"/>
              <w:ind w:left="851" w:hanging="284"/>
              <w:jc w:val="both"/>
              <w:rPr>
                <w:rFonts w:ascii="Times New Roman" w:hAnsi="Times New Roman" w:cs="Times New Roman"/>
                <w:b/>
                <w:i/>
                <w:sz w:val="24"/>
                <w:szCs w:val="24"/>
                <w:lang w:val="uk-UA"/>
              </w:rPr>
            </w:pPr>
            <w:r w:rsidRPr="00D36577">
              <w:rPr>
                <w:rFonts w:ascii="Times New Roman" w:hAnsi="Times New Roman" w:cs="Times New Roman"/>
                <w:sz w:val="24"/>
                <w:szCs w:val="24"/>
                <w:lang w:val="uk-UA"/>
              </w:rPr>
              <w:t>4. Суттєво збільшує витрати окремих суб’єктів підприємств порівняно з іншими (зокрема, внаслідок дискримінаційного ставлення до діючих та нових учасників ринку).</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sz w:val="24"/>
                <w:szCs w:val="24"/>
                <w:lang w:val="uk-UA"/>
              </w:rPr>
              <w:t>Ні</w:t>
            </w:r>
          </w:p>
        </w:tc>
      </w:tr>
      <w:tr w:rsidR="002151BE" w:rsidRPr="00D36577" w:rsidTr="002151BE">
        <w:tc>
          <w:tcPr>
            <w:tcW w:w="7346" w:type="dxa"/>
            <w:shd w:val="clear" w:color="auto" w:fill="auto"/>
          </w:tcPr>
          <w:p w:rsidR="002151BE" w:rsidRPr="00D36577" w:rsidRDefault="002151BE" w:rsidP="0037707A">
            <w:pPr>
              <w:spacing w:line="240" w:lineRule="auto"/>
              <w:ind w:left="284" w:hanging="284"/>
              <w:rPr>
                <w:rFonts w:ascii="Times New Roman" w:hAnsi="Times New Roman" w:cs="Times New Roman"/>
                <w:sz w:val="24"/>
                <w:szCs w:val="24"/>
                <w:lang w:val="uk-UA"/>
              </w:rPr>
            </w:pPr>
            <w:r w:rsidRPr="00D36577">
              <w:rPr>
                <w:rFonts w:ascii="Times New Roman" w:hAnsi="Times New Roman" w:cs="Times New Roman"/>
                <w:sz w:val="24"/>
                <w:szCs w:val="24"/>
                <w:lang w:val="uk-UA"/>
              </w:rPr>
              <w:t>В. Зменшує мотивацію постачальників до активної конкуренції</w:t>
            </w:r>
          </w:p>
          <w:p w:rsidR="002151BE" w:rsidRPr="00D36577" w:rsidRDefault="002151BE" w:rsidP="0037707A">
            <w:pPr>
              <w:spacing w:line="240" w:lineRule="auto"/>
              <w:ind w:left="284"/>
              <w:rPr>
                <w:rFonts w:ascii="Times New Roman" w:hAnsi="Times New Roman" w:cs="Times New Roman"/>
                <w:b/>
                <w:i/>
                <w:sz w:val="24"/>
                <w:szCs w:val="24"/>
                <w:lang w:val="uk-UA"/>
              </w:rPr>
            </w:pPr>
            <w:r w:rsidRPr="00D36577">
              <w:rPr>
                <w:rFonts w:ascii="Times New Roman" w:hAnsi="Times New Roman" w:cs="Times New Roman"/>
                <w:sz w:val="24"/>
                <w:szCs w:val="24"/>
                <w:lang w:val="uk-UA"/>
              </w:rPr>
              <w:t>Такий наслідок може мати місце, якщо регуляторна пропозиція:</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sz w:val="24"/>
                <w:szCs w:val="24"/>
                <w:lang w:val="uk-UA"/>
              </w:rPr>
              <w:t>Ні</w:t>
            </w:r>
          </w:p>
        </w:tc>
      </w:tr>
      <w:tr w:rsidR="002151BE" w:rsidRPr="00D36577" w:rsidTr="002151BE">
        <w:tc>
          <w:tcPr>
            <w:tcW w:w="7346" w:type="dxa"/>
            <w:shd w:val="clear" w:color="auto" w:fill="auto"/>
          </w:tcPr>
          <w:p w:rsidR="002151BE" w:rsidRPr="00D36577" w:rsidRDefault="002151BE" w:rsidP="0037707A">
            <w:pPr>
              <w:spacing w:line="240" w:lineRule="auto"/>
              <w:ind w:left="851" w:hanging="284"/>
              <w:rPr>
                <w:rFonts w:ascii="Times New Roman" w:hAnsi="Times New Roman" w:cs="Times New Roman"/>
                <w:b/>
                <w:i/>
                <w:sz w:val="24"/>
                <w:szCs w:val="24"/>
                <w:lang w:val="uk-UA"/>
              </w:rPr>
            </w:pPr>
            <w:r w:rsidRPr="00D36577">
              <w:rPr>
                <w:rFonts w:ascii="Times New Roman" w:hAnsi="Times New Roman" w:cs="Times New Roman"/>
                <w:sz w:val="24"/>
                <w:szCs w:val="24"/>
                <w:lang w:val="uk-UA"/>
              </w:rPr>
              <w:t>1. Запроваджує режим саморегулювання або спільного регулювання;</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sz w:val="24"/>
                <w:szCs w:val="24"/>
                <w:lang w:val="uk-UA"/>
              </w:rPr>
              <w:t>Ні</w:t>
            </w:r>
          </w:p>
        </w:tc>
      </w:tr>
      <w:tr w:rsidR="002151BE" w:rsidRPr="00D36577" w:rsidTr="002151BE">
        <w:tc>
          <w:tcPr>
            <w:tcW w:w="7346" w:type="dxa"/>
            <w:shd w:val="clear" w:color="auto" w:fill="auto"/>
          </w:tcPr>
          <w:p w:rsidR="002151BE" w:rsidRPr="00D36577" w:rsidRDefault="002151BE" w:rsidP="0037707A">
            <w:pPr>
              <w:spacing w:line="240" w:lineRule="auto"/>
              <w:ind w:left="851" w:hanging="284"/>
              <w:jc w:val="both"/>
              <w:rPr>
                <w:rFonts w:ascii="Times New Roman" w:hAnsi="Times New Roman" w:cs="Times New Roman"/>
                <w:b/>
                <w:i/>
                <w:sz w:val="24"/>
                <w:szCs w:val="24"/>
                <w:lang w:val="uk-UA"/>
              </w:rPr>
            </w:pPr>
            <w:r w:rsidRPr="00D36577">
              <w:rPr>
                <w:rFonts w:ascii="Times New Roman" w:hAnsi="Times New Roman" w:cs="Times New Roman"/>
                <w:sz w:val="24"/>
                <w:szCs w:val="24"/>
                <w:lang w:val="uk-UA"/>
              </w:rPr>
              <w:t>2. Вимагає або заохочує публікувати інформацію про обсяги виробництва чи реалізації, ціни та витрати підприємств;</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sz w:val="24"/>
                <w:szCs w:val="24"/>
                <w:lang w:val="uk-UA"/>
              </w:rPr>
              <w:t>Ні</w:t>
            </w:r>
          </w:p>
        </w:tc>
      </w:tr>
      <w:tr w:rsidR="002151BE" w:rsidRPr="00C02065" w:rsidTr="002151BE">
        <w:tc>
          <w:tcPr>
            <w:tcW w:w="7346" w:type="dxa"/>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Г. Обмежує вибір та доступ споживачів до необхідної інформації</w:t>
            </w:r>
          </w:p>
          <w:p w:rsidR="002151BE" w:rsidRPr="00D36577" w:rsidRDefault="002151BE" w:rsidP="0037707A">
            <w:pPr>
              <w:spacing w:line="240" w:lineRule="auto"/>
              <w:ind w:firstLine="284"/>
              <w:rPr>
                <w:rFonts w:ascii="Times New Roman" w:hAnsi="Times New Roman" w:cs="Times New Roman"/>
                <w:b/>
                <w:i/>
                <w:sz w:val="24"/>
                <w:szCs w:val="24"/>
                <w:lang w:val="uk-UA"/>
              </w:rPr>
            </w:pPr>
            <w:r w:rsidRPr="00D36577">
              <w:rPr>
                <w:rFonts w:ascii="Times New Roman" w:hAnsi="Times New Roman" w:cs="Times New Roman"/>
                <w:sz w:val="24"/>
                <w:szCs w:val="24"/>
                <w:lang w:val="uk-UA"/>
              </w:rPr>
              <w:t>Такий наслідок може мати місце, якщо регуляторна пропозиція:</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p>
        </w:tc>
      </w:tr>
      <w:tr w:rsidR="002151BE" w:rsidRPr="00D36577" w:rsidTr="002151BE">
        <w:tc>
          <w:tcPr>
            <w:tcW w:w="7346" w:type="dxa"/>
            <w:shd w:val="clear" w:color="auto" w:fill="auto"/>
          </w:tcPr>
          <w:p w:rsidR="002151BE" w:rsidRPr="00D36577" w:rsidRDefault="002151BE" w:rsidP="0037707A">
            <w:pPr>
              <w:spacing w:line="240" w:lineRule="auto"/>
              <w:ind w:left="851" w:hanging="284"/>
              <w:rPr>
                <w:rFonts w:ascii="Times New Roman" w:hAnsi="Times New Roman" w:cs="Times New Roman"/>
                <w:b/>
                <w:i/>
                <w:sz w:val="24"/>
                <w:szCs w:val="24"/>
                <w:lang w:val="uk-UA"/>
              </w:rPr>
            </w:pPr>
            <w:r w:rsidRPr="00D36577">
              <w:rPr>
                <w:rFonts w:ascii="Times New Roman" w:hAnsi="Times New Roman" w:cs="Times New Roman"/>
                <w:sz w:val="24"/>
                <w:szCs w:val="24"/>
                <w:lang w:val="uk-UA"/>
              </w:rPr>
              <w:t>1. Обмежує здатність споживачів вирішувати, у кого купувати товар;</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sz w:val="24"/>
                <w:szCs w:val="24"/>
                <w:lang w:val="uk-UA"/>
              </w:rPr>
              <w:t>Ні</w:t>
            </w:r>
          </w:p>
        </w:tc>
      </w:tr>
      <w:tr w:rsidR="002151BE" w:rsidRPr="00D36577" w:rsidTr="002151BE">
        <w:tc>
          <w:tcPr>
            <w:tcW w:w="7346" w:type="dxa"/>
            <w:shd w:val="clear" w:color="auto" w:fill="auto"/>
          </w:tcPr>
          <w:p w:rsidR="002151BE" w:rsidRPr="00D36577" w:rsidRDefault="002151BE" w:rsidP="0037707A">
            <w:pPr>
              <w:spacing w:line="240" w:lineRule="auto"/>
              <w:ind w:left="851" w:hanging="284"/>
              <w:rPr>
                <w:rFonts w:ascii="Times New Roman" w:hAnsi="Times New Roman" w:cs="Times New Roman"/>
                <w:b/>
                <w:i/>
                <w:sz w:val="24"/>
                <w:szCs w:val="24"/>
                <w:lang w:val="uk-UA"/>
              </w:rPr>
            </w:pPr>
            <w:r w:rsidRPr="00D36577">
              <w:rPr>
                <w:rFonts w:ascii="Times New Roman" w:hAnsi="Times New Roman" w:cs="Times New Roman"/>
                <w:sz w:val="24"/>
                <w:szCs w:val="24"/>
                <w:lang w:val="uk-UA"/>
              </w:rPr>
              <w:t>2. Знижує мобільність споживачів внаслідок підвищення прямих або непрямих витрат на заміну постачальника;</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sz w:val="24"/>
                <w:szCs w:val="24"/>
                <w:lang w:val="uk-UA"/>
              </w:rPr>
              <w:t>Ні</w:t>
            </w:r>
          </w:p>
        </w:tc>
      </w:tr>
      <w:tr w:rsidR="002151BE" w:rsidRPr="00D36577" w:rsidTr="002151BE">
        <w:tc>
          <w:tcPr>
            <w:tcW w:w="7346" w:type="dxa"/>
            <w:shd w:val="clear" w:color="auto" w:fill="auto"/>
          </w:tcPr>
          <w:p w:rsidR="002151BE" w:rsidRPr="00D36577" w:rsidRDefault="002151BE" w:rsidP="0037707A">
            <w:pPr>
              <w:spacing w:line="240" w:lineRule="auto"/>
              <w:ind w:left="851" w:hanging="284"/>
              <w:rPr>
                <w:rFonts w:ascii="Times New Roman" w:hAnsi="Times New Roman" w:cs="Times New Roman"/>
                <w:b/>
                <w:i/>
                <w:sz w:val="24"/>
                <w:szCs w:val="24"/>
                <w:lang w:val="uk-UA"/>
              </w:rPr>
            </w:pPr>
            <w:r w:rsidRPr="00D36577">
              <w:rPr>
                <w:rFonts w:ascii="Times New Roman" w:hAnsi="Times New Roman" w:cs="Times New Roman"/>
                <w:sz w:val="24"/>
                <w:szCs w:val="24"/>
                <w:lang w:val="uk-UA"/>
              </w:rPr>
              <w:t>3. Суттєво обмежує чи змінює інформацію, необхідну для прийняття раціонального рішення щодо придбання чи продажу товарів.</w:t>
            </w:r>
          </w:p>
        </w:tc>
        <w:tc>
          <w:tcPr>
            <w:tcW w:w="2019" w:type="dxa"/>
            <w:shd w:val="clear" w:color="auto" w:fill="auto"/>
          </w:tcPr>
          <w:p w:rsidR="002151BE" w:rsidRPr="00D36577" w:rsidRDefault="002151BE" w:rsidP="0037707A">
            <w:pPr>
              <w:spacing w:line="240" w:lineRule="auto"/>
              <w:jc w:val="center"/>
              <w:rPr>
                <w:rFonts w:ascii="Times New Roman" w:hAnsi="Times New Roman" w:cs="Times New Roman"/>
                <w:b/>
                <w:i/>
                <w:sz w:val="24"/>
                <w:szCs w:val="24"/>
                <w:lang w:val="uk-UA"/>
              </w:rPr>
            </w:pPr>
            <w:r w:rsidRPr="00D36577">
              <w:rPr>
                <w:rFonts w:ascii="Times New Roman" w:hAnsi="Times New Roman" w:cs="Times New Roman"/>
                <w:sz w:val="24"/>
                <w:szCs w:val="24"/>
                <w:lang w:val="uk-UA"/>
              </w:rPr>
              <w:t>Ні</w:t>
            </w:r>
          </w:p>
        </w:tc>
      </w:tr>
    </w:tbl>
    <w:p w:rsidR="002151BE" w:rsidRPr="00D36577" w:rsidRDefault="002151BE" w:rsidP="0037707A">
      <w:pPr>
        <w:pStyle w:val="Textbody"/>
        <w:spacing w:after="0" w:line="240" w:lineRule="auto"/>
        <w:jc w:val="both"/>
        <w:rPr>
          <w:rFonts w:ascii="Times New Roman" w:eastAsia="Times New Roman" w:hAnsi="Times New Roman" w:cs="Times New Roman"/>
          <w:color w:val="auto"/>
          <w:kern w:val="0"/>
          <w:sz w:val="24"/>
          <w:szCs w:val="24"/>
          <w:lang w:val="uk-UA" w:eastAsia="ru-RU" w:bidi="ar-SA"/>
        </w:rPr>
      </w:pPr>
    </w:p>
    <w:p w:rsidR="00A346BD" w:rsidRPr="00D36577" w:rsidRDefault="00A346BD" w:rsidP="0037707A">
      <w:pPr>
        <w:pStyle w:val="Textbody"/>
        <w:spacing w:after="0" w:line="240" w:lineRule="auto"/>
        <w:jc w:val="both"/>
        <w:rPr>
          <w:rFonts w:ascii="Times New Roman" w:eastAsia="Times New Roman" w:hAnsi="Times New Roman" w:cs="Times New Roman"/>
          <w:color w:val="auto"/>
          <w:kern w:val="0"/>
          <w:sz w:val="24"/>
          <w:szCs w:val="24"/>
          <w:lang w:val="uk-UA" w:eastAsia="ru-RU" w:bidi="ar-SA"/>
        </w:rPr>
      </w:pPr>
    </w:p>
    <w:p w:rsidR="00A346BD" w:rsidRPr="00D36577" w:rsidRDefault="00A346BD" w:rsidP="0037707A">
      <w:pPr>
        <w:pStyle w:val="Textbody"/>
        <w:spacing w:after="0" w:line="240" w:lineRule="auto"/>
        <w:jc w:val="both"/>
        <w:rPr>
          <w:rFonts w:ascii="Times New Roman" w:eastAsia="Times New Roman" w:hAnsi="Times New Roman" w:cs="Times New Roman"/>
          <w:color w:val="auto"/>
          <w:kern w:val="0"/>
          <w:sz w:val="24"/>
          <w:szCs w:val="24"/>
          <w:lang w:val="uk-UA" w:eastAsia="ru-RU" w:bidi="ar-SA"/>
        </w:rPr>
      </w:pPr>
    </w:p>
    <w:p w:rsidR="002151BE" w:rsidRPr="00D36577" w:rsidRDefault="002151BE" w:rsidP="0037707A">
      <w:pPr>
        <w:pStyle w:val="Textbody"/>
        <w:spacing w:after="0" w:line="240" w:lineRule="auto"/>
        <w:rPr>
          <w:rFonts w:ascii="Times New Roman" w:hAnsi="Times New Roman" w:cs="Times New Roman"/>
          <w:sz w:val="24"/>
          <w:szCs w:val="24"/>
          <w:lang w:val="uk-UA"/>
        </w:rPr>
      </w:pPr>
    </w:p>
    <w:p w:rsidR="00D36577" w:rsidRDefault="002151BE" w:rsidP="0037707A">
      <w:pPr>
        <w:spacing w:line="240" w:lineRule="auto"/>
        <w:ind w:firstLine="708"/>
        <w:jc w:val="center"/>
        <w:rPr>
          <w:rFonts w:ascii="Times New Roman" w:hAnsi="Times New Roman" w:cs="Times New Roman"/>
          <w:bCs/>
          <w:sz w:val="24"/>
          <w:szCs w:val="24"/>
          <w:shd w:val="clear" w:color="auto" w:fill="FFFFFF"/>
          <w:lang w:val="uk-UA"/>
        </w:rPr>
      </w:pPr>
      <w:r w:rsidRPr="00D36577">
        <w:rPr>
          <w:rFonts w:ascii="Times New Roman" w:hAnsi="Times New Roman" w:cs="Times New Roman"/>
          <w:bCs/>
          <w:sz w:val="24"/>
          <w:szCs w:val="24"/>
          <w:shd w:val="clear" w:color="auto" w:fill="FFFFFF"/>
          <w:lang w:val="uk-UA"/>
        </w:rPr>
        <w:tab/>
      </w:r>
      <w:r w:rsidRPr="00D36577">
        <w:rPr>
          <w:rFonts w:ascii="Times New Roman" w:hAnsi="Times New Roman" w:cs="Times New Roman"/>
          <w:bCs/>
          <w:sz w:val="24"/>
          <w:szCs w:val="24"/>
          <w:shd w:val="clear" w:color="auto" w:fill="FFFFFF"/>
          <w:lang w:val="uk-UA"/>
        </w:rPr>
        <w:tab/>
      </w:r>
      <w:r w:rsidRPr="00D36577">
        <w:rPr>
          <w:rFonts w:ascii="Times New Roman" w:hAnsi="Times New Roman" w:cs="Times New Roman"/>
          <w:bCs/>
          <w:sz w:val="24"/>
          <w:szCs w:val="24"/>
          <w:shd w:val="clear" w:color="auto" w:fill="FFFFFF"/>
          <w:lang w:val="uk-UA"/>
        </w:rPr>
        <w:tab/>
      </w:r>
      <w:r w:rsidRPr="00D36577">
        <w:rPr>
          <w:rFonts w:ascii="Times New Roman" w:hAnsi="Times New Roman" w:cs="Times New Roman"/>
          <w:bCs/>
          <w:sz w:val="24"/>
          <w:szCs w:val="24"/>
          <w:shd w:val="clear" w:color="auto" w:fill="FFFFFF"/>
          <w:lang w:val="uk-UA"/>
        </w:rPr>
        <w:tab/>
      </w:r>
      <w:r w:rsidRPr="00D36577">
        <w:rPr>
          <w:rFonts w:ascii="Times New Roman" w:hAnsi="Times New Roman" w:cs="Times New Roman"/>
          <w:bCs/>
          <w:sz w:val="24"/>
          <w:szCs w:val="24"/>
          <w:shd w:val="clear" w:color="auto" w:fill="FFFFFF"/>
          <w:lang w:val="uk-UA"/>
        </w:rPr>
        <w:tab/>
      </w:r>
      <w:r w:rsidRPr="00D36577">
        <w:rPr>
          <w:rFonts w:ascii="Times New Roman" w:hAnsi="Times New Roman" w:cs="Times New Roman"/>
          <w:bCs/>
          <w:sz w:val="24"/>
          <w:szCs w:val="24"/>
          <w:shd w:val="clear" w:color="auto" w:fill="FFFFFF"/>
          <w:lang w:val="uk-UA"/>
        </w:rPr>
        <w:tab/>
      </w:r>
      <w:r w:rsidRPr="00D36577">
        <w:rPr>
          <w:rFonts w:ascii="Times New Roman" w:hAnsi="Times New Roman" w:cs="Times New Roman"/>
          <w:bCs/>
          <w:sz w:val="24"/>
          <w:szCs w:val="24"/>
          <w:shd w:val="clear" w:color="auto" w:fill="FFFFFF"/>
          <w:lang w:val="uk-UA"/>
        </w:rPr>
        <w:tab/>
      </w:r>
      <w:r w:rsidRPr="00D36577">
        <w:rPr>
          <w:rFonts w:ascii="Times New Roman" w:hAnsi="Times New Roman" w:cs="Times New Roman"/>
          <w:bCs/>
          <w:sz w:val="24"/>
          <w:szCs w:val="24"/>
          <w:shd w:val="clear" w:color="auto" w:fill="FFFFFF"/>
          <w:lang w:val="uk-UA"/>
        </w:rPr>
        <w:tab/>
      </w:r>
      <w:r w:rsidRPr="00D36577">
        <w:rPr>
          <w:rFonts w:ascii="Times New Roman" w:hAnsi="Times New Roman" w:cs="Times New Roman"/>
          <w:bCs/>
          <w:sz w:val="24"/>
          <w:szCs w:val="24"/>
          <w:shd w:val="clear" w:color="auto" w:fill="FFFFFF"/>
          <w:lang w:val="uk-UA"/>
        </w:rPr>
        <w:tab/>
      </w:r>
    </w:p>
    <w:p w:rsidR="00C02065" w:rsidRDefault="00C02065" w:rsidP="0037707A">
      <w:pPr>
        <w:spacing w:line="240" w:lineRule="auto"/>
        <w:ind w:firstLine="708"/>
        <w:jc w:val="center"/>
        <w:rPr>
          <w:rFonts w:ascii="Times New Roman" w:hAnsi="Times New Roman" w:cs="Times New Roman"/>
          <w:bCs/>
          <w:sz w:val="24"/>
          <w:szCs w:val="24"/>
          <w:shd w:val="clear" w:color="auto" w:fill="FFFFFF"/>
          <w:lang w:val="uk-UA"/>
        </w:rPr>
      </w:pPr>
    </w:p>
    <w:p w:rsidR="00C02065" w:rsidRDefault="00C02065" w:rsidP="0037707A">
      <w:pPr>
        <w:spacing w:line="240" w:lineRule="auto"/>
        <w:ind w:firstLine="708"/>
        <w:jc w:val="center"/>
        <w:rPr>
          <w:rFonts w:ascii="Times New Roman" w:hAnsi="Times New Roman" w:cs="Times New Roman"/>
          <w:bCs/>
          <w:sz w:val="24"/>
          <w:szCs w:val="24"/>
          <w:shd w:val="clear" w:color="auto" w:fill="FFFFFF"/>
          <w:lang w:val="uk-UA"/>
        </w:rPr>
      </w:pPr>
    </w:p>
    <w:p w:rsidR="00D36577" w:rsidRDefault="00D36577" w:rsidP="0037707A">
      <w:pPr>
        <w:spacing w:line="240" w:lineRule="auto"/>
        <w:ind w:firstLine="708"/>
        <w:jc w:val="center"/>
        <w:rPr>
          <w:rFonts w:ascii="Times New Roman" w:hAnsi="Times New Roman" w:cs="Times New Roman"/>
          <w:bCs/>
          <w:sz w:val="24"/>
          <w:szCs w:val="24"/>
          <w:shd w:val="clear" w:color="auto" w:fill="FFFFFF"/>
          <w:lang w:val="uk-UA"/>
        </w:rPr>
      </w:pPr>
    </w:p>
    <w:p w:rsidR="002151BE" w:rsidRPr="00D36577" w:rsidRDefault="002151BE" w:rsidP="00D36577">
      <w:pPr>
        <w:spacing w:line="240" w:lineRule="auto"/>
        <w:ind w:firstLine="708"/>
        <w:jc w:val="right"/>
        <w:rPr>
          <w:rFonts w:ascii="Times New Roman" w:hAnsi="Times New Roman" w:cs="Times New Roman"/>
          <w:sz w:val="24"/>
          <w:szCs w:val="24"/>
          <w:lang w:val="uk-UA"/>
        </w:rPr>
      </w:pPr>
      <w:r w:rsidRPr="00D36577">
        <w:rPr>
          <w:rFonts w:ascii="Times New Roman" w:hAnsi="Times New Roman" w:cs="Times New Roman"/>
          <w:sz w:val="24"/>
          <w:szCs w:val="24"/>
          <w:lang w:val="uk-UA"/>
        </w:rPr>
        <w:t>Додаток 1 до АРВ</w:t>
      </w:r>
    </w:p>
    <w:p w:rsidR="002151BE" w:rsidRPr="00D36577" w:rsidRDefault="002151BE" w:rsidP="0037707A">
      <w:pPr>
        <w:spacing w:line="240" w:lineRule="auto"/>
        <w:ind w:firstLine="708"/>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w:t>
      </w:r>
    </w:p>
    <w:p w:rsidR="002151BE" w:rsidRPr="00D36577" w:rsidRDefault="002151BE" w:rsidP="0037707A">
      <w:pPr>
        <w:spacing w:line="240" w:lineRule="auto"/>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на одного суб’єкта господарювання великого і середнього підприємництва,</w:t>
      </w:r>
    </w:p>
    <w:p w:rsidR="002151BE" w:rsidRPr="00D36577" w:rsidRDefault="002151BE" w:rsidP="0037707A">
      <w:pPr>
        <w:spacing w:line="240" w:lineRule="auto"/>
        <w:ind w:firstLine="708"/>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lastRenderedPageBreak/>
        <w:t>які виникають внаслідок дії регуляторного акта</w:t>
      </w:r>
    </w:p>
    <w:p w:rsidR="002151BE" w:rsidRPr="00D36577" w:rsidRDefault="002151BE" w:rsidP="0037707A">
      <w:pPr>
        <w:spacing w:line="240" w:lineRule="auto"/>
        <w:ind w:firstLine="708"/>
        <w:jc w:val="both"/>
        <w:rPr>
          <w:rFonts w:ascii="Times New Roman" w:hAnsi="Times New Roman" w:cs="Times New Roman"/>
          <w:bCs/>
          <w:sz w:val="24"/>
          <w:szCs w:val="24"/>
          <w:shd w:val="clear" w:color="auto" w:fill="FFFFFF"/>
          <w:lang w:val="uk-UA"/>
        </w:rPr>
      </w:pPr>
    </w:p>
    <w:tbl>
      <w:tblPr>
        <w:tblStyle w:val="af0"/>
        <w:tblW w:w="10598" w:type="dxa"/>
        <w:tblLook w:val="04A0" w:firstRow="1" w:lastRow="0" w:firstColumn="1" w:lastColumn="0" w:noHBand="0" w:noVBand="1"/>
      </w:tblPr>
      <w:tblGrid>
        <w:gridCol w:w="1572"/>
        <w:gridCol w:w="3123"/>
        <w:gridCol w:w="2926"/>
        <w:gridCol w:w="2977"/>
      </w:tblGrid>
      <w:tr w:rsidR="00711947" w:rsidRPr="00D36577" w:rsidTr="00C02065">
        <w:tc>
          <w:tcPr>
            <w:tcW w:w="1572" w:type="dxa"/>
          </w:tcPr>
          <w:p w:rsidR="00711947" w:rsidRPr="00D36577" w:rsidRDefault="00711947" w:rsidP="0037707A">
            <w:pPr>
              <w:jc w:val="center"/>
              <w:rPr>
                <w:rFonts w:ascii="Times New Roman" w:hAnsi="Times New Roman" w:cs="Times New Roman"/>
                <w:b/>
                <w:sz w:val="24"/>
                <w:szCs w:val="24"/>
              </w:rPr>
            </w:pPr>
            <w:r w:rsidRPr="00D36577">
              <w:rPr>
                <w:rFonts w:ascii="Times New Roman" w:hAnsi="Times New Roman" w:cs="Times New Roman"/>
                <w:b/>
                <w:sz w:val="24"/>
                <w:szCs w:val="24"/>
              </w:rPr>
              <w:t>Порядковий номер</w:t>
            </w:r>
          </w:p>
        </w:tc>
        <w:tc>
          <w:tcPr>
            <w:tcW w:w="3123" w:type="dxa"/>
          </w:tcPr>
          <w:p w:rsidR="00711947" w:rsidRPr="00D36577" w:rsidRDefault="00711947" w:rsidP="0037707A">
            <w:pPr>
              <w:jc w:val="center"/>
              <w:rPr>
                <w:rFonts w:ascii="Times New Roman" w:hAnsi="Times New Roman" w:cs="Times New Roman"/>
                <w:b/>
                <w:sz w:val="24"/>
                <w:szCs w:val="24"/>
              </w:rPr>
            </w:pPr>
            <w:r w:rsidRPr="00D36577">
              <w:rPr>
                <w:rFonts w:ascii="Times New Roman" w:hAnsi="Times New Roman" w:cs="Times New Roman"/>
                <w:b/>
                <w:sz w:val="24"/>
                <w:szCs w:val="24"/>
              </w:rPr>
              <w:t>Витрати</w:t>
            </w:r>
          </w:p>
        </w:tc>
        <w:tc>
          <w:tcPr>
            <w:tcW w:w="2926" w:type="dxa"/>
          </w:tcPr>
          <w:p w:rsidR="00711947" w:rsidRPr="00D36577" w:rsidRDefault="00711947" w:rsidP="0037707A">
            <w:pPr>
              <w:jc w:val="center"/>
              <w:rPr>
                <w:rFonts w:ascii="Times New Roman" w:hAnsi="Times New Roman" w:cs="Times New Roman"/>
                <w:b/>
                <w:sz w:val="24"/>
                <w:szCs w:val="24"/>
              </w:rPr>
            </w:pPr>
            <w:r w:rsidRPr="00D36577">
              <w:rPr>
                <w:rFonts w:ascii="Times New Roman" w:hAnsi="Times New Roman" w:cs="Times New Roman"/>
                <w:b/>
                <w:sz w:val="24"/>
                <w:szCs w:val="24"/>
              </w:rPr>
              <w:t>За перший рік</w:t>
            </w:r>
          </w:p>
        </w:tc>
        <w:tc>
          <w:tcPr>
            <w:tcW w:w="2977" w:type="dxa"/>
          </w:tcPr>
          <w:p w:rsidR="00711947" w:rsidRPr="00D36577" w:rsidRDefault="00711947" w:rsidP="0037707A">
            <w:pPr>
              <w:jc w:val="center"/>
              <w:rPr>
                <w:rFonts w:ascii="Times New Roman" w:hAnsi="Times New Roman" w:cs="Times New Roman"/>
                <w:b/>
                <w:sz w:val="24"/>
                <w:szCs w:val="24"/>
              </w:rPr>
            </w:pPr>
            <w:r w:rsidRPr="00D36577">
              <w:rPr>
                <w:rFonts w:ascii="Times New Roman" w:hAnsi="Times New Roman" w:cs="Times New Roman"/>
                <w:b/>
                <w:sz w:val="24"/>
                <w:szCs w:val="24"/>
              </w:rPr>
              <w:t>За п’ять років</w:t>
            </w:r>
          </w:p>
        </w:tc>
      </w:tr>
      <w:tr w:rsidR="00711947" w:rsidRPr="00D36577" w:rsidTr="00C02065">
        <w:tc>
          <w:tcPr>
            <w:tcW w:w="1572" w:type="dxa"/>
          </w:tcPr>
          <w:p w:rsidR="00711947" w:rsidRPr="00D36577" w:rsidRDefault="00711947"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1</w:t>
            </w:r>
          </w:p>
        </w:tc>
        <w:tc>
          <w:tcPr>
            <w:tcW w:w="3123" w:type="dxa"/>
          </w:tcPr>
          <w:p w:rsidR="00711947" w:rsidRPr="00D36577" w:rsidRDefault="00711947" w:rsidP="0037707A">
            <w:pPr>
              <w:suppressAutoHyphens/>
              <w:autoSpaceDN w:val="0"/>
              <w:textAlignment w:val="baseline"/>
              <w:rPr>
                <w:rFonts w:ascii="Times New Roman" w:hAnsi="Times New Roman" w:cs="Times New Roman"/>
                <w:sz w:val="24"/>
                <w:szCs w:val="24"/>
                <w:shd w:val="clear" w:color="auto" w:fill="FFFFFF"/>
              </w:rPr>
            </w:pPr>
            <w:r w:rsidRPr="00D36577">
              <w:rPr>
                <w:rFonts w:ascii="Times New Roman" w:hAnsi="Times New Roman" w:cs="Times New Roman"/>
                <w:sz w:val="24"/>
                <w:szCs w:val="24"/>
                <w:shd w:val="clear" w:color="auto" w:fill="FFFFFF"/>
              </w:rPr>
              <w:t xml:space="preserve">Витрати на придбання основних фондів, обладнання та приладів, сервісне обслуговування, навчання/підвищення кваліфікації персоналу тощо, </w:t>
            </w:r>
            <w:proofErr w:type="spellStart"/>
            <w:r w:rsidRPr="00D36577">
              <w:rPr>
                <w:rFonts w:ascii="Times New Roman" w:hAnsi="Times New Roman" w:cs="Times New Roman"/>
                <w:sz w:val="24"/>
                <w:szCs w:val="24"/>
                <w:shd w:val="clear" w:color="auto" w:fill="FFFFFF"/>
              </w:rPr>
              <w:t>грн</w:t>
            </w:r>
            <w:proofErr w:type="spellEnd"/>
          </w:p>
        </w:tc>
        <w:tc>
          <w:tcPr>
            <w:tcW w:w="2926" w:type="dxa"/>
            <w:vAlign w:val="center"/>
          </w:tcPr>
          <w:p w:rsidR="00711947" w:rsidRPr="00D36577" w:rsidRDefault="00711947"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0,00</w:t>
            </w:r>
          </w:p>
        </w:tc>
        <w:tc>
          <w:tcPr>
            <w:tcW w:w="2977" w:type="dxa"/>
            <w:vAlign w:val="center"/>
          </w:tcPr>
          <w:p w:rsidR="00711947" w:rsidRPr="00D36577" w:rsidRDefault="00711947"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0,00</w:t>
            </w:r>
          </w:p>
        </w:tc>
      </w:tr>
      <w:tr w:rsidR="00711947" w:rsidRPr="00C02065" w:rsidTr="00C02065">
        <w:tc>
          <w:tcPr>
            <w:tcW w:w="1572" w:type="dxa"/>
          </w:tcPr>
          <w:p w:rsidR="00711947" w:rsidRPr="00D36577" w:rsidRDefault="00711947"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2</w:t>
            </w:r>
          </w:p>
        </w:tc>
        <w:tc>
          <w:tcPr>
            <w:tcW w:w="3123" w:type="dxa"/>
          </w:tcPr>
          <w:p w:rsidR="00711947" w:rsidRPr="00D36577" w:rsidRDefault="00711947" w:rsidP="0037707A">
            <w:pPr>
              <w:suppressAutoHyphens/>
              <w:autoSpaceDN w:val="0"/>
              <w:textAlignment w:val="baseline"/>
              <w:rPr>
                <w:rFonts w:ascii="Times New Roman" w:hAnsi="Times New Roman" w:cs="Times New Roman"/>
                <w:sz w:val="24"/>
                <w:szCs w:val="24"/>
                <w:shd w:val="clear" w:color="auto" w:fill="FFFFFF"/>
              </w:rPr>
            </w:pPr>
            <w:r w:rsidRPr="00D36577">
              <w:rPr>
                <w:rFonts w:ascii="Times New Roman" w:hAnsi="Times New Roman" w:cs="Times New Roman"/>
                <w:sz w:val="24"/>
                <w:szCs w:val="24"/>
                <w:shd w:val="clear" w:color="auto" w:fill="FFFFFF"/>
              </w:rPr>
              <w:t xml:space="preserve">Податки та збори (зміна розміру податків/зборів, виникнення необхідності у сплаті податків/зборів), </w:t>
            </w:r>
            <w:proofErr w:type="spellStart"/>
            <w:r w:rsidRPr="00D36577">
              <w:rPr>
                <w:rFonts w:ascii="Times New Roman" w:hAnsi="Times New Roman" w:cs="Times New Roman"/>
                <w:sz w:val="24"/>
                <w:szCs w:val="24"/>
                <w:shd w:val="clear" w:color="auto" w:fill="FFFFFF"/>
              </w:rPr>
              <w:t>грн</w:t>
            </w:r>
            <w:proofErr w:type="spellEnd"/>
          </w:p>
        </w:tc>
        <w:tc>
          <w:tcPr>
            <w:tcW w:w="2926" w:type="dxa"/>
            <w:vAlign w:val="center"/>
          </w:tcPr>
          <w:p w:rsidR="00711947"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Реєстраційний внесок за участь в аукціоні у розм</w:t>
            </w:r>
            <w:r w:rsidRPr="00D36577">
              <w:rPr>
                <w:rFonts w:ascii="Times New Roman" w:hAnsi="Times New Roman" w:cs="Times New Roman"/>
                <w:bCs/>
                <w:sz w:val="24"/>
                <w:szCs w:val="24"/>
                <w:shd w:val="clear" w:color="auto" w:fill="FFFFFF"/>
              </w:rPr>
              <w:t>і</w:t>
            </w:r>
            <w:r w:rsidRPr="00D36577">
              <w:rPr>
                <w:rFonts w:ascii="Times New Roman" w:hAnsi="Times New Roman" w:cs="Times New Roman"/>
                <w:bCs/>
                <w:sz w:val="24"/>
                <w:szCs w:val="24"/>
                <w:shd w:val="clear" w:color="auto" w:fill="FFFFFF"/>
              </w:rPr>
              <w:t>рі 0,1 мінімальної зароб</w:t>
            </w:r>
            <w:r w:rsidRPr="00D36577">
              <w:rPr>
                <w:rFonts w:ascii="Times New Roman" w:hAnsi="Times New Roman" w:cs="Times New Roman"/>
                <w:bCs/>
                <w:sz w:val="24"/>
                <w:szCs w:val="24"/>
                <w:shd w:val="clear" w:color="auto" w:fill="FFFFFF"/>
              </w:rPr>
              <w:t>і</w:t>
            </w:r>
            <w:r w:rsidRPr="00D36577">
              <w:rPr>
                <w:rFonts w:ascii="Times New Roman" w:hAnsi="Times New Roman" w:cs="Times New Roman"/>
                <w:bCs/>
                <w:sz w:val="24"/>
                <w:szCs w:val="24"/>
                <w:shd w:val="clear" w:color="auto" w:fill="FFFFFF"/>
              </w:rPr>
              <w:t>тної плати</w:t>
            </w:r>
          </w:p>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w:t>
            </w:r>
          </w:p>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Винагорода оператору 5 % (новий орендар) або 3 % (чинний ор</w:t>
            </w:r>
            <w:r w:rsidRPr="00D36577">
              <w:rPr>
                <w:rFonts w:ascii="Times New Roman" w:hAnsi="Times New Roman" w:cs="Times New Roman"/>
                <w:bCs/>
                <w:sz w:val="24"/>
                <w:szCs w:val="24"/>
                <w:shd w:val="clear" w:color="auto" w:fill="FFFFFF"/>
              </w:rPr>
              <w:t>е</w:t>
            </w:r>
            <w:r w:rsidRPr="00D36577">
              <w:rPr>
                <w:rFonts w:ascii="Times New Roman" w:hAnsi="Times New Roman" w:cs="Times New Roman"/>
                <w:bCs/>
                <w:sz w:val="24"/>
                <w:szCs w:val="24"/>
                <w:shd w:val="clear" w:color="auto" w:fill="FFFFFF"/>
              </w:rPr>
              <w:t>ндар) від річної оре</w:t>
            </w:r>
            <w:r w:rsidRPr="00D36577">
              <w:rPr>
                <w:rFonts w:ascii="Times New Roman" w:hAnsi="Times New Roman" w:cs="Times New Roman"/>
                <w:bCs/>
                <w:sz w:val="24"/>
                <w:szCs w:val="24"/>
                <w:shd w:val="clear" w:color="auto" w:fill="FFFFFF"/>
              </w:rPr>
              <w:t>н</w:t>
            </w:r>
            <w:r w:rsidRPr="00D36577">
              <w:rPr>
                <w:rFonts w:ascii="Times New Roman" w:hAnsi="Times New Roman" w:cs="Times New Roman"/>
                <w:bCs/>
                <w:sz w:val="24"/>
                <w:szCs w:val="24"/>
                <w:shd w:val="clear" w:color="auto" w:fill="FFFFFF"/>
              </w:rPr>
              <w:t xml:space="preserve">дної плати </w:t>
            </w:r>
          </w:p>
        </w:tc>
        <w:tc>
          <w:tcPr>
            <w:tcW w:w="2977" w:type="dxa"/>
            <w:vAlign w:val="center"/>
          </w:tcPr>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Реєстраційний внесок за участь в аукціоні у розмірі 0,1 мінімальної заробітної плати</w:t>
            </w:r>
          </w:p>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w:t>
            </w:r>
          </w:p>
          <w:p w:rsidR="00711947"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Винагорода оператору 5 % (новий орендар) або 3 % (чинний орендар) від рі</w:t>
            </w:r>
            <w:r w:rsidRPr="00D36577">
              <w:rPr>
                <w:rFonts w:ascii="Times New Roman" w:hAnsi="Times New Roman" w:cs="Times New Roman"/>
                <w:bCs/>
                <w:sz w:val="24"/>
                <w:szCs w:val="24"/>
                <w:shd w:val="clear" w:color="auto" w:fill="FFFFFF"/>
              </w:rPr>
              <w:t>ч</w:t>
            </w:r>
            <w:r w:rsidRPr="00D36577">
              <w:rPr>
                <w:rFonts w:ascii="Times New Roman" w:hAnsi="Times New Roman" w:cs="Times New Roman"/>
                <w:bCs/>
                <w:sz w:val="24"/>
                <w:szCs w:val="24"/>
                <w:shd w:val="clear" w:color="auto" w:fill="FFFFFF"/>
              </w:rPr>
              <w:t>ної орендної плати</w:t>
            </w:r>
          </w:p>
        </w:tc>
      </w:tr>
      <w:tr w:rsidR="00711947" w:rsidRPr="00D36577" w:rsidTr="00C02065">
        <w:tc>
          <w:tcPr>
            <w:tcW w:w="1572" w:type="dxa"/>
          </w:tcPr>
          <w:p w:rsidR="00711947" w:rsidRPr="00D36577" w:rsidRDefault="00711947"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3</w:t>
            </w:r>
          </w:p>
        </w:tc>
        <w:tc>
          <w:tcPr>
            <w:tcW w:w="3123" w:type="dxa"/>
          </w:tcPr>
          <w:p w:rsidR="00711947" w:rsidRPr="00D36577" w:rsidRDefault="00711947" w:rsidP="0037707A">
            <w:pPr>
              <w:suppressAutoHyphens/>
              <w:autoSpaceDN w:val="0"/>
              <w:textAlignment w:val="baseline"/>
              <w:rPr>
                <w:rFonts w:ascii="Times New Roman" w:hAnsi="Times New Roman" w:cs="Times New Roman"/>
                <w:sz w:val="24"/>
                <w:szCs w:val="24"/>
                <w:shd w:val="clear" w:color="auto" w:fill="FFFFFF"/>
              </w:rPr>
            </w:pPr>
            <w:r w:rsidRPr="00D36577">
              <w:rPr>
                <w:rFonts w:ascii="Times New Roman" w:hAnsi="Times New Roman" w:cs="Times New Roman"/>
                <w:sz w:val="24"/>
                <w:szCs w:val="24"/>
                <w:shd w:val="clear" w:color="auto" w:fill="FFFFFF"/>
              </w:rPr>
              <w:t xml:space="preserve">Витрати, пов’язані із веденням обліку, підготовкою та поданням звітності державним органам, </w:t>
            </w:r>
            <w:proofErr w:type="spellStart"/>
            <w:r w:rsidRPr="00D36577">
              <w:rPr>
                <w:rFonts w:ascii="Times New Roman" w:hAnsi="Times New Roman" w:cs="Times New Roman"/>
                <w:sz w:val="24"/>
                <w:szCs w:val="24"/>
                <w:shd w:val="clear" w:color="auto" w:fill="FFFFFF"/>
              </w:rPr>
              <w:t>грн</w:t>
            </w:r>
            <w:proofErr w:type="spellEnd"/>
          </w:p>
        </w:tc>
        <w:tc>
          <w:tcPr>
            <w:tcW w:w="2926" w:type="dxa"/>
            <w:vAlign w:val="center"/>
          </w:tcPr>
          <w:p w:rsidR="00711947" w:rsidRPr="00D36577" w:rsidRDefault="00711947" w:rsidP="0037707A">
            <w:pPr>
              <w:jc w:val="cente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0,00</w:t>
            </w:r>
          </w:p>
        </w:tc>
        <w:tc>
          <w:tcPr>
            <w:tcW w:w="2977" w:type="dxa"/>
            <w:vAlign w:val="center"/>
          </w:tcPr>
          <w:p w:rsidR="00711947" w:rsidRPr="00D36577" w:rsidRDefault="00711947" w:rsidP="0037707A">
            <w:pPr>
              <w:jc w:val="cente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0,00</w:t>
            </w:r>
          </w:p>
        </w:tc>
      </w:tr>
      <w:tr w:rsidR="00711947" w:rsidRPr="00D36577" w:rsidTr="00C02065">
        <w:tc>
          <w:tcPr>
            <w:tcW w:w="1572" w:type="dxa"/>
          </w:tcPr>
          <w:p w:rsidR="00711947" w:rsidRPr="00D36577" w:rsidRDefault="00711947"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4</w:t>
            </w:r>
          </w:p>
        </w:tc>
        <w:tc>
          <w:tcPr>
            <w:tcW w:w="3123" w:type="dxa"/>
          </w:tcPr>
          <w:p w:rsidR="00711947" w:rsidRPr="00D36577" w:rsidRDefault="00711947" w:rsidP="0037707A">
            <w:pPr>
              <w:suppressAutoHyphens/>
              <w:autoSpaceDN w:val="0"/>
              <w:textAlignment w:val="baseline"/>
              <w:rPr>
                <w:rFonts w:ascii="Times New Roman" w:hAnsi="Times New Roman" w:cs="Times New Roman"/>
                <w:sz w:val="24"/>
                <w:szCs w:val="24"/>
                <w:shd w:val="clear" w:color="auto" w:fill="FFFFFF"/>
              </w:rPr>
            </w:pPr>
            <w:r w:rsidRPr="00D36577">
              <w:rPr>
                <w:rFonts w:ascii="Times New Roman" w:hAnsi="Times New Roman" w:cs="Times New Roman"/>
                <w:sz w:val="24"/>
                <w:szCs w:val="24"/>
                <w:shd w:val="clear" w:color="auto" w:fill="FFFFFF"/>
              </w:rPr>
              <w:t xml:space="preserve">Витрати, пов’язані з адмініструванням заходів державного нагляду (контролю) (перевірок, штрафних санкцій, виконання рішень/ приписів тощо), </w:t>
            </w:r>
            <w:proofErr w:type="spellStart"/>
            <w:r w:rsidRPr="00D36577">
              <w:rPr>
                <w:rFonts w:ascii="Times New Roman" w:hAnsi="Times New Roman" w:cs="Times New Roman"/>
                <w:sz w:val="24"/>
                <w:szCs w:val="24"/>
                <w:shd w:val="clear" w:color="auto" w:fill="FFFFFF"/>
              </w:rPr>
              <w:t>грн</w:t>
            </w:r>
            <w:proofErr w:type="spellEnd"/>
          </w:p>
        </w:tc>
        <w:tc>
          <w:tcPr>
            <w:tcW w:w="2926" w:type="dxa"/>
            <w:vAlign w:val="center"/>
          </w:tcPr>
          <w:p w:rsidR="00711947" w:rsidRPr="00D36577" w:rsidRDefault="00711947" w:rsidP="0037707A">
            <w:pPr>
              <w:jc w:val="cente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0,00</w:t>
            </w:r>
          </w:p>
        </w:tc>
        <w:tc>
          <w:tcPr>
            <w:tcW w:w="2977" w:type="dxa"/>
            <w:vAlign w:val="center"/>
          </w:tcPr>
          <w:p w:rsidR="00711947" w:rsidRPr="00D36577" w:rsidRDefault="00711947" w:rsidP="0037707A">
            <w:pPr>
              <w:jc w:val="cente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0,00</w:t>
            </w:r>
          </w:p>
        </w:tc>
      </w:tr>
      <w:tr w:rsidR="00711947" w:rsidRPr="00D36577" w:rsidTr="00C02065">
        <w:tc>
          <w:tcPr>
            <w:tcW w:w="1572" w:type="dxa"/>
          </w:tcPr>
          <w:p w:rsidR="00711947" w:rsidRPr="00D36577" w:rsidRDefault="00711947"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5</w:t>
            </w:r>
          </w:p>
        </w:tc>
        <w:tc>
          <w:tcPr>
            <w:tcW w:w="3123" w:type="dxa"/>
          </w:tcPr>
          <w:p w:rsidR="00711947" w:rsidRPr="00D36577" w:rsidRDefault="00711947" w:rsidP="0037707A">
            <w:pPr>
              <w:suppressAutoHyphens/>
              <w:autoSpaceDN w:val="0"/>
              <w:textAlignment w:val="baseline"/>
              <w:rPr>
                <w:rFonts w:ascii="Times New Roman" w:hAnsi="Times New Roman" w:cs="Times New Roman"/>
                <w:sz w:val="24"/>
                <w:szCs w:val="24"/>
                <w:shd w:val="clear" w:color="auto" w:fill="FFFFFF"/>
              </w:rPr>
            </w:pPr>
            <w:r w:rsidRPr="00D36577">
              <w:rPr>
                <w:rFonts w:ascii="Times New Roman" w:hAnsi="Times New Roman" w:cs="Times New Roman"/>
                <w:sz w:val="24"/>
                <w:szCs w:val="24"/>
                <w:shd w:val="clear" w:color="auto" w:fill="FFFFFF"/>
              </w:rPr>
              <w:t xml:space="preserve">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w:t>
            </w:r>
            <w:proofErr w:type="spellStart"/>
            <w:r w:rsidRPr="00D36577">
              <w:rPr>
                <w:rFonts w:ascii="Times New Roman" w:hAnsi="Times New Roman" w:cs="Times New Roman"/>
                <w:sz w:val="24"/>
                <w:szCs w:val="24"/>
                <w:shd w:val="clear" w:color="auto" w:fill="FFFFFF"/>
              </w:rPr>
              <w:t>грн</w:t>
            </w:r>
            <w:proofErr w:type="spellEnd"/>
          </w:p>
        </w:tc>
        <w:tc>
          <w:tcPr>
            <w:tcW w:w="2926" w:type="dxa"/>
            <w:vAlign w:val="center"/>
          </w:tcPr>
          <w:p w:rsidR="00711947" w:rsidRPr="00D36577" w:rsidRDefault="00711947" w:rsidP="0037707A">
            <w:pPr>
              <w:jc w:val="cente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0,00</w:t>
            </w:r>
          </w:p>
        </w:tc>
        <w:tc>
          <w:tcPr>
            <w:tcW w:w="2977" w:type="dxa"/>
            <w:vAlign w:val="center"/>
          </w:tcPr>
          <w:p w:rsidR="00711947" w:rsidRPr="00D36577" w:rsidRDefault="00711947" w:rsidP="0037707A">
            <w:pPr>
              <w:jc w:val="cente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0,00</w:t>
            </w:r>
          </w:p>
        </w:tc>
      </w:tr>
      <w:tr w:rsidR="00711947" w:rsidRPr="00D36577" w:rsidTr="00C02065">
        <w:tc>
          <w:tcPr>
            <w:tcW w:w="1572" w:type="dxa"/>
          </w:tcPr>
          <w:p w:rsidR="00711947" w:rsidRPr="00D36577" w:rsidRDefault="00711947"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6</w:t>
            </w:r>
          </w:p>
        </w:tc>
        <w:tc>
          <w:tcPr>
            <w:tcW w:w="3123" w:type="dxa"/>
          </w:tcPr>
          <w:p w:rsidR="00711947" w:rsidRPr="00D36577" w:rsidRDefault="00711947" w:rsidP="0037707A">
            <w:pPr>
              <w:suppressAutoHyphens/>
              <w:autoSpaceDN w:val="0"/>
              <w:textAlignment w:val="baseline"/>
              <w:rPr>
                <w:rFonts w:ascii="Times New Roman" w:hAnsi="Times New Roman" w:cs="Times New Roman"/>
                <w:sz w:val="24"/>
                <w:szCs w:val="24"/>
                <w:shd w:val="clear" w:color="auto" w:fill="FFFFFF"/>
              </w:rPr>
            </w:pPr>
            <w:r w:rsidRPr="00D36577">
              <w:rPr>
                <w:rFonts w:ascii="Times New Roman" w:hAnsi="Times New Roman" w:cs="Times New Roman"/>
                <w:sz w:val="24"/>
                <w:szCs w:val="24"/>
                <w:shd w:val="clear" w:color="auto" w:fill="FFFFFF"/>
              </w:rPr>
              <w:t xml:space="preserve">Витрати на оборотні активи (матеріали, канцелярські товари тощо), </w:t>
            </w:r>
            <w:proofErr w:type="spellStart"/>
            <w:r w:rsidRPr="00D36577">
              <w:rPr>
                <w:rFonts w:ascii="Times New Roman" w:hAnsi="Times New Roman" w:cs="Times New Roman"/>
                <w:sz w:val="24"/>
                <w:szCs w:val="24"/>
                <w:shd w:val="clear" w:color="auto" w:fill="FFFFFF"/>
              </w:rPr>
              <w:t>грн</w:t>
            </w:r>
            <w:proofErr w:type="spellEnd"/>
          </w:p>
        </w:tc>
        <w:tc>
          <w:tcPr>
            <w:tcW w:w="2926" w:type="dxa"/>
            <w:vAlign w:val="center"/>
          </w:tcPr>
          <w:p w:rsidR="00711947" w:rsidRPr="00D36577" w:rsidRDefault="00711947" w:rsidP="0037707A">
            <w:pPr>
              <w:jc w:val="cente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0,00</w:t>
            </w:r>
          </w:p>
        </w:tc>
        <w:tc>
          <w:tcPr>
            <w:tcW w:w="2977" w:type="dxa"/>
            <w:vAlign w:val="center"/>
          </w:tcPr>
          <w:p w:rsidR="00711947" w:rsidRPr="00D36577" w:rsidRDefault="00711947" w:rsidP="0037707A">
            <w:pPr>
              <w:jc w:val="cente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0,00</w:t>
            </w:r>
          </w:p>
        </w:tc>
      </w:tr>
      <w:tr w:rsidR="00711947" w:rsidRPr="00D36577" w:rsidTr="00C02065">
        <w:tc>
          <w:tcPr>
            <w:tcW w:w="1572" w:type="dxa"/>
          </w:tcPr>
          <w:p w:rsidR="00711947" w:rsidRPr="00D36577" w:rsidRDefault="00711947"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7</w:t>
            </w:r>
          </w:p>
        </w:tc>
        <w:tc>
          <w:tcPr>
            <w:tcW w:w="3123" w:type="dxa"/>
          </w:tcPr>
          <w:p w:rsidR="00711947" w:rsidRPr="00D36577" w:rsidRDefault="00711947" w:rsidP="0037707A">
            <w:pPr>
              <w:suppressAutoHyphens/>
              <w:autoSpaceDN w:val="0"/>
              <w:textAlignment w:val="baseline"/>
              <w:rPr>
                <w:rFonts w:ascii="Times New Roman" w:hAnsi="Times New Roman" w:cs="Times New Roman"/>
                <w:sz w:val="24"/>
                <w:szCs w:val="24"/>
                <w:shd w:val="clear" w:color="auto" w:fill="FFFFFF"/>
              </w:rPr>
            </w:pPr>
            <w:r w:rsidRPr="00D36577">
              <w:rPr>
                <w:rFonts w:ascii="Times New Roman" w:hAnsi="Times New Roman" w:cs="Times New Roman"/>
                <w:sz w:val="24"/>
                <w:szCs w:val="24"/>
                <w:shd w:val="clear" w:color="auto" w:fill="FFFFFF"/>
              </w:rPr>
              <w:t xml:space="preserve">Витрати, пов’язані із найманням додаткового персоналу, </w:t>
            </w:r>
            <w:proofErr w:type="spellStart"/>
            <w:r w:rsidRPr="00D36577">
              <w:rPr>
                <w:rFonts w:ascii="Times New Roman" w:hAnsi="Times New Roman" w:cs="Times New Roman"/>
                <w:sz w:val="24"/>
                <w:szCs w:val="24"/>
                <w:shd w:val="clear" w:color="auto" w:fill="FFFFFF"/>
              </w:rPr>
              <w:t>грн</w:t>
            </w:r>
            <w:proofErr w:type="spellEnd"/>
          </w:p>
        </w:tc>
        <w:tc>
          <w:tcPr>
            <w:tcW w:w="2926" w:type="dxa"/>
            <w:vAlign w:val="center"/>
          </w:tcPr>
          <w:p w:rsidR="00711947" w:rsidRPr="00D36577" w:rsidRDefault="00711947" w:rsidP="0037707A">
            <w:pPr>
              <w:jc w:val="cente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0,00</w:t>
            </w:r>
          </w:p>
        </w:tc>
        <w:tc>
          <w:tcPr>
            <w:tcW w:w="2977" w:type="dxa"/>
            <w:vAlign w:val="center"/>
          </w:tcPr>
          <w:p w:rsidR="00711947" w:rsidRPr="00D36577" w:rsidRDefault="00711947" w:rsidP="0037707A">
            <w:pPr>
              <w:jc w:val="cente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0,00</w:t>
            </w:r>
          </w:p>
        </w:tc>
      </w:tr>
      <w:tr w:rsidR="00711947" w:rsidRPr="00D36577" w:rsidTr="00C02065">
        <w:tc>
          <w:tcPr>
            <w:tcW w:w="1572" w:type="dxa"/>
          </w:tcPr>
          <w:p w:rsidR="00711947" w:rsidRPr="00D36577" w:rsidRDefault="00711947"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8</w:t>
            </w:r>
          </w:p>
        </w:tc>
        <w:tc>
          <w:tcPr>
            <w:tcW w:w="3123" w:type="dxa"/>
          </w:tcPr>
          <w:p w:rsidR="00711947" w:rsidRPr="00D36577" w:rsidRDefault="00711947" w:rsidP="0037707A">
            <w:pPr>
              <w:suppressAutoHyphens/>
              <w:autoSpaceDN w:val="0"/>
              <w:textAlignment w:val="baseline"/>
              <w:rPr>
                <w:rFonts w:ascii="Times New Roman" w:hAnsi="Times New Roman" w:cs="Times New Roman"/>
                <w:sz w:val="24"/>
                <w:szCs w:val="24"/>
                <w:shd w:val="clear" w:color="auto" w:fill="FFFFFF"/>
              </w:rPr>
            </w:pPr>
            <w:r w:rsidRPr="00D36577">
              <w:rPr>
                <w:rFonts w:ascii="Times New Roman" w:hAnsi="Times New Roman" w:cs="Times New Roman"/>
                <w:sz w:val="24"/>
                <w:szCs w:val="24"/>
                <w:shd w:val="clear" w:color="auto" w:fill="FFFFFF"/>
              </w:rPr>
              <w:t>Інше: Процедури отримання первинної інформації про вимоги регулювання</w:t>
            </w:r>
          </w:p>
        </w:tc>
        <w:tc>
          <w:tcPr>
            <w:tcW w:w="2926" w:type="dxa"/>
            <w:vAlign w:val="center"/>
          </w:tcPr>
          <w:p w:rsidR="00711947" w:rsidRPr="00D36577" w:rsidRDefault="002D7F14" w:rsidP="0037707A">
            <w:pPr>
              <w:jc w:val="center"/>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72,22</w:t>
            </w:r>
            <w:r w:rsidR="00711947" w:rsidRPr="00D36577">
              <w:rPr>
                <w:rFonts w:ascii="Times New Roman" w:hAnsi="Times New Roman" w:cs="Times New Roman"/>
                <w:bCs/>
                <w:sz w:val="24"/>
                <w:szCs w:val="24"/>
                <w:shd w:val="clear" w:color="auto" w:fill="FFFFFF"/>
              </w:rPr>
              <w:t xml:space="preserve"> грн.*</w:t>
            </w:r>
          </w:p>
          <w:p w:rsidR="00711947" w:rsidRPr="00D36577" w:rsidRDefault="00711947" w:rsidP="002D7F14">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 xml:space="preserve">(2 </w:t>
            </w:r>
            <w:proofErr w:type="spellStart"/>
            <w:r w:rsidRPr="00D36577">
              <w:rPr>
                <w:rFonts w:ascii="Times New Roman" w:hAnsi="Times New Roman" w:cs="Times New Roman"/>
                <w:bCs/>
                <w:sz w:val="24"/>
                <w:szCs w:val="24"/>
                <w:shd w:val="clear" w:color="auto" w:fill="FFFFFF"/>
              </w:rPr>
              <w:t>год</w:t>
            </w:r>
            <w:proofErr w:type="spellEnd"/>
            <w:r w:rsidRPr="00D36577">
              <w:rPr>
                <w:rFonts w:ascii="Times New Roman" w:hAnsi="Times New Roman" w:cs="Times New Roman"/>
                <w:bCs/>
                <w:sz w:val="24"/>
                <w:szCs w:val="24"/>
                <w:shd w:val="clear" w:color="auto" w:fill="FFFFFF"/>
              </w:rPr>
              <w:t xml:space="preserve"> х </w:t>
            </w:r>
            <w:r w:rsidR="002D7F14">
              <w:rPr>
                <w:rFonts w:ascii="Times New Roman" w:hAnsi="Times New Roman" w:cs="Times New Roman"/>
                <w:bCs/>
                <w:sz w:val="24"/>
                <w:szCs w:val="24"/>
                <w:shd w:val="clear" w:color="auto" w:fill="FFFFFF"/>
              </w:rPr>
              <w:t>36,11</w:t>
            </w:r>
            <w:r w:rsidRPr="00D36577">
              <w:rPr>
                <w:rFonts w:ascii="Times New Roman" w:hAnsi="Times New Roman" w:cs="Times New Roman"/>
                <w:bCs/>
                <w:sz w:val="24"/>
                <w:szCs w:val="24"/>
                <w:shd w:val="clear" w:color="auto" w:fill="FFFFFF"/>
              </w:rPr>
              <w:t xml:space="preserve"> грн.)**</w:t>
            </w:r>
          </w:p>
        </w:tc>
        <w:tc>
          <w:tcPr>
            <w:tcW w:w="2977" w:type="dxa"/>
            <w:vAlign w:val="center"/>
          </w:tcPr>
          <w:p w:rsidR="00711947" w:rsidRPr="00D36577" w:rsidRDefault="002D7F14" w:rsidP="0037707A">
            <w:pPr>
              <w:jc w:val="center"/>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72,22</w:t>
            </w:r>
            <w:r w:rsidR="00711947" w:rsidRPr="00D36577">
              <w:rPr>
                <w:rFonts w:ascii="Times New Roman" w:hAnsi="Times New Roman" w:cs="Times New Roman"/>
                <w:bCs/>
                <w:sz w:val="24"/>
                <w:szCs w:val="24"/>
                <w:shd w:val="clear" w:color="auto" w:fill="FFFFFF"/>
              </w:rPr>
              <w:t xml:space="preserve"> грн.</w:t>
            </w:r>
          </w:p>
          <w:p w:rsidR="00711947" w:rsidRPr="00D36577" w:rsidRDefault="00711947" w:rsidP="0037707A">
            <w:pPr>
              <w:jc w:val="center"/>
              <w:rPr>
                <w:rFonts w:ascii="Times New Roman" w:hAnsi="Times New Roman" w:cs="Times New Roman"/>
                <w:b/>
                <w:bCs/>
                <w:sz w:val="24"/>
                <w:szCs w:val="24"/>
                <w:shd w:val="clear" w:color="auto" w:fill="FFFFFF"/>
              </w:rPr>
            </w:pPr>
          </w:p>
        </w:tc>
      </w:tr>
      <w:tr w:rsidR="00711947" w:rsidRPr="00C02065" w:rsidTr="00C02065">
        <w:tc>
          <w:tcPr>
            <w:tcW w:w="1572" w:type="dxa"/>
          </w:tcPr>
          <w:p w:rsidR="00711947" w:rsidRPr="00D36577" w:rsidRDefault="00711947"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9</w:t>
            </w:r>
          </w:p>
        </w:tc>
        <w:tc>
          <w:tcPr>
            <w:tcW w:w="3123" w:type="dxa"/>
          </w:tcPr>
          <w:p w:rsidR="00711947" w:rsidRPr="00D36577" w:rsidRDefault="00711947" w:rsidP="0037707A">
            <w:pPr>
              <w:suppressAutoHyphens/>
              <w:autoSpaceDN w:val="0"/>
              <w:textAlignment w:val="baseline"/>
              <w:rPr>
                <w:rFonts w:ascii="Times New Roman" w:hAnsi="Times New Roman" w:cs="Times New Roman"/>
                <w:sz w:val="24"/>
                <w:szCs w:val="24"/>
                <w:shd w:val="clear" w:color="auto" w:fill="FFFFFF"/>
              </w:rPr>
            </w:pPr>
            <w:r w:rsidRPr="00D36577">
              <w:rPr>
                <w:rFonts w:ascii="Times New Roman" w:hAnsi="Times New Roman" w:cs="Times New Roman"/>
                <w:sz w:val="24"/>
                <w:szCs w:val="24"/>
                <w:shd w:val="clear" w:color="auto" w:fill="FFFFFF"/>
              </w:rPr>
              <w:t xml:space="preserve">РАЗОМ, </w:t>
            </w:r>
            <w:proofErr w:type="spellStart"/>
            <w:r w:rsidRPr="00D36577">
              <w:rPr>
                <w:rFonts w:ascii="Times New Roman" w:hAnsi="Times New Roman" w:cs="Times New Roman"/>
                <w:sz w:val="24"/>
                <w:szCs w:val="24"/>
                <w:shd w:val="clear" w:color="auto" w:fill="FFFFFF"/>
              </w:rPr>
              <w:t>грн</w:t>
            </w:r>
            <w:proofErr w:type="spellEnd"/>
          </w:p>
        </w:tc>
        <w:tc>
          <w:tcPr>
            <w:tcW w:w="2926" w:type="dxa"/>
            <w:vAlign w:val="center"/>
          </w:tcPr>
          <w:p w:rsidR="00711947" w:rsidRPr="00D36577" w:rsidRDefault="002D7F14" w:rsidP="0037707A">
            <w:pPr>
              <w:jc w:val="center"/>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72,22</w:t>
            </w:r>
            <w:r w:rsidR="00711947" w:rsidRPr="00D36577">
              <w:rPr>
                <w:rFonts w:ascii="Times New Roman" w:hAnsi="Times New Roman" w:cs="Times New Roman"/>
                <w:bCs/>
                <w:sz w:val="24"/>
                <w:szCs w:val="24"/>
                <w:shd w:val="clear" w:color="auto" w:fill="FFFFFF"/>
              </w:rPr>
              <w:t xml:space="preserve"> грн.</w:t>
            </w:r>
          </w:p>
          <w:p w:rsidR="00711947"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w:t>
            </w:r>
          </w:p>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lastRenderedPageBreak/>
              <w:t>Реєстраційний внесок за участь в аукціоні у розм</w:t>
            </w:r>
            <w:r w:rsidRPr="00D36577">
              <w:rPr>
                <w:rFonts w:ascii="Times New Roman" w:hAnsi="Times New Roman" w:cs="Times New Roman"/>
                <w:bCs/>
                <w:sz w:val="24"/>
                <w:szCs w:val="24"/>
                <w:shd w:val="clear" w:color="auto" w:fill="FFFFFF"/>
              </w:rPr>
              <w:t>і</w:t>
            </w:r>
            <w:r w:rsidRPr="00D36577">
              <w:rPr>
                <w:rFonts w:ascii="Times New Roman" w:hAnsi="Times New Roman" w:cs="Times New Roman"/>
                <w:bCs/>
                <w:sz w:val="24"/>
                <w:szCs w:val="24"/>
                <w:shd w:val="clear" w:color="auto" w:fill="FFFFFF"/>
              </w:rPr>
              <w:t>рі 0,1 мінімальної зароб</w:t>
            </w:r>
            <w:r w:rsidRPr="00D36577">
              <w:rPr>
                <w:rFonts w:ascii="Times New Roman" w:hAnsi="Times New Roman" w:cs="Times New Roman"/>
                <w:bCs/>
                <w:sz w:val="24"/>
                <w:szCs w:val="24"/>
                <w:shd w:val="clear" w:color="auto" w:fill="FFFFFF"/>
              </w:rPr>
              <w:t>і</w:t>
            </w:r>
            <w:r w:rsidRPr="00D36577">
              <w:rPr>
                <w:rFonts w:ascii="Times New Roman" w:hAnsi="Times New Roman" w:cs="Times New Roman"/>
                <w:bCs/>
                <w:sz w:val="24"/>
                <w:szCs w:val="24"/>
                <w:shd w:val="clear" w:color="auto" w:fill="FFFFFF"/>
              </w:rPr>
              <w:t>тної плати</w:t>
            </w:r>
          </w:p>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w:t>
            </w:r>
          </w:p>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Винагорода оператору 5 % (новий орендар) або 3 % (чинний ор</w:t>
            </w:r>
            <w:r w:rsidRPr="00D36577">
              <w:rPr>
                <w:rFonts w:ascii="Times New Roman" w:hAnsi="Times New Roman" w:cs="Times New Roman"/>
                <w:bCs/>
                <w:sz w:val="24"/>
                <w:szCs w:val="24"/>
                <w:shd w:val="clear" w:color="auto" w:fill="FFFFFF"/>
              </w:rPr>
              <w:t>е</w:t>
            </w:r>
            <w:r w:rsidRPr="00D36577">
              <w:rPr>
                <w:rFonts w:ascii="Times New Roman" w:hAnsi="Times New Roman" w:cs="Times New Roman"/>
                <w:bCs/>
                <w:sz w:val="24"/>
                <w:szCs w:val="24"/>
                <w:shd w:val="clear" w:color="auto" w:fill="FFFFFF"/>
              </w:rPr>
              <w:t>ндар) від річної оре</w:t>
            </w:r>
            <w:r w:rsidRPr="00D36577">
              <w:rPr>
                <w:rFonts w:ascii="Times New Roman" w:hAnsi="Times New Roman" w:cs="Times New Roman"/>
                <w:bCs/>
                <w:sz w:val="24"/>
                <w:szCs w:val="24"/>
                <w:shd w:val="clear" w:color="auto" w:fill="FFFFFF"/>
              </w:rPr>
              <w:t>н</w:t>
            </w:r>
            <w:r w:rsidRPr="00D36577">
              <w:rPr>
                <w:rFonts w:ascii="Times New Roman" w:hAnsi="Times New Roman" w:cs="Times New Roman"/>
                <w:bCs/>
                <w:sz w:val="24"/>
                <w:szCs w:val="24"/>
                <w:shd w:val="clear" w:color="auto" w:fill="FFFFFF"/>
              </w:rPr>
              <w:t>дної плати</w:t>
            </w:r>
          </w:p>
        </w:tc>
        <w:tc>
          <w:tcPr>
            <w:tcW w:w="2977" w:type="dxa"/>
            <w:vAlign w:val="center"/>
          </w:tcPr>
          <w:p w:rsidR="00D15E12" w:rsidRPr="00D36577" w:rsidRDefault="002D7F14" w:rsidP="0037707A">
            <w:pPr>
              <w:jc w:val="center"/>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lastRenderedPageBreak/>
              <w:t>72,22</w:t>
            </w:r>
            <w:r w:rsidR="00D15E12" w:rsidRPr="00D36577">
              <w:rPr>
                <w:rFonts w:ascii="Times New Roman" w:hAnsi="Times New Roman" w:cs="Times New Roman"/>
                <w:bCs/>
                <w:sz w:val="24"/>
                <w:szCs w:val="24"/>
                <w:shd w:val="clear" w:color="auto" w:fill="FFFFFF"/>
              </w:rPr>
              <w:t xml:space="preserve"> грн.</w:t>
            </w:r>
          </w:p>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w:t>
            </w:r>
          </w:p>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lastRenderedPageBreak/>
              <w:t>Реєстраційний внесок за участь в аукціоні у розмірі 0,1 мінімальної заробітної плати</w:t>
            </w:r>
          </w:p>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w:t>
            </w:r>
          </w:p>
          <w:p w:rsidR="00711947"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Винагорода оператору 5 % (новий орендар) або 3 % (чинний орендар) від рі</w:t>
            </w:r>
            <w:r w:rsidRPr="00D36577">
              <w:rPr>
                <w:rFonts w:ascii="Times New Roman" w:hAnsi="Times New Roman" w:cs="Times New Roman"/>
                <w:bCs/>
                <w:sz w:val="24"/>
                <w:szCs w:val="24"/>
                <w:shd w:val="clear" w:color="auto" w:fill="FFFFFF"/>
              </w:rPr>
              <w:t>ч</w:t>
            </w:r>
            <w:r w:rsidRPr="00D36577">
              <w:rPr>
                <w:rFonts w:ascii="Times New Roman" w:hAnsi="Times New Roman" w:cs="Times New Roman"/>
                <w:bCs/>
                <w:sz w:val="24"/>
                <w:szCs w:val="24"/>
                <w:shd w:val="clear" w:color="auto" w:fill="FFFFFF"/>
              </w:rPr>
              <w:t xml:space="preserve">ної орендної плати </w:t>
            </w:r>
          </w:p>
        </w:tc>
      </w:tr>
      <w:tr w:rsidR="00711947" w:rsidRPr="00D36577" w:rsidTr="00C02065">
        <w:tc>
          <w:tcPr>
            <w:tcW w:w="1572" w:type="dxa"/>
          </w:tcPr>
          <w:p w:rsidR="00711947" w:rsidRPr="002D7F14" w:rsidRDefault="00711947" w:rsidP="0037707A">
            <w:pPr>
              <w:jc w:val="center"/>
              <w:rPr>
                <w:rFonts w:ascii="Times New Roman" w:hAnsi="Times New Roman" w:cs="Times New Roman"/>
                <w:bCs/>
                <w:sz w:val="24"/>
                <w:szCs w:val="24"/>
                <w:shd w:val="clear" w:color="auto" w:fill="FFFFFF"/>
              </w:rPr>
            </w:pPr>
            <w:r w:rsidRPr="002D7F14">
              <w:rPr>
                <w:rFonts w:ascii="Times New Roman" w:hAnsi="Times New Roman" w:cs="Times New Roman"/>
                <w:bCs/>
                <w:sz w:val="24"/>
                <w:szCs w:val="24"/>
                <w:shd w:val="clear" w:color="auto" w:fill="FFFFFF"/>
              </w:rPr>
              <w:lastRenderedPageBreak/>
              <w:t>10</w:t>
            </w:r>
          </w:p>
        </w:tc>
        <w:tc>
          <w:tcPr>
            <w:tcW w:w="3123" w:type="dxa"/>
          </w:tcPr>
          <w:p w:rsidR="00711947" w:rsidRPr="002D7F14" w:rsidRDefault="00711947" w:rsidP="0037707A">
            <w:pPr>
              <w:suppressAutoHyphens/>
              <w:autoSpaceDN w:val="0"/>
              <w:textAlignment w:val="baseline"/>
              <w:rPr>
                <w:rFonts w:ascii="Times New Roman" w:hAnsi="Times New Roman" w:cs="Times New Roman"/>
                <w:sz w:val="24"/>
                <w:szCs w:val="24"/>
                <w:shd w:val="clear" w:color="auto" w:fill="FFFFFF"/>
              </w:rPr>
            </w:pPr>
            <w:r w:rsidRPr="002D7F14">
              <w:rPr>
                <w:rFonts w:ascii="Times New Roman" w:hAnsi="Times New Roman" w:cs="Times New Roman"/>
                <w:sz w:val="24"/>
                <w:szCs w:val="24"/>
                <w:shd w:val="clear" w:color="auto" w:fill="FFFFFF"/>
              </w:rPr>
              <w:t>Кількість суб’єктів господарювання великого та середнього підприємництва, на яких буде поширено регулювання, од</w:t>
            </w:r>
          </w:p>
        </w:tc>
        <w:tc>
          <w:tcPr>
            <w:tcW w:w="2926" w:type="dxa"/>
            <w:vAlign w:val="center"/>
          </w:tcPr>
          <w:p w:rsidR="00711947" w:rsidRPr="002D7F14" w:rsidRDefault="002D7F14" w:rsidP="0037707A">
            <w:pPr>
              <w:jc w:val="center"/>
              <w:rPr>
                <w:rFonts w:ascii="Times New Roman" w:hAnsi="Times New Roman" w:cs="Times New Roman"/>
                <w:bCs/>
                <w:sz w:val="24"/>
                <w:szCs w:val="24"/>
                <w:shd w:val="clear" w:color="auto" w:fill="FFFFFF"/>
              </w:rPr>
            </w:pPr>
            <w:r w:rsidRPr="002D7F14">
              <w:rPr>
                <w:rFonts w:ascii="Times New Roman" w:hAnsi="Times New Roman" w:cs="Times New Roman"/>
                <w:bCs/>
                <w:sz w:val="24"/>
                <w:szCs w:val="24"/>
                <w:shd w:val="clear" w:color="auto" w:fill="FFFFFF"/>
              </w:rPr>
              <w:t>4</w:t>
            </w:r>
          </w:p>
        </w:tc>
        <w:tc>
          <w:tcPr>
            <w:tcW w:w="2977" w:type="dxa"/>
            <w:vAlign w:val="center"/>
          </w:tcPr>
          <w:p w:rsidR="00711947" w:rsidRPr="00D36577" w:rsidRDefault="002D7F14" w:rsidP="0037707A">
            <w:pPr>
              <w:jc w:val="center"/>
              <w:rPr>
                <w:rFonts w:ascii="Times New Roman" w:hAnsi="Times New Roman" w:cs="Times New Roman"/>
                <w:bCs/>
                <w:sz w:val="24"/>
                <w:szCs w:val="24"/>
                <w:shd w:val="clear" w:color="auto" w:fill="FFFFFF"/>
              </w:rPr>
            </w:pPr>
            <w:r w:rsidRPr="002D7F14">
              <w:rPr>
                <w:rFonts w:ascii="Times New Roman" w:hAnsi="Times New Roman" w:cs="Times New Roman"/>
                <w:bCs/>
                <w:sz w:val="24"/>
                <w:szCs w:val="24"/>
                <w:shd w:val="clear" w:color="auto" w:fill="FFFFFF"/>
              </w:rPr>
              <w:t>4</w:t>
            </w:r>
          </w:p>
        </w:tc>
      </w:tr>
      <w:tr w:rsidR="00711947" w:rsidRPr="00C02065" w:rsidTr="00C02065">
        <w:tc>
          <w:tcPr>
            <w:tcW w:w="1572" w:type="dxa"/>
          </w:tcPr>
          <w:p w:rsidR="00711947" w:rsidRPr="00D36577" w:rsidRDefault="00711947"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11</w:t>
            </w:r>
          </w:p>
        </w:tc>
        <w:tc>
          <w:tcPr>
            <w:tcW w:w="3123" w:type="dxa"/>
          </w:tcPr>
          <w:p w:rsidR="00711947" w:rsidRPr="00D36577" w:rsidRDefault="00711947" w:rsidP="0037707A">
            <w:pPr>
              <w:suppressAutoHyphens/>
              <w:autoSpaceDN w:val="0"/>
              <w:textAlignment w:val="baseline"/>
              <w:rPr>
                <w:rFonts w:ascii="Times New Roman" w:hAnsi="Times New Roman" w:cs="Times New Roman"/>
                <w:sz w:val="24"/>
                <w:szCs w:val="24"/>
                <w:shd w:val="clear" w:color="auto" w:fill="FFFFFF"/>
              </w:rPr>
            </w:pPr>
            <w:r w:rsidRPr="00D36577">
              <w:rPr>
                <w:rFonts w:ascii="Times New Roman" w:hAnsi="Times New Roman" w:cs="Times New Roman"/>
                <w:sz w:val="24"/>
                <w:szCs w:val="24"/>
                <w:shd w:val="clear" w:color="auto" w:fill="FFFFFF"/>
              </w:rPr>
              <w:t xml:space="preserve">Сумарні витрати суб’єктів господарювання великого та середнього підприємництва, на виконання регулювання (вартість регулювання) (рядок 9 х рядок 10), </w:t>
            </w:r>
            <w:proofErr w:type="spellStart"/>
            <w:r w:rsidRPr="00D36577">
              <w:rPr>
                <w:rFonts w:ascii="Times New Roman" w:hAnsi="Times New Roman" w:cs="Times New Roman"/>
                <w:sz w:val="24"/>
                <w:szCs w:val="24"/>
                <w:shd w:val="clear" w:color="auto" w:fill="FFFFFF"/>
              </w:rPr>
              <w:t>грн</w:t>
            </w:r>
            <w:proofErr w:type="spellEnd"/>
          </w:p>
        </w:tc>
        <w:tc>
          <w:tcPr>
            <w:tcW w:w="2926" w:type="dxa"/>
            <w:vAlign w:val="center"/>
          </w:tcPr>
          <w:p w:rsidR="00711947" w:rsidRPr="00D36577" w:rsidRDefault="002D7F14" w:rsidP="0037707A">
            <w:pPr>
              <w:jc w:val="center"/>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288,88</w:t>
            </w:r>
            <w:r w:rsidR="00711947" w:rsidRPr="00D36577">
              <w:rPr>
                <w:rFonts w:ascii="Times New Roman" w:hAnsi="Times New Roman" w:cs="Times New Roman"/>
                <w:bCs/>
                <w:sz w:val="24"/>
                <w:szCs w:val="24"/>
                <w:shd w:val="clear" w:color="auto" w:fill="FFFFFF"/>
              </w:rPr>
              <w:t xml:space="preserve"> грн.</w:t>
            </w:r>
          </w:p>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w:t>
            </w:r>
          </w:p>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 xml:space="preserve"> Реєстраційний внесок за участь в аукціоні у розм</w:t>
            </w:r>
            <w:r w:rsidRPr="00D36577">
              <w:rPr>
                <w:rFonts w:ascii="Times New Roman" w:hAnsi="Times New Roman" w:cs="Times New Roman"/>
                <w:bCs/>
                <w:sz w:val="24"/>
                <w:szCs w:val="24"/>
                <w:shd w:val="clear" w:color="auto" w:fill="FFFFFF"/>
              </w:rPr>
              <w:t>і</w:t>
            </w:r>
            <w:r w:rsidRPr="00D36577">
              <w:rPr>
                <w:rFonts w:ascii="Times New Roman" w:hAnsi="Times New Roman" w:cs="Times New Roman"/>
                <w:bCs/>
                <w:sz w:val="24"/>
                <w:szCs w:val="24"/>
                <w:shd w:val="clear" w:color="auto" w:fill="FFFFFF"/>
              </w:rPr>
              <w:t>рі 0,1 мінімальної зароб</w:t>
            </w:r>
            <w:r w:rsidRPr="00D36577">
              <w:rPr>
                <w:rFonts w:ascii="Times New Roman" w:hAnsi="Times New Roman" w:cs="Times New Roman"/>
                <w:bCs/>
                <w:sz w:val="24"/>
                <w:szCs w:val="24"/>
                <w:shd w:val="clear" w:color="auto" w:fill="FFFFFF"/>
              </w:rPr>
              <w:t>і</w:t>
            </w:r>
            <w:r w:rsidRPr="00D36577">
              <w:rPr>
                <w:rFonts w:ascii="Times New Roman" w:hAnsi="Times New Roman" w:cs="Times New Roman"/>
                <w:bCs/>
                <w:sz w:val="24"/>
                <w:szCs w:val="24"/>
                <w:shd w:val="clear" w:color="auto" w:fill="FFFFFF"/>
              </w:rPr>
              <w:t>тної плати</w:t>
            </w:r>
          </w:p>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w:t>
            </w:r>
          </w:p>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Винагорода оператору 5 % (новий орендар) або 3 % (чинний ор</w:t>
            </w:r>
            <w:r w:rsidRPr="00D36577">
              <w:rPr>
                <w:rFonts w:ascii="Times New Roman" w:hAnsi="Times New Roman" w:cs="Times New Roman"/>
                <w:bCs/>
                <w:sz w:val="24"/>
                <w:szCs w:val="24"/>
                <w:shd w:val="clear" w:color="auto" w:fill="FFFFFF"/>
              </w:rPr>
              <w:t>е</w:t>
            </w:r>
            <w:r w:rsidRPr="00D36577">
              <w:rPr>
                <w:rFonts w:ascii="Times New Roman" w:hAnsi="Times New Roman" w:cs="Times New Roman"/>
                <w:bCs/>
                <w:sz w:val="24"/>
                <w:szCs w:val="24"/>
                <w:shd w:val="clear" w:color="auto" w:fill="FFFFFF"/>
              </w:rPr>
              <w:t>ндар) від річної оре</w:t>
            </w:r>
            <w:r w:rsidRPr="00D36577">
              <w:rPr>
                <w:rFonts w:ascii="Times New Roman" w:hAnsi="Times New Roman" w:cs="Times New Roman"/>
                <w:bCs/>
                <w:sz w:val="24"/>
                <w:szCs w:val="24"/>
                <w:shd w:val="clear" w:color="auto" w:fill="FFFFFF"/>
              </w:rPr>
              <w:t>н</w:t>
            </w:r>
            <w:r w:rsidRPr="00D36577">
              <w:rPr>
                <w:rFonts w:ascii="Times New Roman" w:hAnsi="Times New Roman" w:cs="Times New Roman"/>
                <w:bCs/>
                <w:sz w:val="24"/>
                <w:szCs w:val="24"/>
                <w:shd w:val="clear" w:color="auto" w:fill="FFFFFF"/>
              </w:rPr>
              <w:t>дної плати</w:t>
            </w:r>
          </w:p>
        </w:tc>
        <w:tc>
          <w:tcPr>
            <w:tcW w:w="2977" w:type="dxa"/>
            <w:vAlign w:val="center"/>
          </w:tcPr>
          <w:p w:rsidR="00D15E12" w:rsidRPr="00D36577" w:rsidRDefault="002D7F14" w:rsidP="0037707A">
            <w:pPr>
              <w:jc w:val="center"/>
              <w:rPr>
                <w:rFonts w:ascii="Times New Roman" w:hAnsi="Times New Roman" w:cs="Times New Roman"/>
                <w:bCs/>
                <w:sz w:val="24"/>
                <w:szCs w:val="24"/>
                <w:shd w:val="clear" w:color="auto" w:fill="FFFFFF"/>
              </w:rPr>
            </w:pPr>
            <w:r>
              <w:rPr>
                <w:rFonts w:ascii="Times New Roman" w:hAnsi="Times New Roman" w:cs="Times New Roman"/>
                <w:bCs/>
                <w:sz w:val="24"/>
                <w:szCs w:val="24"/>
                <w:shd w:val="clear" w:color="auto" w:fill="FFFFFF"/>
              </w:rPr>
              <w:t>288,88</w:t>
            </w:r>
            <w:r w:rsidR="00D15E12" w:rsidRPr="00D36577">
              <w:rPr>
                <w:rFonts w:ascii="Times New Roman" w:hAnsi="Times New Roman" w:cs="Times New Roman"/>
                <w:bCs/>
                <w:sz w:val="24"/>
                <w:szCs w:val="24"/>
                <w:shd w:val="clear" w:color="auto" w:fill="FFFFFF"/>
              </w:rPr>
              <w:t xml:space="preserve"> грн.</w:t>
            </w:r>
          </w:p>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w:t>
            </w:r>
          </w:p>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 xml:space="preserve"> Реєстраційний внесок за участь в аукціоні у розмірі 0,1 мінімальної заробітної плати</w:t>
            </w:r>
          </w:p>
          <w:p w:rsidR="00D15E12"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w:t>
            </w:r>
          </w:p>
          <w:p w:rsidR="00711947" w:rsidRPr="00D36577" w:rsidRDefault="00D15E12"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Винагорода оператору 5 % (новий орендар) або 3 % (чинний орендар) від рі</w:t>
            </w:r>
            <w:r w:rsidRPr="00D36577">
              <w:rPr>
                <w:rFonts w:ascii="Times New Roman" w:hAnsi="Times New Roman" w:cs="Times New Roman"/>
                <w:bCs/>
                <w:sz w:val="24"/>
                <w:szCs w:val="24"/>
                <w:shd w:val="clear" w:color="auto" w:fill="FFFFFF"/>
              </w:rPr>
              <w:t>ч</w:t>
            </w:r>
            <w:r w:rsidRPr="00D36577">
              <w:rPr>
                <w:rFonts w:ascii="Times New Roman" w:hAnsi="Times New Roman" w:cs="Times New Roman"/>
                <w:bCs/>
                <w:sz w:val="24"/>
                <w:szCs w:val="24"/>
                <w:shd w:val="clear" w:color="auto" w:fill="FFFFFF"/>
              </w:rPr>
              <w:t>ної орендної плати</w:t>
            </w:r>
          </w:p>
        </w:tc>
      </w:tr>
    </w:tbl>
    <w:p w:rsidR="00A346BD" w:rsidRPr="00D36577" w:rsidRDefault="00A346BD" w:rsidP="0037707A">
      <w:pPr>
        <w:spacing w:line="240" w:lineRule="auto"/>
        <w:jc w:val="both"/>
        <w:rPr>
          <w:rFonts w:ascii="Times New Roman" w:hAnsi="Times New Roman" w:cs="Times New Roman"/>
          <w:sz w:val="24"/>
          <w:szCs w:val="24"/>
          <w:lang w:val="uk-UA"/>
        </w:rPr>
      </w:pPr>
    </w:p>
    <w:p w:rsidR="002151BE" w:rsidRPr="00D36577" w:rsidRDefault="002151BE" w:rsidP="0037707A">
      <w:pPr>
        <w:spacing w:line="240" w:lineRule="auto"/>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Примітки:</w:t>
      </w:r>
    </w:p>
    <w:p w:rsidR="002151BE" w:rsidRPr="00D36577" w:rsidRDefault="002151BE" w:rsidP="0037707A">
      <w:pPr>
        <w:suppressAutoHyphens w:val="0"/>
        <w:autoSpaceDN/>
        <w:spacing w:line="240" w:lineRule="auto"/>
        <w:ind w:left="360"/>
        <w:jc w:val="both"/>
        <w:textAlignment w:val="auto"/>
        <w:rPr>
          <w:rFonts w:ascii="Times New Roman" w:eastAsia="Calibri" w:hAnsi="Times New Roman" w:cs="Times New Roman"/>
          <w:sz w:val="24"/>
          <w:szCs w:val="24"/>
          <w:lang w:val="uk-UA" w:eastAsia="en-US"/>
        </w:rPr>
      </w:pPr>
      <w:r w:rsidRPr="00D36577">
        <w:rPr>
          <w:rFonts w:ascii="Times New Roman" w:eastAsia="Calibri" w:hAnsi="Times New Roman" w:cs="Times New Roman"/>
          <w:sz w:val="24"/>
          <w:szCs w:val="24"/>
          <w:lang w:val="uk-UA" w:eastAsia="en-US"/>
        </w:rPr>
        <w:t>* Інформація про розмір часу, який витрачається суб’єктами на виконання процедури є оціночною, отримана за результатами проведених консультацій.</w:t>
      </w:r>
    </w:p>
    <w:p w:rsidR="002151BE" w:rsidRPr="00D36577" w:rsidRDefault="002151BE" w:rsidP="0037707A">
      <w:pPr>
        <w:suppressAutoHyphens w:val="0"/>
        <w:autoSpaceDN/>
        <w:spacing w:line="240" w:lineRule="auto"/>
        <w:ind w:firstLine="360"/>
        <w:contextualSpacing/>
        <w:jc w:val="both"/>
        <w:textAlignment w:val="auto"/>
        <w:rPr>
          <w:rFonts w:ascii="Times New Roman" w:eastAsia="Calibri" w:hAnsi="Times New Roman" w:cs="Times New Roman"/>
          <w:sz w:val="24"/>
          <w:szCs w:val="24"/>
          <w:lang w:val="uk-UA" w:eastAsia="en-US"/>
        </w:rPr>
      </w:pPr>
      <w:r w:rsidRPr="00D36577">
        <w:rPr>
          <w:rFonts w:ascii="Times New Roman" w:eastAsia="Calibri" w:hAnsi="Times New Roman" w:cs="Times New Roman"/>
          <w:sz w:val="24"/>
          <w:szCs w:val="24"/>
          <w:lang w:val="uk-UA" w:eastAsia="en-US"/>
        </w:rPr>
        <w:t>** У розрахунку вартості 1 години роботи використано вартість 1 години роботи, яка відповідно до Закону України «Про Державний бюджет України 20</w:t>
      </w:r>
      <w:r w:rsidR="002D7F14">
        <w:rPr>
          <w:rFonts w:ascii="Times New Roman" w:eastAsia="Calibri" w:hAnsi="Times New Roman" w:cs="Times New Roman"/>
          <w:sz w:val="24"/>
          <w:szCs w:val="24"/>
          <w:lang w:val="uk-UA" w:eastAsia="en-US"/>
        </w:rPr>
        <w:t>21</w:t>
      </w:r>
      <w:r w:rsidRPr="00D36577">
        <w:rPr>
          <w:rFonts w:ascii="Times New Roman" w:eastAsia="Calibri" w:hAnsi="Times New Roman" w:cs="Times New Roman"/>
          <w:sz w:val="24"/>
          <w:szCs w:val="24"/>
          <w:lang w:val="uk-UA" w:eastAsia="en-US"/>
        </w:rPr>
        <w:t xml:space="preserve"> рік», з 1 січня 202</w:t>
      </w:r>
      <w:r w:rsidR="002D7F14">
        <w:rPr>
          <w:rFonts w:ascii="Times New Roman" w:eastAsia="Calibri" w:hAnsi="Times New Roman" w:cs="Times New Roman"/>
          <w:sz w:val="24"/>
          <w:szCs w:val="24"/>
          <w:lang w:val="uk-UA" w:eastAsia="en-US"/>
        </w:rPr>
        <w:t>1</w:t>
      </w:r>
      <w:r w:rsidR="00C87CFA" w:rsidRPr="00D36577">
        <w:rPr>
          <w:rFonts w:ascii="Times New Roman" w:eastAsia="Calibri" w:hAnsi="Times New Roman" w:cs="Times New Roman"/>
          <w:sz w:val="24"/>
          <w:szCs w:val="24"/>
          <w:lang w:val="uk-UA" w:eastAsia="en-US"/>
        </w:rPr>
        <w:t> </w:t>
      </w:r>
      <w:r w:rsidRPr="00D36577">
        <w:rPr>
          <w:rFonts w:ascii="Times New Roman" w:eastAsia="Calibri" w:hAnsi="Times New Roman" w:cs="Times New Roman"/>
          <w:sz w:val="24"/>
          <w:szCs w:val="24"/>
          <w:lang w:val="uk-UA" w:eastAsia="en-US"/>
        </w:rPr>
        <w:t xml:space="preserve">року становить </w:t>
      </w:r>
      <w:r w:rsidR="002D7F14">
        <w:rPr>
          <w:rFonts w:ascii="Times New Roman" w:eastAsia="Calibri" w:hAnsi="Times New Roman" w:cs="Times New Roman"/>
          <w:sz w:val="24"/>
          <w:szCs w:val="24"/>
          <w:lang w:val="uk-UA" w:eastAsia="en-US"/>
        </w:rPr>
        <w:t>36</w:t>
      </w:r>
      <w:r w:rsidRPr="00D36577">
        <w:rPr>
          <w:rFonts w:ascii="Times New Roman" w:eastAsia="Calibri" w:hAnsi="Times New Roman" w:cs="Times New Roman"/>
          <w:sz w:val="24"/>
          <w:szCs w:val="24"/>
          <w:lang w:val="uk-UA" w:eastAsia="en-US"/>
        </w:rPr>
        <w:t xml:space="preserve"> грн. </w:t>
      </w:r>
      <w:r w:rsidR="002D7F14">
        <w:rPr>
          <w:rFonts w:ascii="Times New Roman" w:eastAsia="Calibri" w:hAnsi="Times New Roman" w:cs="Times New Roman"/>
          <w:sz w:val="24"/>
          <w:szCs w:val="24"/>
          <w:lang w:val="uk-UA" w:eastAsia="en-US"/>
        </w:rPr>
        <w:t>1</w:t>
      </w:r>
      <w:r w:rsidRPr="00D36577">
        <w:rPr>
          <w:rFonts w:ascii="Times New Roman" w:eastAsia="Calibri" w:hAnsi="Times New Roman" w:cs="Times New Roman"/>
          <w:sz w:val="24"/>
          <w:szCs w:val="24"/>
          <w:lang w:val="uk-UA" w:eastAsia="en-US"/>
        </w:rPr>
        <w:t>1 коп.</w:t>
      </w:r>
    </w:p>
    <w:p w:rsidR="002151BE" w:rsidRPr="00D36577" w:rsidRDefault="002151BE" w:rsidP="0037707A">
      <w:pPr>
        <w:pStyle w:val="Textbody"/>
        <w:spacing w:after="0" w:line="240" w:lineRule="auto"/>
        <w:rPr>
          <w:rFonts w:ascii="Times New Roman" w:hAnsi="Times New Roman" w:cs="Times New Roman"/>
          <w:sz w:val="24"/>
          <w:szCs w:val="24"/>
          <w:lang w:val="uk-UA"/>
        </w:rPr>
      </w:pPr>
    </w:p>
    <w:p w:rsidR="002151BE" w:rsidRPr="00D36577" w:rsidRDefault="002151BE" w:rsidP="0037707A">
      <w:pPr>
        <w:spacing w:line="240" w:lineRule="auto"/>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Розрахунок відповідних витрат на одного суб’єкта господарювання</w:t>
      </w:r>
    </w:p>
    <w:p w:rsidR="00C9395B" w:rsidRPr="00D36577" w:rsidRDefault="00C9395B" w:rsidP="0037707A">
      <w:pPr>
        <w:spacing w:line="240" w:lineRule="auto"/>
        <w:jc w:val="center"/>
        <w:rPr>
          <w:rFonts w:ascii="Times New Roman" w:hAnsi="Times New Roman" w:cs="Times New Roman"/>
          <w:sz w:val="24"/>
          <w:szCs w:val="24"/>
          <w:lang w:val="uk-UA"/>
        </w:rPr>
      </w:pP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0"/>
        <w:gridCol w:w="489"/>
        <w:gridCol w:w="766"/>
        <w:gridCol w:w="608"/>
        <w:gridCol w:w="1124"/>
        <w:gridCol w:w="743"/>
        <w:gridCol w:w="816"/>
        <w:gridCol w:w="850"/>
        <w:gridCol w:w="163"/>
        <w:gridCol w:w="2389"/>
      </w:tblGrid>
      <w:tr w:rsidR="002151BE" w:rsidRPr="00D36577" w:rsidTr="00C9395B">
        <w:tc>
          <w:tcPr>
            <w:tcW w:w="2459" w:type="dxa"/>
            <w:gridSpan w:val="2"/>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Вид витрат</w:t>
            </w:r>
          </w:p>
        </w:tc>
        <w:tc>
          <w:tcPr>
            <w:tcW w:w="2498" w:type="dxa"/>
            <w:gridSpan w:val="3"/>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У перший рік</w:t>
            </w:r>
          </w:p>
        </w:tc>
        <w:tc>
          <w:tcPr>
            <w:tcW w:w="2409" w:type="dxa"/>
            <w:gridSpan w:val="3"/>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Періодичні (за рік)</w:t>
            </w:r>
          </w:p>
        </w:tc>
        <w:tc>
          <w:tcPr>
            <w:tcW w:w="2552" w:type="dxa"/>
            <w:gridSpan w:val="2"/>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Витрати за п’ять років</w:t>
            </w:r>
          </w:p>
        </w:tc>
      </w:tr>
      <w:tr w:rsidR="002151BE" w:rsidRPr="00D36577" w:rsidTr="00C9395B">
        <w:tc>
          <w:tcPr>
            <w:tcW w:w="2459" w:type="dxa"/>
            <w:gridSpan w:val="2"/>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на придбання основних фондів, обладнання та приладів, сервісне обслуговування, навчання/підвище</w:t>
            </w:r>
            <w:r w:rsidR="00C9395B" w:rsidRPr="00D36577">
              <w:rPr>
                <w:rFonts w:ascii="Times New Roman" w:hAnsi="Times New Roman" w:cs="Times New Roman"/>
                <w:sz w:val="24"/>
                <w:szCs w:val="24"/>
                <w:lang w:val="uk-UA"/>
              </w:rPr>
              <w:t>ння кваліфікації персоналу тощо</w:t>
            </w:r>
          </w:p>
        </w:tc>
        <w:tc>
          <w:tcPr>
            <w:tcW w:w="2498" w:type="dxa"/>
            <w:gridSpan w:val="3"/>
            <w:shd w:val="clear" w:color="auto" w:fill="auto"/>
          </w:tcPr>
          <w:p w:rsidR="002151BE" w:rsidRPr="00D36577" w:rsidRDefault="002151BE" w:rsidP="0037707A">
            <w:pPr>
              <w:spacing w:line="240" w:lineRule="auto"/>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tc>
        <w:tc>
          <w:tcPr>
            <w:tcW w:w="2409" w:type="dxa"/>
            <w:gridSpan w:val="3"/>
            <w:shd w:val="clear" w:color="auto" w:fill="auto"/>
          </w:tcPr>
          <w:p w:rsidR="002151BE" w:rsidRPr="00D36577" w:rsidRDefault="002151BE" w:rsidP="0037707A">
            <w:pPr>
              <w:spacing w:line="240" w:lineRule="auto"/>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tc>
        <w:tc>
          <w:tcPr>
            <w:tcW w:w="2552" w:type="dxa"/>
            <w:gridSpan w:val="2"/>
            <w:shd w:val="clear" w:color="auto" w:fill="auto"/>
          </w:tcPr>
          <w:p w:rsidR="002151BE" w:rsidRPr="00D36577" w:rsidRDefault="002151BE" w:rsidP="0037707A">
            <w:pPr>
              <w:spacing w:line="240" w:lineRule="auto"/>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tc>
      </w:tr>
      <w:tr w:rsidR="002151BE" w:rsidRPr="00D36577" w:rsidTr="0069608E">
        <w:tc>
          <w:tcPr>
            <w:tcW w:w="3225" w:type="dxa"/>
            <w:gridSpan w:val="3"/>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Вид витрат</w:t>
            </w:r>
          </w:p>
        </w:tc>
        <w:tc>
          <w:tcPr>
            <w:tcW w:w="3291" w:type="dxa"/>
            <w:gridSpan w:val="4"/>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Витрати на сплату податків та зборів змінених/</w:t>
            </w:r>
            <w:proofErr w:type="spellStart"/>
            <w:r w:rsidRPr="00D36577">
              <w:rPr>
                <w:rFonts w:ascii="Times New Roman" w:hAnsi="Times New Roman" w:cs="Times New Roman"/>
                <w:b/>
                <w:sz w:val="24"/>
                <w:szCs w:val="24"/>
                <w:lang w:val="uk-UA"/>
              </w:rPr>
              <w:t>ново-введених</w:t>
            </w:r>
            <w:proofErr w:type="spellEnd"/>
            <w:r w:rsidRPr="00D36577">
              <w:rPr>
                <w:rFonts w:ascii="Times New Roman" w:hAnsi="Times New Roman" w:cs="Times New Roman"/>
                <w:b/>
                <w:sz w:val="24"/>
                <w:szCs w:val="24"/>
                <w:lang w:val="uk-UA"/>
              </w:rPr>
              <w:t>) (за рік)</w:t>
            </w:r>
          </w:p>
          <w:p w:rsidR="002151BE" w:rsidRPr="00D36577" w:rsidRDefault="002151BE" w:rsidP="0037707A">
            <w:pPr>
              <w:spacing w:line="240" w:lineRule="auto"/>
              <w:jc w:val="center"/>
              <w:rPr>
                <w:rFonts w:ascii="Times New Roman" w:hAnsi="Times New Roman" w:cs="Times New Roman"/>
                <w:b/>
                <w:sz w:val="24"/>
                <w:szCs w:val="24"/>
                <w:lang w:val="uk-UA"/>
              </w:rPr>
            </w:pPr>
          </w:p>
        </w:tc>
        <w:tc>
          <w:tcPr>
            <w:tcW w:w="3402" w:type="dxa"/>
            <w:gridSpan w:val="3"/>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Витрати за п’ять років</w:t>
            </w:r>
          </w:p>
        </w:tc>
      </w:tr>
      <w:tr w:rsidR="0069608E" w:rsidRPr="00C02065" w:rsidTr="0069608E">
        <w:tc>
          <w:tcPr>
            <w:tcW w:w="3225" w:type="dxa"/>
            <w:gridSpan w:val="3"/>
            <w:shd w:val="clear" w:color="auto" w:fill="auto"/>
          </w:tcPr>
          <w:p w:rsidR="0069608E" w:rsidRPr="00D36577" w:rsidRDefault="0069608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Податки та збори (зміна розміру податків/зборів, виникнення необхідності у сплаті податків/зборів)</w:t>
            </w:r>
          </w:p>
        </w:tc>
        <w:tc>
          <w:tcPr>
            <w:tcW w:w="3291" w:type="dxa"/>
            <w:gridSpan w:val="4"/>
            <w:shd w:val="clear" w:color="auto" w:fill="auto"/>
          </w:tcPr>
          <w:p w:rsidR="0069608E" w:rsidRPr="00D36577" w:rsidRDefault="0069608E" w:rsidP="0037707A">
            <w:pPr>
              <w:suppressAutoHyphens w:val="0"/>
              <w:autoSpaceDN/>
              <w:spacing w:line="240" w:lineRule="auto"/>
              <w:textAlignment w:val="auto"/>
              <w:rPr>
                <w:rFonts w:ascii="Times New Roman" w:hAnsi="Times New Roman" w:cs="Times New Roman"/>
                <w:bCs/>
                <w:sz w:val="24"/>
                <w:szCs w:val="24"/>
                <w:shd w:val="clear" w:color="auto" w:fill="FFFFFF"/>
                <w:lang w:val="uk-UA"/>
              </w:rPr>
            </w:pPr>
            <w:r w:rsidRPr="00D36577">
              <w:rPr>
                <w:rFonts w:ascii="Times New Roman" w:hAnsi="Times New Roman" w:cs="Times New Roman"/>
                <w:bCs/>
                <w:sz w:val="24"/>
                <w:szCs w:val="24"/>
                <w:shd w:val="clear" w:color="auto" w:fill="FFFFFF"/>
                <w:lang w:val="uk-UA"/>
              </w:rPr>
              <w:t>Реєстраційний внесок у ро</w:t>
            </w:r>
            <w:r w:rsidRPr="00D36577">
              <w:rPr>
                <w:rFonts w:ascii="Times New Roman" w:hAnsi="Times New Roman" w:cs="Times New Roman"/>
                <w:bCs/>
                <w:sz w:val="24"/>
                <w:szCs w:val="24"/>
                <w:shd w:val="clear" w:color="auto" w:fill="FFFFFF"/>
                <w:lang w:val="uk-UA"/>
              </w:rPr>
              <w:t>з</w:t>
            </w:r>
            <w:r w:rsidRPr="00D36577">
              <w:rPr>
                <w:rFonts w:ascii="Times New Roman" w:hAnsi="Times New Roman" w:cs="Times New Roman"/>
                <w:bCs/>
                <w:sz w:val="24"/>
                <w:szCs w:val="24"/>
                <w:shd w:val="clear" w:color="auto" w:fill="FFFFFF"/>
                <w:lang w:val="uk-UA"/>
              </w:rPr>
              <w:t>мірі 0,1 мінімальної заробі</w:t>
            </w:r>
            <w:r w:rsidRPr="00D36577">
              <w:rPr>
                <w:rFonts w:ascii="Times New Roman" w:hAnsi="Times New Roman" w:cs="Times New Roman"/>
                <w:bCs/>
                <w:sz w:val="24"/>
                <w:szCs w:val="24"/>
                <w:shd w:val="clear" w:color="auto" w:fill="FFFFFF"/>
                <w:lang w:val="uk-UA"/>
              </w:rPr>
              <w:t>т</w:t>
            </w:r>
            <w:r w:rsidRPr="00D36577">
              <w:rPr>
                <w:rFonts w:ascii="Times New Roman" w:hAnsi="Times New Roman" w:cs="Times New Roman"/>
                <w:bCs/>
                <w:sz w:val="24"/>
                <w:szCs w:val="24"/>
                <w:shd w:val="clear" w:color="auto" w:fill="FFFFFF"/>
                <w:lang w:val="uk-UA"/>
              </w:rPr>
              <w:t>ної плати, діючої станом на 1 січня поточного року, яка вноситься на відповідний рахунок оператора електро</w:t>
            </w:r>
            <w:r w:rsidRPr="00D36577">
              <w:rPr>
                <w:rFonts w:ascii="Times New Roman" w:hAnsi="Times New Roman" w:cs="Times New Roman"/>
                <w:bCs/>
                <w:sz w:val="24"/>
                <w:szCs w:val="24"/>
                <w:shd w:val="clear" w:color="auto" w:fill="FFFFFF"/>
                <w:lang w:val="uk-UA"/>
              </w:rPr>
              <w:t>н</w:t>
            </w:r>
            <w:r w:rsidRPr="00D36577">
              <w:rPr>
                <w:rFonts w:ascii="Times New Roman" w:hAnsi="Times New Roman" w:cs="Times New Roman"/>
                <w:bCs/>
                <w:sz w:val="24"/>
                <w:szCs w:val="24"/>
                <w:shd w:val="clear" w:color="auto" w:fill="FFFFFF"/>
                <w:lang w:val="uk-UA"/>
              </w:rPr>
              <w:t>ного майданчика за реєстр</w:t>
            </w:r>
            <w:r w:rsidRPr="00D36577">
              <w:rPr>
                <w:rFonts w:ascii="Times New Roman" w:hAnsi="Times New Roman" w:cs="Times New Roman"/>
                <w:bCs/>
                <w:sz w:val="24"/>
                <w:szCs w:val="24"/>
                <w:shd w:val="clear" w:color="auto" w:fill="FFFFFF"/>
                <w:lang w:val="uk-UA"/>
              </w:rPr>
              <w:t>а</w:t>
            </w:r>
            <w:r w:rsidRPr="00D36577">
              <w:rPr>
                <w:rFonts w:ascii="Times New Roman" w:hAnsi="Times New Roman" w:cs="Times New Roman"/>
                <w:bCs/>
                <w:sz w:val="24"/>
                <w:szCs w:val="24"/>
                <w:shd w:val="clear" w:color="auto" w:fill="FFFFFF"/>
                <w:lang w:val="uk-UA"/>
              </w:rPr>
              <w:lastRenderedPageBreak/>
              <w:t>цію заяви на участь в аукці</w:t>
            </w:r>
            <w:r w:rsidRPr="00D36577">
              <w:rPr>
                <w:rFonts w:ascii="Times New Roman" w:hAnsi="Times New Roman" w:cs="Times New Roman"/>
                <w:bCs/>
                <w:sz w:val="24"/>
                <w:szCs w:val="24"/>
                <w:shd w:val="clear" w:color="auto" w:fill="FFFFFF"/>
                <w:lang w:val="uk-UA"/>
              </w:rPr>
              <w:t>о</w:t>
            </w:r>
            <w:r w:rsidRPr="00D36577">
              <w:rPr>
                <w:rFonts w:ascii="Times New Roman" w:hAnsi="Times New Roman" w:cs="Times New Roman"/>
                <w:bCs/>
                <w:sz w:val="24"/>
                <w:szCs w:val="24"/>
                <w:shd w:val="clear" w:color="auto" w:fill="FFFFFF"/>
                <w:lang w:val="uk-UA"/>
              </w:rPr>
              <w:t>ні</w:t>
            </w:r>
          </w:p>
          <w:p w:rsidR="0069608E" w:rsidRPr="00D36577" w:rsidRDefault="0069608E" w:rsidP="0037707A">
            <w:pPr>
              <w:suppressAutoHyphens w:val="0"/>
              <w:autoSpaceDN/>
              <w:spacing w:line="240" w:lineRule="auto"/>
              <w:jc w:val="center"/>
              <w:textAlignment w:val="auto"/>
              <w:rPr>
                <w:rFonts w:ascii="Times New Roman" w:hAnsi="Times New Roman" w:cs="Times New Roman"/>
                <w:bCs/>
                <w:sz w:val="24"/>
                <w:szCs w:val="24"/>
                <w:shd w:val="clear" w:color="auto" w:fill="FFFFFF"/>
                <w:lang w:val="uk-UA"/>
              </w:rPr>
            </w:pPr>
            <w:r w:rsidRPr="00D36577">
              <w:rPr>
                <w:rFonts w:ascii="Times New Roman" w:hAnsi="Times New Roman" w:cs="Times New Roman"/>
                <w:bCs/>
                <w:sz w:val="24"/>
                <w:szCs w:val="24"/>
                <w:shd w:val="clear" w:color="auto" w:fill="FFFFFF"/>
                <w:lang w:val="uk-UA"/>
              </w:rPr>
              <w:t>+</w:t>
            </w:r>
          </w:p>
          <w:p w:rsidR="0069608E" w:rsidRPr="00D36577" w:rsidRDefault="0069608E" w:rsidP="0037707A">
            <w:pPr>
              <w:suppressAutoHyphens w:val="0"/>
              <w:autoSpaceDN/>
              <w:spacing w:line="240" w:lineRule="auto"/>
              <w:textAlignment w:val="auto"/>
              <w:rPr>
                <w:rFonts w:ascii="Times New Roman" w:hAnsi="Times New Roman" w:cs="Times New Roman"/>
                <w:sz w:val="24"/>
                <w:szCs w:val="24"/>
                <w:lang w:val="uk-UA"/>
              </w:rPr>
            </w:pPr>
            <w:r w:rsidRPr="00D36577">
              <w:rPr>
                <w:rFonts w:ascii="Times New Roman" w:hAnsi="Times New Roman" w:cs="Times New Roman"/>
                <w:bCs/>
                <w:sz w:val="24"/>
                <w:szCs w:val="24"/>
                <w:shd w:val="clear" w:color="auto" w:fill="FFFFFF"/>
                <w:lang w:val="uk-UA"/>
              </w:rPr>
              <w:t xml:space="preserve"> Винагорода оператору 5 % (новий орендар) або 3 % (чинний орендар) від річної орендної плати</w:t>
            </w:r>
          </w:p>
        </w:tc>
        <w:tc>
          <w:tcPr>
            <w:tcW w:w="3402" w:type="dxa"/>
            <w:gridSpan w:val="3"/>
            <w:shd w:val="clear" w:color="auto" w:fill="auto"/>
          </w:tcPr>
          <w:p w:rsidR="0069608E" w:rsidRPr="00D36577" w:rsidRDefault="0069608E" w:rsidP="0037707A">
            <w:pPr>
              <w:suppressAutoHyphens w:val="0"/>
              <w:autoSpaceDN/>
              <w:spacing w:line="240" w:lineRule="auto"/>
              <w:textAlignment w:val="auto"/>
              <w:rPr>
                <w:rFonts w:ascii="Times New Roman" w:hAnsi="Times New Roman" w:cs="Times New Roman"/>
                <w:bCs/>
                <w:sz w:val="24"/>
                <w:szCs w:val="24"/>
                <w:shd w:val="clear" w:color="auto" w:fill="FFFFFF"/>
                <w:lang w:val="uk-UA"/>
              </w:rPr>
            </w:pPr>
            <w:r w:rsidRPr="00D36577">
              <w:rPr>
                <w:rFonts w:ascii="Times New Roman" w:hAnsi="Times New Roman" w:cs="Times New Roman"/>
                <w:bCs/>
                <w:sz w:val="24"/>
                <w:szCs w:val="24"/>
                <w:shd w:val="clear" w:color="auto" w:fill="FFFFFF"/>
                <w:lang w:val="uk-UA"/>
              </w:rPr>
              <w:lastRenderedPageBreak/>
              <w:t>Реєстраційний внесок у розм</w:t>
            </w:r>
            <w:r w:rsidRPr="00D36577">
              <w:rPr>
                <w:rFonts w:ascii="Times New Roman" w:hAnsi="Times New Roman" w:cs="Times New Roman"/>
                <w:bCs/>
                <w:sz w:val="24"/>
                <w:szCs w:val="24"/>
                <w:shd w:val="clear" w:color="auto" w:fill="FFFFFF"/>
                <w:lang w:val="uk-UA"/>
              </w:rPr>
              <w:t>і</w:t>
            </w:r>
            <w:r w:rsidRPr="00D36577">
              <w:rPr>
                <w:rFonts w:ascii="Times New Roman" w:hAnsi="Times New Roman" w:cs="Times New Roman"/>
                <w:bCs/>
                <w:sz w:val="24"/>
                <w:szCs w:val="24"/>
                <w:shd w:val="clear" w:color="auto" w:fill="FFFFFF"/>
                <w:lang w:val="uk-UA"/>
              </w:rPr>
              <w:t>рі 0,1 мінімальної заробітної плати, діючої станом на 1 сі</w:t>
            </w:r>
            <w:r w:rsidRPr="00D36577">
              <w:rPr>
                <w:rFonts w:ascii="Times New Roman" w:hAnsi="Times New Roman" w:cs="Times New Roman"/>
                <w:bCs/>
                <w:sz w:val="24"/>
                <w:szCs w:val="24"/>
                <w:shd w:val="clear" w:color="auto" w:fill="FFFFFF"/>
                <w:lang w:val="uk-UA"/>
              </w:rPr>
              <w:t>ч</w:t>
            </w:r>
            <w:r w:rsidRPr="00D36577">
              <w:rPr>
                <w:rFonts w:ascii="Times New Roman" w:hAnsi="Times New Roman" w:cs="Times New Roman"/>
                <w:bCs/>
                <w:sz w:val="24"/>
                <w:szCs w:val="24"/>
                <w:shd w:val="clear" w:color="auto" w:fill="FFFFFF"/>
                <w:lang w:val="uk-UA"/>
              </w:rPr>
              <w:t>ня поточного року, яка вн</w:t>
            </w:r>
            <w:r w:rsidRPr="00D36577">
              <w:rPr>
                <w:rFonts w:ascii="Times New Roman" w:hAnsi="Times New Roman" w:cs="Times New Roman"/>
                <w:bCs/>
                <w:sz w:val="24"/>
                <w:szCs w:val="24"/>
                <w:shd w:val="clear" w:color="auto" w:fill="FFFFFF"/>
                <w:lang w:val="uk-UA"/>
              </w:rPr>
              <w:t>о</w:t>
            </w:r>
            <w:r w:rsidRPr="00D36577">
              <w:rPr>
                <w:rFonts w:ascii="Times New Roman" w:hAnsi="Times New Roman" w:cs="Times New Roman"/>
                <w:bCs/>
                <w:sz w:val="24"/>
                <w:szCs w:val="24"/>
                <w:shd w:val="clear" w:color="auto" w:fill="FFFFFF"/>
                <w:lang w:val="uk-UA"/>
              </w:rPr>
              <w:t>ситься на відповідний рахунок оператора електронного ма</w:t>
            </w:r>
            <w:r w:rsidRPr="00D36577">
              <w:rPr>
                <w:rFonts w:ascii="Times New Roman" w:hAnsi="Times New Roman" w:cs="Times New Roman"/>
                <w:bCs/>
                <w:sz w:val="24"/>
                <w:szCs w:val="24"/>
                <w:shd w:val="clear" w:color="auto" w:fill="FFFFFF"/>
                <w:lang w:val="uk-UA"/>
              </w:rPr>
              <w:t>й</w:t>
            </w:r>
            <w:r w:rsidRPr="00D36577">
              <w:rPr>
                <w:rFonts w:ascii="Times New Roman" w:hAnsi="Times New Roman" w:cs="Times New Roman"/>
                <w:bCs/>
                <w:sz w:val="24"/>
                <w:szCs w:val="24"/>
                <w:shd w:val="clear" w:color="auto" w:fill="FFFFFF"/>
                <w:lang w:val="uk-UA"/>
              </w:rPr>
              <w:t xml:space="preserve">данчика за реєстрацію заяви </w:t>
            </w:r>
            <w:r w:rsidRPr="00D36577">
              <w:rPr>
                <w:rFonts w:ascii="Times New Roman" w:hAnsi="Times New Roman" w:cs="Times New Roman"/>
                <w:bCs/>
                <w:sz w:val="24"/>
                <w:szCs w:val="24"/>
                <w:shd w:val="clear" w:color="auto" w:fill="FFFFFF"/>
                <w:lang w:val="uk-UA"/>
              </w:rPr>
              <w:lastRenderedPageBreak/>
              <w:t>на участь в аукціоні</w:t>
            </w:r>
          </w:p>
          <w:p w:rsidR="0069608E" w:rsidRPr="00D36577" w:rsidRDefault="0069608E" w:rsidP="0037707A">
            <w:pPr>
              <w:suppressAutoHyphens w:val="0"/>
              <w:autoSpaceDN/>
              <w:spacing w:line="240" w:lineRule="auto"/>
              <w:jc w:val="center"/>
              <w:textAlignment w:val="auto"/>
              <w:rPr>
                <w:rFonts w:ascii="Times New Roman" w:hAnsi="Times New Roman" w:cs="Times New Roman"/>
                <w:bCs/>
                <w:sz w:val="24"/>
                <w:szCs w:val="24"/>
                <w:shd w:val="clear" w:color="auto" w:fill="FFFFFF"/>
                <w:lang w:val="uk-UA"/>
              </w:rPr>
            </w:pPr>
            <w:r w:rsidRPr="00D36577">
              <w:rPr>
                <w:rFonts w:ascii="Times New Roman" w:hAnsi="Times New Roman" w:cs="Times New Roman"/>
                <w:bCs/>
                <w:sz w:val="24"/>
                <w:szCs w:val="24"/>
                <w:shd w:val="clear" w:color="auto" w:fill="FFFFFF"/>
                <w:lang w:val="uk-UA"/>
              </w:rPr>
              <w:t>+</w:t>
            </w:r>
          </w:p>
          <w:p w:rsidR="0069608E" w:rsidRPr="00D36577" w:rsidRDefault="0069608E" w:rsidP="0037707A">
            <w:pPr>
              <w:suppressAutoHyphens w:val="0"/>
              <w:autoSpaceDN/>
              <w:spacing w:line="240" w:lineRule="auto"/>
              <w:textAlignment w:val="auto"/>
              <w:rPr>
                <w:rFonts w:ascii="Times New Roman" w:hAnsi="Times New Roman" w:cs="Times New Roman"/>
                <w:sz w:val="24"/>
                <w:szCs w:val="24"/>
                <w:lang w:val="uk-UA"/>
              </w:rPr>
            </w:pPr>
            <w:r w:rsidRPr="00D36577">
              <w:rPr>
                <w:rFonts w:ascii="Times New Roman" w:hAnsi="Times New Roman" w:cs="Times New Roman"/>
                <w:bCs/>
                <w:sz w:val="24"/>
                <w:szCs w:val="24"/>
                <w:shd w:val="clear" w:color="auto" w:fill="FFFFFF"/>
                <w:lang w:val="uk-UA"/>
              </w:rPr>
              <w:t xml:space="preserve"> Винагорода оператору 5 % (новий орендар) або 3 % (чи</w:t>
            </w:r>
            <w:r w:rsidRPr="00D36577">
              <w:rPr>
                <w:rFonts w:ascii="Times New Roman" w:hAnsi="Times New Roman" w:cs="Times New Roman"/>
                <w:bCs/>
                <w:sz w:val="24"/>
                <w:szCs w:val="24"/>
                <w:shd w:val="clear" w:color="auto" w:fill="FFFFFF"/>
                <w:lang w:val="uk-UA"/>
              </w:rPr>
              <w:t>н</w:t>
            </w:r>
            <w:r w:rsidRPr="00D36577">
              <w:rPr>
                <w:rFonts w:ascii="Times New Roman" w:hAnsi="Times New Roman" w:cs="Times New Roman"/>
                <w:bCs/>
                <w:sz w:val="24"/>
                <w:szCs w:val="24"/>
                <w:shd w:val="clear" w:color="auto" w:fill="FFFFFF"/>
                <w:lang w:val="uk-UA"/>
              </w:rPr>
              <w:t>ний орендар) від річної орен</w:t>
            </w:r>
            <w:r w:rsidRPr="00D36577">
              <w:rPr>
                <w:rFonts w:ascii="Times New Roman" w:hAnsi="Times New Roman" w:cs="Times New Roman"/>
                <w:bCs/>
                <w:sz w:val="24"/>
                <w:szCs w:val="24"/>
                <w:shd w:val="clear" w:color="auto" w:fill="FFFFFF"/>
                <w:lang w:val="uk-UA"/>
              </w:rPr>
              <w:t>д</w:t>
            </w:r>
            <w:r w:rsidRPr="00D36577">
              <w:rPr>
                <w:rFonts w:ascii="Times New Roman" w:hAnsi="Times New Roman" w:cs="Times New Roman"/>
                <w:bCs/>
                <w:sz w:val="24"/>
                <w:szCs w:val="24"/>
                <w:shd w:val="clear" w:color="auto" w:fill="FFFFFF"/>
                <w:lang w:val="uk-UA"/>
              </w:rPr>
              <w:t>ної плати</w:t>
            </w:r>
          </w:p>
        </w:tc>
      </w:tr>
      <w:tr w:rsidR="002151BE" w:rsidRPr="00D36577" w:rsidTr="00C9395B">
        <w:tc>
          <w:tcPr>
            <w:tcW w:w="1970" w:type="dxa"/>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lastRenderedPageBreak/>
              <w:t>Вид витрат</w:t>
            </w:r>
          </w:p>
        </w:tc>
        <w:tc>
          <w:tcPr>
            <w:tcW w:w="1863" w:type="dxa"/>
            <w:gridSpan w:val="3"/>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Витрати* на ведення обліку, підготовку та подання звітності (за рік)</w:t>
            </w:r>
          </w:p>
          <w:p w:rsidR="002151BE" w:rsidRPr="00D36577" w:rsidRDefault="002151BE" w:rsidP="0037707A">
            <w:pPr>
              <w:spacing w:line="240" w:lineRule="auto"/>
              <w:jc w:val="center"/>
              <w:rPr>
                <w:rFonts w:ascii="Times New Roman" w:hAnsi="Times New Roman" w:cs="Times New Roman"/>
                <w:b/>
                <w:sz w:val="24"/>
                <w:szCs w:val="24"/>
                <w:lang w:val="uk-UA"/>
              </w:rPr>
            </w:pPr>
          </w:p>
        </w:tc>
        <w:tc>
          <w:tcPr>
            <w:tcW w:w="1867" w:type="dxa"/>
            <w:gridSpan w:val="2"/>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Витрати на оплату штрафних санкцій за рік</w:t>
            </w:r>
          </w:p>
        </w:tc>
        <w:tc>
          <w:tcPr>
            <w:tcW w:w="1829" w:type="dxa"/>
            <w:gridSpan w:val="3"/>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Разом за рік</w:t>
            </w:r>
          </w:p>
        </w:tc>
        <w:tc>
          <w:tcPr>
            <w:tcW w:w="2389" w:type="dxa"/>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Витрати за п’ять років</w:t>
            </w:r>
          </w:p>
        </w:tc>
      </w:tr>
      <w:tr w:rsidR="002151BE" w:rsidRPr="00D36577" w:rsidTr="00C9395B">
        <w:tc>
          <w:tcPr>
            <w:tcW w:w="1970" w:type="dxa"/>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пов’язані із веденням обліку, підготовкою та поданням звітності державним органам (витрати часу персоналу)</w:t>
            </w:r>
          </w:p>
        </w:tc>
        <w:tc>
          <w:tcPr>
            <w:tcW w:w="1863" w:type="dxa"/>
            <w:gridSpan w:val="3"/>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tc>
        <w:tc>
          <w:tcPr>
            <w:tcW w:w="1867" w:type="dxa"/>
            <w:gridSpan w:val="2"/>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tc>
        <w:tc>
          <w:tcPr>
            <w:tcW w:w="1829" w:type="dxa"/>
            <w:gridSpan w:val="3"/>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tc>
        <w:tc>
          <w:tcPr>
            <w:tcW w:w="2389" w:type="dxa"/>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tc>
      </w:tr>
    </w:tbl>
    <w:p w:rsidR="002151BE" w:rsidRPr="00D36577" w:rsidRDefault="002151BE" w:rsidP="0037707A">
      <w:pPr>
        <w:spacing w:line="240" w:lineRule="auto"/>
        <w:jc w:val="both"/>
        <w:rPr>
          <w:rFonts w:ascii="Times New Roman" w:hAnsi="Times New Roman" w:cs="Times New Roman"/>
          <w:sz w:val="24"/>
          <w:szCs w:val="24"/>
          <w:highlight w:val="yellow"/>
          <w:lang w:val="uk-UA"/>
        </w:rPr>
      </w:pPr>
      <w:bookmarkStart w:id="5" w:name="n183"/>
      <w:bookmarkEnd w:id="5"/>
      <w:r w:rsidRPr="00D36577">
        <w:rPr>
          <w:rFonts w:ascii="Times New Roman" w:hAnsi="Times New Roman" w:cs="Times New Roman"/>
          <w:sz w:val="24"/>
          <w:szCs w:val="24"/>
          <w:lang w:val="uk-UA"/>
        </w:rPr>
        <w:t>* Вартість витрат, пов’язаних із підготовкою та поданням звітності державним органам, визначається шляхом множення фактичних витрат часу персоналу на заробітну плату спеціаліста відповідної кваліфікації).</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46"/>
        <w:gridCol w:w="2027"/>
        <w:gridCol w:w="1810"/>
        <w:gridCol w:w="1744"/>
        <w:gridCol w:w="2291"/>
      </w:tblGrid>
      <w:tr w:rsidR="002151BE" w:rsidRPr="00D36577" w:rsidTr="00C9395B">
        <w:tc>
          <w:tcPr>
            <w:tcW w:w="2033" w:type="dxa"/>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Вид витрат</w:t>
            </w:r>
          </w:p>
        </w:tc>
        <w:tc>
          <w:tcPr>
            <w:tcW w:w="1954" w:type="dxa"/>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Витрати* на адміністрування заходів державного нагляду (контролю) (за рік)</w:t>
            </w:r>
          </w:p>
        </w:tc>
        <w:tc>
          <w:tcPr>
            <w:tcW w:w="1827" w:type="dxa"/>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Витрати на оплату штрафних санкцій та усунення виявлених порушень (за рік)</w:t>
            </w:r>
          </w:p>
        </w:tc>
        <w:tc>
          <w:tcPr>
            <w:tcW w:w="1770" w:type="dxa"/>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Разом за рік</w:t>
            </w:r>
          </w:p>
        </w:tc>
        <w:tc>
          <w:tcPr>
            <w:tcW w:w="2334" w:type="dxa"/>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Витрати за п’ять років</w:t>
            </w:r>
          </w:p>
        </w:tc>
      </w:tr>
      <w:tr w:rsidR="002151BE" w:rsidRPr="00D36577" w:rsidTr="00C9395B">
        <w:tc>
          <w:tcPr>
            <w:tcW w:w="2033" w:type="dxa"/>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пов’язані з адмініструванням заходів державного нагляду (контролю) (перевірок, штрафних санкцій, виконання рішень/ приписів тощо)</w:t>
            </w:r>
          </w:p>
        </w:tc>
        <w:tc>
          <w:tcPr>
            <w:tcW w:w="1954" w:type="dxa"/>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tc>
        <w:tc>
          <w:tcPr>
            <w:tcW w:w="1827" w:type="dxa"/>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p w:rsidR="002151BE" w:rsidRPr="00D36577" w:rsidRDefault="002151BE" w:rsidP="0037707A">
            <w:pPr>
              <w:spacing w:line="240" w:lineRule="auto"/>
              <w:rPr>
                <w:rFonts w:ascii="Times New Roman" w:hAnsi="Times New Roman" w:cs="Times New Roman"/>
                <w:sz w:val="24"/>
                <w:szCs w:val="24"/>
                <w:lang w:val="uk-UA"/>
              </w:rPr>
            </w:pPr>
          </w:p>
        </w:tc>
        <w:tc>
          <w:tcPr>
            <w:tcW w:w="1770" w:type="dxa"/>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tc>
        <w:tc>
          <w:tcPr>
            <w:tcW w:w="2334" w:type="dxa"/>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tc>
      </w:tr>
    </w:tbl>
    <w:p w:rsidR="002151BE" w:rsidRPr="00D36577" w:rsidRDefault="002151BE" w:rsidP="0037707A">
      <w:pPr>
        <w:spacing w:line="240" w:lineRule="auto"/>
        <w:jc w:val="both"/>
        <w:rPr>
          <w:rFonts w:ascii="Times New Roman" w:hAnsi="Times New Roman" w:cs="Times New Roman"/>
          <w:sz w:val="24"/>
          <w:szCs w:val="24"/>
          <w:lang w:val="uk-UA"/>
        </w:rPr>
      </w:pPr>
      <w:bookmarkStart w:id="6" w:name="n184"/>
      <w:bookmarkStart w:id="7" w:name="n185"/>
      <w:bookmarkEnd w:id="6"/>
      <w:bookmarkEnd w:id="7"/>
      <w:r w:rsidRPr="00D36577">
        <w:rPr>
          <w:rFonts w:ascii="Times New Roman" w:hAnsi="Times New Roman" w:cs="Times New Roman"/>
          <w:sz w:val="24"/>
          <w:szCs w:val="24"/>
          <w:lang w:val="uk-UA"/>
        </w:rPr>
        <w:t>* Вартість витрат, пов’язаних з адмініструванням заходів державного нагляду (контролю), визначається шляхом множення фактичних витрат часу персоналу на заробітну плату спеціаліста відповідної кваліфікації.</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7"/>
        <w:gridCol w:w="2284"/>
        <w:gridCol w:w="1945"/>
        <w:gridCol w:w="1648"/>
        <w:gridCol w:w="2024"/>
      </w:tblGrid>
      <w:tr w:rsidR="002151BE" w:rsidRPr="00D36577" w:rsidTr="00C9395B">
        <w:tc>
          <w:tcPr>
            <w:tcW w:w="1982" w:type="dxa"/>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Вид витрат</w:t>
            </w:r>
          </w:p>
        </w:tc>
        <w:tc>
          <w:tcPr>
            <w:tcW w:w="2284" w:type="dxa"/>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 xml:space="preserve">Витрати на проходження відповідних процедур (витрати </w:t>
            </w:r>
            <w:r w:rsidRPr="00D36577">
              <w:rPr>
                <w:rFonts w:ascii="Times New Roman" w:hAnsi="Times New Roman" w:cs="Times New Roman"/>
                <w:b/>
                <w:sz w:val="24"/>
                <w:szCs w:val="24"/>
                <w:lang w:val="uk-UA"/>
              </w:rPr>
              <w:lastRenderedPageBreak/>
              <w:t>часу, витрати на експертизи, тощо)</w:t>
            </w:r>
          </w:p>
        </w:tc>
        <w:tc>
          <w:tcPr>
            <w:tcW w:w="1951" w:type="dxa"/>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lastRenderedPageBreak/>
              <w:t xml:space="preserve">Витрати безпосередньо на дозволи, ліцензії, </w:t>
            </w:r>
            <w:r w:rsidRPr="00D36577">
              <w:rPr>
                <w:rFonts w:ascii="Times New Roman" w:hAnsi="Times New Roman" w:cs="Times New Roman"/>
                <w:b/>
                <w:sz w:val="24"/>
                <w:szCs w:val="24"/>
                <w:lang w:val="uk-UA"/>
              </w:rPr>
              <w:lastRenderedPageBreak/>
              <w:t>сертифікати, страхові поліси (за рік - стартовий)</w:t>
            </w:r>
          </w:p>
        </w:tc>
        <w:tc>
          <w:tcPr>
            <w:tcW w:w="1652" w:type="dxa"/>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lastRenderedPageBreak/>
              <w:t>Разом за рік (стартовий)</w:t>
            </w:r>
          </w:p>
        </w:tc>
        <w:tc>
          <w:tcPr>
            <w:tcW w:w="2049" w:type="dxa"/>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Витрати за п’ять років</w:t>
            </w:r>
          </w:p>
        </w:tc>
      </w:tr>
      <w:tr w:rsidR="002151BE" w:rsidRPr="00C02065" w:rsidTr="00C9395B">
        <w:tc>
          <w:tcPr>
            <w:tcW w:w="1982" w:type="dxa"/>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lastRenderedPageBreak/>
              <w:t>Витрати на отримання адміністративних послуг (дозволів, ліцензій, сертифікатів, атестатів, погоджень, висновків, проведення незалежних / обов’язкових експертиз, сертифікації, атестації тощо) та інших послуг (проведення наукових, інших експертиз, страхування тощо)</w:t>
            </w:r>
          </w:p>
        </w:tc>
        <w:tc>
          <w:tcPr>
            <w:tcW w:w="2284" w:type="dxa"/>
            <w:shd w:val="clear" w:color="auto" w:fill="auto"/>
          </w:tcPr>
          <w:p w:rsidR="002151BE" w:rsidRPr="00D36577" w:rsidRDefault="002151BE" w:rsidP="002D7F14">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Процедури отримання первинної інформації про вимоги регулювання - </w:t>
            </w:r>
            <w:r w:rsidRPr="00D36577">
              <w:rPr>
                <w:rFonts w:ascii="Times New Roman" w:hAnsi="Times New Roman" w:cs="Times New Roman"/>
                <w:bCs/>
                <w:sz w:val="24"/>
                <w:szCs w:val="24"/>
                <w:shd w:val="clear" w:color="auto" w:fill="FFFFFF"/>
                <w:lang w:val="uk-UA"/>
              </w:rPr>
              <w:t xml:space="preserve">2,0* </w:t>
            </w:r>
            <w:proofErr w:type="spellStart"/>
            <w:r w:rsidRPr="00D36577">
              <w:rPr>
                <w:rFonts w:ascii="Times New Roman" w:hAnsi="Times New Roman" w:cs="Times New Roman"/>
                <w:bCs/>
                <w:sz w:val="24"/>
                <w:szCs w:val="24"/>
                <w:shd w:val="clear" w:color="auto" w:fill="FFFFFF"/>
                <w:lang w:val="uk-UA"/>
              </w:rPr>
              <w:t>год</w:t>
            </w:r>
            <w:proofErr w:type="spellEnd"/>
            <w:r w:rsidRPr="00D36577">
              <w:rPr>
                <w:rFonts w:ascii="Times New Roman" w:hAnsi="Times New Roman" w:cs="Times New Roman"/>
                <w:bCs/>
                <w:sz w:val="24"/>
                <w:szCs w:val="24"/>
                <w:shd w:val="clear" w:color="auto" w:fill="FFFFFF"/>
                <w:lang w:val="uk-UA"/>
              </w:rPr>
              <w:t xml:space="preserve"> (час. який витрачається)х</w:t>
            </w:r>
            <w:r w:rsidR="002D7F14">
              <w:rPr>
                <w:rFonts w:ascii="Times New Roman" w:hAnsi="Times New Roman" w:cs="Times New Roman"/>
                <w:bCs/>
                <w:sz w:val="24"/>
                <w:szCs w:val="24"/>
                <w:shd w:val="clear" w:color="auto" w:fill="FFFFFF"/>
                <w:lang w:val="uk-UA"/>
              </w:rPr>
              <w:t>36</w:t>
            </w:r>
            <w:r w:rsidRPr="00D36577">
              <w:rPr>
                <w:rFonts w:ascii="Times New Roman" w:hAnsi="Times New Roman" w:cs="Times New Roman"/>
                <w:bCs/>
                <w:sz w:val="24"/>
                <w:szCs w:val="24"/>
                <w:shd w:val="clear" w:color="auto" w:fill="FFFFFF"/>
                <w:lang w:val="uk-UA"/>
              </w:rPr>
              <w:t>,</w:t>
            </w:r>
            <w:r w:rsidR="002D7F14">
              <w:rPr>
                <w:rFonts w:ascii="Times New Roman" w:hAnsi="Times New Roman" w:cs="Times New Roman"/>
                <w:bCs/>
                <w:sz w:val="24"/>
                <w:szCs w:val="24"/>
                <w:shd w:val="clear" w:color="auto" w:fill="FFFFFF"/>
                <w:lang w:val="uk-UA"/>
              </w:rPr>
              <w:t>1</w:t>
            </w:r>
            <w:r w:rsidRPr="00D36577">
              <w:rPr>
                <w:rFonts w:ascii="Times New Roman" w:hAnsi="Times New Roman" w:cs="Times New Roman"/>
                <w:bCs/>
                <w:sz w:val="24"/>
                <w:szCs w:val="24"/>
                <w:shd w:val="clear" w:color="auto" w:fill="FFFFFF"/>
                <w:lang w:val="uk-UA"/>
              </w:rPr>
              <w:t xml:space="preserve">1 грн.** = </w:t>
            </w:r>
            <w:r w:rsidR="002D7F14">
              <w:rPr>
                <w:rFonts w:ascii="Times New Roman" w:hAnsi="Times New Roman" w:cs="Times New Roman"/>
                <w:bCs/>
                <w:sz w:val="24"/>
                <w:szCs w:val="24"/>
                <w:shd w:val="clear" w:color="auto" w:fill="FFFFFF"/>
                <w:lang w:val="uk-UA"/>
              </w:rPr>
              <w:t>72,22</w:t>
            </w:r>
            <w:r w:rsidRPr="00D36577">
              <w:rPr>
                <w:rFonts w:ascii="Times New Roman" w:hAnsi="Times New Roman" w:cs="Times New Roman"/>
                <w:bCs/>
                <w:sz w:val="24"/>
                <w:szCs w:val="24"/>
                <w:shd w:val="clear" w:color="auto" w:fill="FFFFFF"/>
                <w:lang w:val="uk-UA"/>
              </w:rPr>
              <w:t xml:space="preserve"> грн.</w:t>
            </w:r>
          </w:p>
        </w:tc>
        <w:tc>
          <w:tcPr>
            <w:tcW w:w="1951" w:type="dxa"/>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p w:rsidR="002151BE" w:rsidRPr="00D36577" w:rsidRDefault="002151BE" w:rsidP="0037707A">
            <w:pPr>
              <w:spacing w:line="240" w:lineRule="auto"/>
              <w:rPr>
                <w:rFonts w:ascii="Times New Roman" w:hAnsi="Times New Roman" w:cs="Times New Roman"/>
                <w:sz w:val="24"/>
                <w:szCs w:val="24"/>
                <w:lang w:val="uk-UA"/>
              </w:rPr>
            </w:pPr>
          </w:p>
        </w:tc>
        <w:tc>
          <w:tcPr>
            <w:tcW w:w="1652" w:type="dxa"/>
            <w:shd w:val="clear" w:color="auto" w:fill="auto"/>
          </w:tcPr>
          <w:p w:rsidR="002151BE" w:rsidRPr="00D36577" w:rsidRDefault="002D7F14" w:rsidP="0037707A">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72,22</w:t>
            </w:r>
            <w:r w:rsidR="002151BE" w:rsidRPr="00D36577">
              <w:rPr>
                <w:rFonts w:ascii="Times New Roman" w:hAnsi="Times New Roman" w:cs="Times New Roman"/>
                <w:sz w:val="24"/>
                <w:szCs w:val="24"/>
                <w:lang w:val="uk-UA"/>
              </w:rPr>
              <w:t xml:space="preserve"> грн.</w:t>
            </w:r>
          </w:p>
        </w:tc>
        <w:tc>
          <w:tcPr>
            <w:tcW w:w="2049" w:type="dxa"/>
            <w:shd w:val="clear" w:color="auto" w:fill="auto"/>
          </w:tcPr>
          <w:p w:rsidR="002151BE" w:rsidRPr="00D36577" w:rsidRDefault="002D7F14" w:rsidP="0037707A">
            <w:pPr>
              <w:spacing w:line="240" w:lineRule="auto"/>
              <w:rPr>
                <w:rFonts w:ascii="Times New Roman" w:hAnsi="Times New Roman" w:cs="Times New Roman"/>
                <w:sz w:val="24"/>
                <w:szCs w:val="24"/>
                <w:lang w:val="uk-UA"/>
              </w:rPr>
            </w:pPr>
            <w:r>
              <w:rPr>
                <w:rFonts w:ascii="Times New Roman" w:hAnsi="Times New Roman" w:cs="Times New Roman"/>
                <w:sz w:val="24"/>
                <w:szCs w:val="24"/>
                <w:lang w:val="uk-UA"/>
              </w:rPr>
              <w:t>72,22</w:t>
            </w:r>
            <w:r w:rsidR="002151BE" w:rsidRPr="00D36577">
              <w:rPr>
                <w:rFonts w:ascii="Times New Roman" w:hAnsi="Times New Roman" w:cs="Times New Roman"/>
                <w:sz w:val="24"/>
                <w:szCs w:val="24"/>
                <w:lang w:val="uk-UA"/>
              </w:rPr>
              <w:t xml:space="preserve">‬ </w:t>
            </w:r>
            <w:proofErr w:type="spellStart"/>
            <w:r w:rsidR="002151BE" w:rsidRPr="00D36577">
              <w:rPr>
                <w:rFonts w:ascii="Times New Roman" w:hAnsi="Times New Roman" w:cs="Times New Roman"/>
                <w:sz w:val="24"/>
                <w:szCs w:val="24"/>
                <w:lang w:val="uk-UA"/>
              </w:rPr>
              <w:t>грн</w:t>
            </w:r>
            <w:proofErr w:type="spellEnd"/>
            <w:r w:rsidR="002151BE" w:rsidRPr="00D36577">
              <w:rPr>
                <w:rFonts w:ascii="Times New Roman" w:hAnsi="Times New Roman" w:cs="Times New Roman"/>
                <w:sz w:val="24"/>
                <w:szCs w:val="24"/>
                <w:lang w:val="uk-UA"/>
              </w:rPr>
              <w:t xml:space="preserve"> (витрати у перший рік) + 0,00 </w:t>
            </w:r>
            <w:proofErr w:type="spellStart"/>
            <w:r w:rsidR="002151BE" w:rsidRPr="00D36577">
              <w:rPr>
                <w:rFonts w:ascii="Times New Roman" w:hAnsi="Times New Roman" w:cs="Times New Roman"/>
                <w:sz w:val="24"/>
                <w:szCs w:val="24"/>
                <w:lang w:val="uk-UA"/>
              </w:rPr>
              <w:t>грн</w:t>
            </w:r>
            <w:proofErr w:type="spellEnd"/>
            <w:r w:rsidR="002151BE" w:rsidRPr="00D36577">
              <w:rPr>
                <w:rFonts w:ascii="Times New Roman" w:hAnsi="Times New Roman" w:cs="Times New Roman"/>
                <w:sz w:val="24"/>
                <w:szCs w:val="24"/>
                <w:lang w:val="uk-UA"/>
              </w:rPr>
              <w:t xml:space="preserve"> (витрати у наступні 4 роки)</w:t>
            </w:r>
          </w:p>
        </w:tc>
      </w:tr>
    </w:tbl>
    <w:p w:rsidR="00A346BD" w:rsidRPr="00D36577" w:rsidRDefault="00A346BD" w:rsidP="0037707A">
      <w:pPr>
        <w:spacing w:line="240" w:lineRule="auto"/>
        <w:jc w:val="both"/>
        <w:rPr>
          <w:rFonts w:ascii="Times New Roman" w:hAnsi="Times New Roman" w:cs="Times New Roman"/>
          <w:sz w:val="24"/>
          <w:szCs w:val="24"/>
          <w:lang w:val="uk-UA"/>
        </w:rPr>
      </w:pPr>
    </w:p>
    <w:p w:rsidR="002151BE" w:rsidRPr="00D36577" w:rsidRDefault="002151BE" w:rsidP="0037707A">
      <w:pPr>
        <w:spacing w:line="240" w:lineRule="auto"/>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Примітки:</w:t>
      </w:r>
    </w:p>
    <w:p w:rsidR="002151BE" w:rsidRPr="00D36577" w:rsidRDefault="002151BE" w:rsidP="0037707A">
      <w:pPr>
        <w:suppressAutoHyphens w:val="0"/>
        <w:autoSpaceDN/>
        <w:spacing w:line="240" w:lineRule="auto"/>
        <w:ind w:left="360"/>
        <w:jc w:val="both"/>
        <w:textAlignment w:val="auto"/>
        <w:rPr>
          <w:rFonts w:ascii="Times New Roman" w:eastAsia="Calibri" w:hAnsi="Times New Roman" w:cs="Times New Roman"/>
          <w:sz w:val="24"/>
          <w:szCs w:val="24"/>
          <w:lang w:val="uk-UA" w:eastAsia="en-US"/>
        </w:rPr>
      </w:pPr>
      <w:r w:rsidRPr="00D36577">
        <w:rPr>
          <w:rFonts w:ascii="Times New Roman" w:eastAsia="Calibri" w:hAnsi="Times New Roman" w:cs="Times New Roman"/>
          <w:sz w:val="24"/>
          <w:szCs w:val="24"/>
          <w:lang w:val="uk-UA" w:eastAsia="en-US"/>
        </w:rPr>
        <w:t>* Інформація про розмір часу, який витрачається суб’єктами на виконання процедури є оціночною, отримана за результатами проведених консультацій.</w:t>
      </w:r>
    </w:p>
    <w:p w:rsidR="002151BE" w:rsidRPr="00D36577" w:rsidRDefault="002151BE" w:rsidP="0037707A">
      <w:pPr>
        <w:suppressAutoHyphens w:val="0"/>
        <w:autoSpaceDN/>
        <w:spacing w:line="240" w:lineRule="auto"/>
        <w:ind w:firstLine="360"/>
        <w:contextualSpacing/>
        <w:jc w:val="both"/>
        <w:textAlignment w:val="auto"/>
        <w:rPr>
          <w:rFonts w:ascii="Times New Roman" w:eastAsia="Calibri" w:hAnsi="Times New Roman" w:cs="Times New Roman"/>
          <w:sz w:val="24"/>
          <w:szCs w:val="24"/>
          <w:lang w:val="uk-UA" w:eastAsia="en-US"/>
        </w:rPr>
      </w:pPr>
      <w:r w:rsidRPr="00D36577">
        <w:rPr>
          <w:rFonts w:ascii="Times New Roman" w:eastAsia="Calibri" w:hAnsi="Times New Roman" w:cs="Times New Roman"/>
          <w:sz w:val="24"/>
          <w:szCs w:val="24"/>
          <w:lang w:val="uk-UA" w:eastAsia="en-US"/>
        </w:rPr>
        <w:t>** У розрахунку вартості 1 години роботи використано вартість 1 години роботи, яка відповідно до Закону України «Про Державний бюджет України 20</w:t>
      </w:r>
      <w:r w:rsidR="002D7F14">
        <w:rPr>
          <w:rFonts w:ascii="Times New Roman" w:eastAsia="Calibri" w:hAnsi="Times New Roman" w:cs="Times New Roman"/>
          <w:sz w:val="24"/>
          <w:szCs w:val="24"/>
          <w:lang w:val="uk-UA" w:eastAsia="en-US"/>
        </w:rPr>
        <w:t>21</w:t>
      </w:r>
      <w:r w:rsidRPr="00D36577">
        <w:rPr>
          <w:rFonts w:ascii="Times New Roman" w:eastAsia="Calibri" w:hAnsi="Times New Roman" w:cs="Times New Roman"/>
          <w:sz w:val="24"/>
          <w:szCs w:val="24"/>
          <w:lang w:val="uk-UA" w:eastAsia="en-US"/>
        </w:rPr>
        <w:t xml:space="preserve"> рік», з 1 січня 202</w:t>
      </w:r>
      <w:r w:rsidR="002D7F14">
        <w:rPr>
          <w:rFonts w:ascii="Times New Roman" w:eastAsia="Calibri" w:hAnsi="Times New Roman" w:cs="Times New Roman"/>
          <w:sz w:val="24"/>
          <w:szCs w:val="24"/>
          <w:lang w:val="uk-UA" w:eastAsia="en-US"/>
        </w:rPr>
        <w:t>1</w:t>
      </w:r>
      <w:r w:rsidRPr="00D36577">
        <w:rPr>
          <w:rFonts w:ascii="Times New Roman" w:eastAsia="Calibri" w:hAnsi="Times New Roman" w:cs="Times New Roman"/>
          <w:sz w:val="24"/>
          <w:szCs w:val="24"/>
          <w:lang w:val="uk-UA" w:eastAsia="en-US"/>
        </w:rPr>
        <w:t xml:space="preserve"> року становить </w:t>
      </w:r>
      <w:r w:rsidR="002D7F14">
        <w:rPr>
          <w:rFonts w:ascii="Times New Roman" w:eastAsia="Calibri" w:hAnsi="Times New Roman" w:cs="Times New Roman"/>
          <w:sz w:val="24"/>
          <w:szCs w:val="24"/>
          <w:lang w:val="uk-UA" w:eastAsia="en-US"/>
        </w:rPr>
        <w:t>36</w:t>
      </w:r>
      <w:r w:rsidRPr="00D36577">
        <w:rPr>
          <w:rFonts w:ascii="Times New Roman" w:eastAsia="Calibri" w:hAnsi="Times New Roman" w:cs="Times New Roman"/>
          <w:sz w:val="24"/>
          <w:szCs w:val="24"/>
          <w:lang w:val="uk-UA" w:eastAsia="en-US"/>
        </w:rPr>
        <w:t xml:space="preserve"> грн. </w:t>
      </w:r>
      <w:r w:rsidR="002D7F14">
        <w:rPr>
          <w:rFonts w:ascii="Times New Roman" w:eastAsia="Calibri" w:hAnsi="Times New Roman" w:cs="Times New Roman"/>
          <w:sz w:val="24"/>
          <w:szCs w:val="24"/>
          <w:lang w:val="uk-UA" w:eastAsia="en-US"/>
        </w:rPr>
        <w:t>1</w:t>
      </w:r>
      <w:r w:rsidRPr="00D36577">
        <w:rPr>
          <w:rFonts w:ascii="Times New Roman" w:eastAsia="Calibri" w:hAnsi="Times New Roman" w:cs="Times New Roman"/>
          <w:sz w:val="24"/>
          <w:szCs w:val="24"/>
          <w:lang w:val="uk-UA" w:eastAsia="en-US"/>
        </w:rPr>
        <w:t>1 коп.</w:t>
      </w:r>
    </w:p>
    <w:p w:rsidR="002151BE" w:rsidRPr="00D36577" w:rsidRDefault="002151BE" w:rsidP="0037707A">
      <w:pPr>
        <w:spacing w:line="240" w:lineRule="auto"/>
        <w:contextualSpacing/>
        <w:jc w:val="both"/>
        <w:rPr>
          <w:rFonts w:ascii="Times New Roman" w:eastAsia="Calibri" w:hAnsi="Times New Roman" w:cs="Times New Roman"/>
          <w:sz w:val="24"/>
          <w:szCs w:val="24"/>
          <w:highlight w:val="yellow"/>
          <w:lang w:val="uk-UA" w:eastAsia="en-US"/>
        </w:rPr>
      </w:pPr>
    </w:p>
    <w:tbl>
      <w:tblPr>
        <w:tblW w:w="108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60"/>
        <w:gridCol w:w="502"/>
        <w:gridCol w:w="1549"/>
        <w:gridCol w:w="1663"/>
        <w:gridCol w:w="679"/>
        <w:gridCol w:w="3828"/>
      </w:tblGrid>
      <w:tr w:rsidR="002151BE" w:rsidRPr="00D36577" w:rsidTr="00C02065">
        <w:trPr>
          <w:trHeight w:val="549"/>
        </w:trPr>
        <w:tc>
          <w:tcPr>
            <w:tcW w:w="2660" w:type="dxa"/>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Вид витрат</w:t>
            </w:r>
          </w:p>
        </w:tc>
        <w:tc>
          <w:tcPr>
            <w:tcW w:w="2051" w:type="dxa"/>
            <w:gridSpan w:val="2"/>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За рік (стартовий)</w:t>
            </w:r>
          </w:p>
        </w:tc>
        <w:tc>
          <w:tcPr>
            <w:tcW w:w="2342" w:type="dxa"/>
            <w:gridSpan w:val="2"/>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Періодичні</w:t>
            </w:r>
          </w:p>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(за наступний рік)</w:t>
            </w:r>
          </w:p>
        </w:tc>
        <w:tc>
          <w:tcPr>
            <w:tcW w:w="3828" w:type="dxa"/>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Витрати за п’ять років</w:t>
            </w:r>
          </w:p>
        </w:tc>
      </w:tr>
      <w:tr w:rsidR="002151BE" w:rsidRPr="00D36577" w:rsidTr="00C02065">
        <w:tc>
          <w:tcPr>
            <w:tcW w:w="2660" w:type="dxa"/>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на оборотні активи (матеріали, канцелярські товари тощо)</w:t>
            </w:r>
          </w:p>
        </w:tc>
        <w:tc>
          <w:tcPr>
            <w:tcW w:w="2051" w:type="dxa"/>
            <w:gridSpan w:val="2"/>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tc>
        <w:tc>
          <w:tcPr>
            <w:tcW w:w="2342" w:type="dxa"/>
            <w:gridSpan w:val="2"/>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tc>
        <w:tc>
          <w:tcPr>
            <w:tcW w:w="3828" w:type="dxa"/>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tc>
      </w:tr>
      <w:tr w:rsidR="002151BE" w:rsidRPr="00D36577" w:rsidTr="00C02065">
        <w:tc>
          <w:tcPr>
            <w:tcW w:w="3162" w:type="dxa"/>
            <w:gridSpan w:val="2"/>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Вид витрат</w:t>
            </w:r>
          </w:p>
        </w:tc>
        <w:tc>
          <w:tcPr>
            <w:tcW w:w="3212" w:type="dxa"/>
            <w:gridSpan w:val="2"/>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Витрати на оплату праці додатково найманого персоналу (за рік)</w:t>
            </w:r>
          </w:p>
        </w:tc>
        <w:tc>
          <w:tcPr>
            <w:tcW w:w="4507" w:type="dxa"/>
            <w:gridSpan w:val="2"/>
            <w:shd w:val="clear" w:color="auto" w:fill="auto"/>
          </w:tcPr>
          <w:p w:rsidR="002151BE" w:rsidRPr="00D36577" w:rsidRDefault="002151BE" w:rsidP="0037707A">
            <w:pPr>
              <w:spacing w:line="240" w:lineRule="auto"/>
              <w:jc w:val="center"/>
              <w:rPr>
                <w:rFonts w:ascii="Times New Roman" w:hAnsi="Times New Roman" w:cs="Times New Roman"/>
                <w:b/>
                <w:sz w:val="24"/>
                <w:szCs w:val="24"/>
                <w:lang w:val="uk-UA"/>
              </w:rPr>
            </w:pPr>
            <w:r w:rsidRPr="00D36577">
              <w:rPr>
                <w:rFonts w:ascii="Times New Roman" w:hAnsi="Times New Roman" w:cs="Times New Roman"/>
                <w:b/>
                <w:sz w:val="24"/>
                <w:szCs w:val="24"/>
                <w:lang w:val="uk-UA"/>
              </w:rPr>
              <w:t>Витрати за п’ять років</w:t>
            </w:r>
          </w:p>
        </w:tc>
      </w:tr>
      <w:tr w:rsidR="002151BE" w:rsidRPr="00D36577" w:rsidTr="00C02065">
        <w:tc>
          <w:tcPr>
            <w:tcW w:w="3162" w:type="dxa"/>
            <w:gridSpan w:val="2"/>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пов’язані із наймом додаткового персоналу</w:t>
            </w:r>
          </w:p>
        </w:tc>
        <w:tc>
          <w:tcPr>
            <w:tcW w:w="3212" w:type="dxa"/>
            <w:gridSpan w:val="2"/>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tc>
        <w:tc>
          <w:tcPr>
            <w:tcW w:w="4507" w:type="dxa"/>
            <w:gridSpan w:val="2"/>
            <w:shd w:val="clear" w:color="auto" w:fill="auto"/>
          </w:tcPr>
          <w:p w:rsidR="002151BE" w:rsidRPr="00D36577" w:rsidRDefault="002151BE"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відсутні</w:t>
            </w:r>
          </w:p>
        </w:tc>
      </w:tr>
    </w:tbl>
    <w:p w:rsidR="007F7DFD" w:rsidRPr="00D36577" w:rsidRDefault="007F7DFD" w:rsidP="0037707A">
      <w:pPr>
        <w:pStyle w:val="Textbody"/>
        <w:spacing w:after="0" w:line="240" w:lineRule="auto"/>
        <w:jc w:val="both"/>
        <w:rPr>
          <w:rFonts w:ascii="Times New Roman" w:hAnsi="Times New Roman" w:cs="Times New Roman"/>
          <w:sz w:val="24"/>
          <w:szCs w:val="24"/>
          <w:lang w:val="uk-UA"/>
        </w:rPr>
      </w:pPr>
    </w:p>
    <w:p w:rsidR="00380EB4" w:rsidRDefault="00380EB4" w:rsidP="0037707A">
      <w:pPr>
        <w:pStyle w:val="Textbody"/>
        <w:spacing w:after="0" w:line="240" w:lineRule="auto"/>
        <w:jc w:val="both"/>
        <w:rPr>
          <w:rFonts w:ascii="Times New Roman" w:hAnsi="Times New Roman" w:cs="Times New Roman"/>
          <w:sz w:val="24"/>
          <w:szCs w:val="24"/>
          <w:lang w:val="uk-UA"/>
        </w:rPr>
      </w:pPr>
    </w:p>
    <w:p w:rsidR="002D7F14" w:rsidRDefault="002D7F14" w:rsidP="0037707A">
      <w:pPr>
        <w:pStyle w:val="Textbody"/>
        <w:spacing w:after="0" w:line="240" w:lineRule="auto"/>
        <w:jc w:val="both"/>
        <w:rPr>
          <w:rFonts w:ascii="Times New Roman" w:hAnsi="Times New Roman" w:cs="Times New Roman"/>
          <w:sz w:val="24"/>
          <w:szCs w:val="24"/>
          <w:lang w:val="uk-UA"/>
        </w:rPr>
      </w:pPr>
    </w:p>
    <w:p w:rsidR="002D7F14" w:rsidRDefault="002D7F14" w:rsidP="0037707A">
      <w:pPr>
        <w:pStyle w:val="Textbody"/>
        <w:spacing w:after="0" w:line="240" w:lineRule="auto"/>
        <w:jc w:val="both"/>
        <w:rPr>
          <w:rFonts w:ascii="Times New Roman" w:hAnsi="Times New Roman" w:cs="Times New Roman"/>
          <w:sz w:val="24"/>
          <w:szCs w:val="24"/>
          <w:lang w:val="uk-UA"/>
        </w:rPr>
      </w:pPr>
    </w:p>
    <w:p w:rsidR="002D7F14" w:rsidRPr="00D36577" w:rsidRDefault="002D7F14" w:rsidP="0037707A">
      <w:pPr>
        <w:pStyle w:val="Textbody"/>
        <w:spacing w:after="0" w:line="240" w:lineRule="auto"/>
        <w:jc w:val="both"/>
        <w:rPr>
          <w:rFonts w:ascii="Times New Roman" w:hAnsi="Times New Roman" w:cs="Times New Roman"/>
          <w:sz w:val="24"/>
          <w:szCs w:val="24"/>
          <w:lang w:val="uk-UA"/>
        </w:rPr>
      </w:pPr>
    </w:p>
    <w:p w:rsidR="0072511A" w:rsidRPr="00D36577" w:rsidRDefault="00C02065" w:rsidP="0037707A">
      <w:pPr>
        <w:pStyle w:val="aa"/>
        <w:shd w:val="clear" w:color="auto" w:fill="FFFFFF"/>
        <w:tabs>
          <w:tab w:val="left" w:pos="1134"/>
        </w:tabs>
        <w:spacing w:before="0" w:beforeAutospacing="0" w:after="0" w:afterAutospacing="0"/>
        <w:ind w:right="49"/>
        <w:jc w:val="both"/>
        <w:rPr>
          <w:b/>
          <w:i/>
          <w:lang w:val="uk-UA"/>
        </w:rPr>
      </w:pPr>
      <w:r>
        <w:rPr>
          <w:rFonts w:eastAsia="Arial"/>
          <w:color w:val="000000"/>
          <w:kern w:val="3"/>
          <w:lang w:val="uk-UA" w:eastAsia="zh-CN" w:bidi="hi-IN"/>
        </w:rPr>
        <w:tab/>
      </w:r>
      <w:r w:rsidR="002D7F14">
        <w:rPr>
          <w:rFonts w:eastAsia="Arial"/>
          <w:color w:val="000000"/>
          <w:kern w:val="3"/>
          <w:lang w:val="uk-UA" w:eastAsia="zh-CN" w:bidi="hi-IN"/>
        </w:rPr>
        <w:t>Сільський голова</w:t>
      </w:r>
      <w:r w:rsidR="002D7F14">
        <w:rPr>
          <w:rFonts w:eastAsia="Arial"/>
          <w:color w:val="000000"/>
          <w:kern w:val="3"/>
          <w:lang w:val="uk-UA" w:eastAsia="zh-CN" w:bidi="hi-IN"/>
        </w:rPr>
        <w:tab/>
      </w:r>
      <w:r w:rsidR="002D7F14">
        <w:rPr>
          <w:rFonts w:eastAsia="Arial"/>
          <w:color w:val="000000"/>
          <w:kern w:val="3"/>
          <w:lang w:val="uk-UA" w:eastAsia="zh-CN" w:bidi="hi-IN"/>
        </w:rPr>
        <w:tab/>
      </w:r>
      <w:r w:rsidR="002D7F14">
        <w:rPr>
          <w:rFonts w:eastAsia="Arial"/>
          <w:color w:val="000000"/>
          <w:kern w:val="3"/>
          <w:lang w:val="uk-UA" w:eastAsia="zh-CN" w:bidi="hi-IN"/>
        </w:rPr>
        <w:tab/>
      </w:r>
      <w:r w:rsidR="002D7F14">
        <w:rPr>
          <w:rFonts w:eastAsia="Arial"/>
          <w:color w:val="000000"/>
          <w:kern w:val="3"/>
          <w:lang w:val="uk-UA" w:eastAsia="zh-CN" w:bidi="hi-IN"/>
        </w:rPr>
        <w:tab/>
      </w:r>
      <w:r w:rsidR="002D7F14">
        <w:rPr>
          <w:rFonts w:eastAsia="Arial"/>
          <w:color w:val="000000"/>
          <w:kern w:val="3"/>
          <w:lang w:val="uk-UA" w:eastAsia="zh-CN" w:bidi="hi-IN"/>
        </w:rPr>
        <w:tab/>
      </w:r>
      <w:r w:rsidR="002D7F14">
        <w:rPr>
          <w:rFonts w:eastAsia="Arial"/>
          <w:color w:val="000000"/>
          <w:kern w:val="3"/>
          <w:lang w:val="uk-UA" w:eastAsia="zh-CN" w:bidi="hi-IN"/>
        </w:rPr>
        <w:tab/>
      </w:r>
      <w:r w:rsidR="002D7F14">
        <w:rPr>
          <w:rFonts w:eastAsia="Arial"/>
          <w:color w:val="000000"/>
          <w:kern w:val="3"/>
          <w:lang w:val="uk-UA" w:eastAsia="zh-CN" w:bidi="hi-IN"/>
        </w:rPr>
        <w:tab/>
        <w:t>Валерій МИХАЛЮК</w:t>
      </w:r>
    </w:p>
    <w:p w:rsidR="00380EB4" w:rsidRPr="00D36577" w:rsidRDefault="00380EB4" w:rsidP="0037707A">
      <w:pPr>
        <w:spacing w:line="240" w:lineRule="auto"/>
        <w:rPr>
          <w:rFonts w:ascii="Times New Roman" w:hAnsi="Times New Roman" w:cs="Times New Roman"/>
          <w:sz w:val="24"/>
          <w:szCs w:val="24"/>
          <w:lang w:val="uk-UA"/>
        </w:rPr>
      </w:pPr>
      <w:r w:rsidRPr="00D36577">
        <w:rPr>
          <w:rFonts w:ascii="Times New Roman" w:hAnsi="Times New Roman" w:cs="Times New Roman"/>
          <w:sz w:val="24"/>
          <w:szCs w:val="24"/>
          <w:lang w:val="uk-UA"/>
        </w:rPr>
        <w:br w:type="page"/>
      </w:r>
    </w:p>
    <w:p w:rsidR="00D0302C" w:rsidRPr="00D36577" w:rsidRDefault="00D0302C" w:rsidP="0037707A">
      <w:pPr>
        <w:shd w:val="clear" w:color="auto" w:fill="FFFFFF"/>
        <w:tabs>
          <w:tab w:val="left" w:pos="1134"/>
        </w:tabs>
        <w:spacing w:line="240" w:lineRule="auto"/>
        <w:jc w:val="right"/>
        <w:rPr>
          <w:rFonts w:ascii="Times New Roman" w:hAnsi="Times New Roman" w:cs="Times New Roman"/>
          <w:bCs/>
          <w:sz w:val="24"/>
          <w:szCs w:val="24"/>
          <w:lang w:val="uk-UA"/>
        </w:rPr>
      </w:pPr>
      <w:r w:rsidRPr="00D36577">
        <w:rPr>
          <w:rFonts w:ascii="Times New Roman" w:hAnsi="Times New Roman" w:cs="Times New Roman"/>
          <w:bCs/>
          <w:sz w:val="24"/>
          <w:szCs w:val="24"/>
          <w:lang w:val="uk-UA"/>
        </w:rPr>
        <w:lastRenderedPageBreak/>
        <w:t>Додаток 2 до АРВ</w:t>
      </w:r>
    </w:p>
    <w:p w:rsidR="00D0302C" w:rsidRPr="00D36577" w:rsidRDefault="00D0302C" w:rsidP="0037707A">
      <w:pPr>
        <w:shd w:val="clear" w:color="auto" w:fill="FFFFFF"/>
        <w:tabs>
          <w:tab w:val="left" w:pos="1134"/>
        </w:tabs>
        <w:spacing w:line="240" w:lineRule="auto"/>
        <w:jc w:val="center"/>
        <w:rPr>
          <w:rFonts w:ascii="Times New Roman" w:hAnsi="Times New Roman" w:cs="Times New Roman"/>
          <w:b/>
          <w:bCs/>
          <w:sz w:val="24"/>
          <w:szCs w:val="24"/>
          <w:lang w:val="uk-UA"/>
        </w:rPr>
      </w:pPr>
      <w:r w:rsidRPr="00D36577">
        <w:rPr>
          <w:rFonts w:ascii="Times New Roman" w:hAnsi="Times New Roman" w:cs="Times New Roman"/>
          <w:b/>
          <w:bCs/>
          <w:sz w:val="24"/>
          <w:szCs w:val="24"/>
          <w:lang w:val="uk-UA"/>
        </w:rPr>
        <w:t>ТЕСТ</w:t>
      </w:r>
      <w:r w:rsidRPr="00D36577">
        <w:rPr>
          <w:rFonts w:ascii="Times New Roman" w:hAnsi="Times New Roman" w:cs="Times New Roman"/>
          <w:sz w:val="24"/>
          <w:szCs w:val="24"/>
          <w:lang w:val="uk-UA"/>
        </w:rPr>
        <w:br/>
      </w:r>
      <w:r w:rsidRPr="00D36577">
        <w:rPr>
          <w:rFonts w:ascii="Times New Roman" w:hAnsi="Times New Roman" w:cs="Times New Roman"/>
          <w:b/>
          <w:bCs/>
          <w:sz w:val="24"/>
          <w:szCs w:val="24"/>
          <w:lang w:val="uk-UA"/>
        </w:rPr>
        <w:t xml:space="preserve">малого підприємництва (М-Тест) </w:t>
      </w:r>
    </w:p>
    <w:p w:rsidR="00D0302C" w:rsidRPr="00D36577" w:rsidRDefault="00D0302C" w:rsidP="0037707A">
      <w:pPr>
        <w:shd w:val="clear" w:color="auto" w:fill="FFFFFF"/>
        <w:tabs>
          <w:tab w:val="left" w:pos="1134"/>
        </w:tabs>
        <w:spacing w:line="240" w:lineRule="auto"/>
        <w:jc w:val="center"/>
        <w:rPr>
          <w:rFonts w:ascii="Times New Roman" w:hAnsi="Times New Roman" w:cs="Times New Roman"/>
          <w:sz w:val="24"/>
          <w:szCs w:val="24"/>
          <w:lang w:val="uk-UA"/>
        </w:rPr>
      </w:pPr>
    </w:p>
    <w:p w:rsidR="00D0302C" w:rsidRPr="00A71217" w:rsidRDefault="00D0302C" w:rsidP="0037707A">
      <w:pPr>
        <w:spacing w:line="240" w:lineRule="auto"/>
        <w:ind w:firstLine="567"/>
        <w:jc w:val="both"/>
        <w:rPr>
          <w:rFonts w:ascii="Times New Roman" w:hAnsi="Times New Roman" w:cs="Times New Roman"/>
          <w:sz w:val="24"/>
          <w:szCs w:val="24"/>
          <w:u w:val="single"/>
          <w:lang w:val="uk-UA"/>
        </w:rPr>
      </w:pPr>
      <w:r w:rsidRPr="00D36577">
        <w:rPr>
          <w:rFonts w:ascii="Times New Roman" w:hAnsi="Times New Roman" w:cs="Times New Roman"/>
          <w:sz w:val="24"/>
          <w:szCs w:val="24"/>
          <w:lang w:val="uk-UA"/>
        </w:rPr>
        <w:t>1</w:t>
      </w:r>
      <w:r w:rsidRPr="00A71217">
        <w:rPr>
          <w:rFonts w:ascii="Times New Roman" w:hAnsi="Times New Roman" w:cs="Times New Roman"/>
          <w:sz w:val="24"/>
          <w:szCs w:val="24"/>
          <w:u w:val="single"/>
          <w:lang w:val="uk-UA"/>
        </w:rPr>
        <w:t>. Консультації з представниками малого підприємництва щодо оцінки впливу регулювання.</w:t>
      </w:r>
    </w:p>
    <w:p w:rsidR="00D0302C" w:rsidRDefault="00D0302C" w:rsidP="0037707A">
      <w:pPr>
        <w:spacing w:line="240" w:lineRule="auto"/>
        <w:ind w:firstLine="567"/>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w:t>
      </w:r>
      <w:proofErr w:type="spellStart"/>
      <w:r w:rsidR="006E2F74">
        <w:rPr>
          <w:rFonts w:ascii="Times New Roman" w:hAnsi="Times New Roman" w:cs="Times New Roman"/>
          <w:sz w:val="24"/>
          <w:szCs w:val="24"/>
          <w:lang w:val="uk-UA"/>
        </w:rPr>
        <w:t>Крупецькою</w:t>
      </w:r>
      <w:proofErr w:type="spellEnd"/>
      <w:r w:rsidR="006E2F74">
        <w:rPr>
          <w:rFonts w:ascii="Times New Roman" w:hAnsi="Times New Roman" w:cs="Times New Roman"/>
          <w:sz w:val="24"/>
          <w:szCs w:val="24"/>
          <w:lang w:val="uk-UA"/>
        </w:rPr>
        <w:t xml:space="preserve"> сільською радою</w:t>
      </w:r>
      <w:r w:rsidR="009F6D1F" w:rsidRPr="00D36577">
        <w:rPr>
          <w:rFonts w:ascii="Times New Roman" w:hAnsi="Times New Roman" w:cs="Times New Roman"/>
          <w:sz w:val="24"/>
          <w:szCs w:val="24"/>
          <w:lang w:val="uk-UA"/>
        </w:rPr>
        <w:t xml:space="preserve"> </w:t>
      </w:r>
      <w:r w:rsidRPr="00D36577">
        <w:rPr>
          <w:rFonts w:ascii="Times New Roman" w:hAnsi="Times New Roman" w:cs="Times New Roman"/>
          <w:sz w:val="24"/>
          <w:szCs w:val="24"/>
          <w:lang w:val="uk-UA"/>
        </w:rPr>
        <w:t xml:space="preserve">у період </w:t>
      </w:r>
      <w:r w:rsidR="009F6D1F" w:rsidRPr="00D36577">
        <w:rPr>
          <w:rFonts w:ascii="Times New Roman" w:hAnsi="Times New Roman" w:cs="Times New Roman"/>
          <w:sz w:val="24"/>
          <w:szCs w:val="24"/>
          <w:lang w:val="uk-UA"/>
        </w:rPr>
        <w:t xml:space="preserve"> </w:t>
      </w:r>
      <w:r w:rsidRPr="00D36577">
        <w:rPr>
          <w:rFonts w:ascii="Times New Roman" w:hAnsi="Times New Roman" w:cs="Times New Roman"/>
          <w:sz w:val="24"/>
          <w:szCs w:val="24"/>
          <w:lang w:val="uk-UA"/>
        </w:rPr>
        <w:t xml:space="preserve">з </w:t>
      </w:r>
      <w:r w:rsidR="006E2F74">
        <w:rPr>
          <w:rFonts w:ascii="Times New Roman" w:hAnsi="Times New Roman" w:cs="Times New Roman"/>
          <w:sz w:val="24"/>
          <w:szCs w:val="24"/>
          <w:lang w:val="uk-UA"/>
        </w:rPr>
        <w:t>15</w:t>
      </w:r>
      <w:r w:rsidRPr="00D36577">
        <w:rPr>
          <w:rFonts w:ascii="Times New Roman" w:hAnsi="Times New Roman" w:cs="Times New Roman"/>
          <w:sz w:val="24"/>
          <w:szCs w:val="24"/>
          <w:lang w:val="uk-UA"/>
        </w:rPr>
        <w:t>.</w:t>
      </w:r>
      <w:r w:rsidR="006E2F74">
        <w:rPr>
          <w:rFonts w:ascii="Times New Roman" w:hAnsi="Times New Roman" w:cs="Times New Roman"/>
          <w:sz w:val="24"/>
          <w:szCs w:val="24"/>
          <w:lang w:val="uk-UA"/>
        </w:rPr>
        <w:t>11</w:t>
      </w:r>
      <w:r w:rsidRPr="00D36577">
        <w:rPr>
          <w:rFonts w:ascii="Times New Roman" w:hAnsi="Times New Roman" w:cs="Times New Roman"/>
          <w:sz w:val="24"/>
          <w:szCs w:val="24"/>
          <w:lang w:val="uk-UA"/>
        </w:rPr>
        <w:t xml:space="preserve">.2020 по </w:t>
      </w:r>
      <w:r w:rsidR="006E2F74">
        <w:rPr>
          <w:rFonts w:ascii="Times New Roman" w:hAnsi="Times New Roman" w:cs="Times New Roman"/>
          <w:sz w:val="24"/>
          <w:szCs w:val="24"/>
          <w:lang w:val="uk-UA"/>
        </w:rPr>
        <w:t>15</w:t>
      </w:r>
      <w:r w:rsidRPr="00D36577">
        <w:rPr>
          <w:rFonts w:ascii="Times New Roman" w:hAnsi="Times New Roman" w:cs="Times New Roman"/>
          <w:sz w:val="24"/>
          <w:szCs w:val="24"/>
          <w:lang w:val="uk-UA"/>
        </w:rPr>
        <w:t>.</w:t>
      </w:r>
      <w:r w:rsidR="006E2F74">
        <w:rPr>
          <w:rFonts w:ascii="Times New Roman" w:hAnsi="Times New Roman" w:cs="Times New Roman"/>
          <w:sz w:val="24"/>
          <w:szCs w:val="24"/>
          <w:lang w:val="uk-UA"/>
        </w:rPr>
        <w:t>12</w:t>
      </w:r>
      <w:r w:rsidRPr="00D36577">
        <w:rPr>
          <w:rFonts w:ascii="Times New Roman" w:hAnsi="Times New Roman" w:cs="Times New Roman"/>
          <w:sz w:val="24"/>
          <w:szCs w:val="24"/>
          <w:lang w:val="uk-UA"/>
        </w:rPr>
        <w:t>.2020.</w:t>
      </w:r>
    </w:p>
    <w:p w:rsidR="00D0302C" w:rsidRPr="00D36577" w:rsidRDefault="00D0302C" w:rsidP="0037707A">
      <w:pPr>
        <w:shd w:val="clear" w:color="auto" w:fill="FFFFFF"/>
        <w:tabs>
          <w:tab w:val="left" w:pos="1134"/>
        </w:tabs>
        <w:spacing w:line="240" w:lineRule="auto"/>
        <w:jc w:val="right"/>
        <w:rPr>
          <w:rFonts w:ascii="Times New Roman" w:hAnsi="Times New Roman" w:cs="Times New Roman"/>
          <w:bCs/>
          <w:sz w:val="24"/>
          <w:szCs w:val="24"/>
          <w:lang w:val="uk-UA"/>
        </w:rPr>
      </w:pPr>
    </w:p>
    <w:p w:rsidR="00D0302C" w:rsidRPr="00A71217" w:rsidRDefault="00D0302C" w:rsidP="0037707A">
      <w:pPr>
        <w:spacing w:line="240" w:lineRule="auto"/>
        <w:ind w:firstLine="567"/>
        <w:jc w:val="both"/>
        <w:rPr>
          <w:rFonts w:ascii="Times New Roman" w:hAnsi="Times New Roman" w:cs="Times New Roman"/>
          <w:sz w:val="24"/>
          <w:szCs w:val="24"/>
          <w:u w:val="single"/>
          <w:lang w:val="uk-UA"/>
        </w:rPr>
      </w:pPr>
      <w:r w:rsidRPr="00A71217">
        <w:rPr>
          <w:rFonts w:ascii="Times New Roman" w:hAnsi="Times New Roman" w:cs="Times New Roman"/>
          <w:sz w:val="24"/>
          <w:szCs w:val="24"/>
          <w:u w:val="single"/>
          <w:lang w:val="uk-UA"/>
        </w:rPr>
        <w:t>2. Вимірювання впливу регулювання на суб’єктів малого підприємництва (малі</w:t>
      </w:r>
      <w:r w:rsidR="00693364" w:rsidRPr="00A71217">
        <w:rPr>
          <w:rFonts w:ascii="Times New Roman" w:hAnsi="Times New Roman" w:cs="Times New Roman"/>
          <w:sz w:val="24"/>
          <w:szCs w:val="24"/>
          <w:u w:val="single"/>
          <w:lang w:val="uk-UA"/>
        </w:rPr>
        <w:t xml:space="preserve"> та ФОП</w:t>
      </w:r>
      <w:r w:rsidRPr="00A71217">
        <w:rPr>
          <w:rFonts w:ascii="Times New Roman" w:hAnsi="Times New Roman" w:cs="Times New Roman"/>
          <w:sz w:val="24"/>
          <w:szCs w:val="24"/>
          <w:u w:val="single"/>
          <w:lang w:val="uk-UA"/>
        </w:rPr>
        <w:t>):</w:t>
      </w:r>
    </w:p>
    <w:p w:rsidR="00D0302C" w:rsidRPr="00D36577" w:rsidRDefault="00D0302C" w:rsidP="0037707A">
      <w:pPr>
        <w:spacing w:line="240" w:lineRule="auto"/>
        <w:ind w:firstLine="567"/>
        <w:jc w:val="both"/>
        <w:rPr>
          <w:rFonts w:ascii="Times New Roman" w:hAnsi="Times New Roman" w:cs="Times New Roman"/>
          <w:sz w:val="24"/>
          <w:szCs w:val="24"/>
          <w:lang w:val="uk-UA"/>
        </w:rPr>
      </w:pPr>
      <w:bookmarkStart w:id="8" w:name="n204"/>
      <w:bookmarkEnd w:id="8"/>
      <w:r w:rsidRPr="006E2F74">
        <w:rPr>
          <w:rFonts w:ascii="Times New Roman" w:hAnsi="Times New Roman" w:cs="Times New Roman"/>
          <w:sz w:val="24"/>
          <w:szCs w:val="24"/>
          <w:lang w:val="uk-UA"/>
        </w:rPr>
        <w:t xml:space="preserve">кількість суб’єктів підприємництва, на яких поширюється регулювання: </w:t>
      </w:r>
      <w:r w:rsidR="00A71217">
        <w:rPr>
          <w:rFonts w:ascii="Times New Roman" w:hAnsi="Times New Roman" w:cs="Times New Roman"/>
          <w:sz w:val="24"/>
          <w:szCs w:val="24"/>
          <w:lang w:val="uk-UA"/>
        </w:rPr>
        <w:t>50</w:t>
      </w:r>
      <w:r w:rsidRPr="006E2F74">
        <w:rPr>
          <w:rFonts w:ascii="Times New Roman" w:hAnsi="Times New Roman" w:cs="Times New Roman"/>
          <w:sz w:val="24"/>
          <w:szCs w:val="24"/>
          <w:lang w:val="uk-UA"/>
        </w:rPr>
        <w:t xml:space="preserve"> (одиниць), у тому числі малого підприємництва </w:t>
      </w:r>
      <w:r w:rsidR="00A71217">
        <w:rPr>
          <w:rFonts w:ascii="Times New Roman" w:hAnsi="Times New Roman" w:cs="Times New Roman"/>
          <w:sz w:val="24"/>
          <w:szCs w:val="24"/>
          <w:lang w:val="uk-UA"/>
        </w:rPr>
        <w:t>10</w:t>
      </w:r>
      <w:r w:rsidRPr="006E2F74">
        <w:rPr>
          <w:rFonts w:ascii="Times New Roman" w:hAnsi="Times New Roman" w:cs="Times New Roman"/>
          <w:sz w:val="24"/>
          <w:szCs w:val="24"/>
          <w:lang w:val="uk-UA"/>
        </w:rPr>
        <w:t xml:space="preserve"> (одиниць) та </w:t>
      </w:r>
      <w:r w:rsidR="00A71217">
        <w:rPr>
          <w:rFonts w:ascii="Times New Roman" w:hAnsi="Times New Roman" w:cs="Times New Roman"/>
          <w:sz w:val="24"/>
          <w:szCs w:val="24"/>
          <w:lang w:val="uk-UA"/>
        </w:rPr>
        <w:t>фізичних осіб-підприємців 36</w:t>
      </w:r>
      <w:r w:rsidRPr="006E2F74">
        <w:rPr>
          <w:rFonts w:ascii="Times New Roman" w:hAnsi="Times New Roman" w:cs="Times New Roman"/>
          <w:sz w:val="24"/>
          <w:szCs w:val="24"/>
          <w:lang w:val="uk-UA"/>
        </w:rPr>
        <w:t xml:space="preserve"> (одиниць);</w:t>
      </w:r>
    </w:p>
    <w:p w:rsidR="00C02065" w:rsidRDefault="00D0302C" w:rsidP="0037707A">
      <w:pPr>
        <w:spacing w:line="240" w:lineRule="auto"/>
        <w:ind w:firstLine="567"/>
        <w:jc w:val="both"/>
        <w:rPr>
          <w:rFonts w:ascii="Times New Roman" w:hAnsi="Times New Roman" w:cs="Times New Roman"/>
          <w:sz w:val="24"/>
          <w:szCs w:val="24"/>
          <w:lang w:val="uk-UA"/>
        </w:rPr>
      </w:pPr>
      <w:bookmarkStart w:id="9" w:name="n205"/>
      <w:bookmarkEnd w:id="9"/>
      <w:r w:rsidRPr="00D36577">
        <w:rPr>
          <w:rFonts w:ascii="Times New Roman" w:hAnsi="Times New Roman" w:cs="Times New Roman"/>
          <w:sz w:val="24"/>
          <w:szCs w:val="24"/>
          <w:lang w:val="uk-UA"/>
        </w:rPr>
        <w:t xml:space="preserve">питома вага суб’єктів підприємництва у загальній кількості суб’єктів господарювання, на яких проблема справляє вплив </w:t>
      </w:r>
      <w:r w:rsidR="00A71217">
        <w:rPr>
          <w:rFonts w:ascii="Times New Roman" w:hAnsi="Times New Roman" w:cs="Times New Roman"/>
          <w:sz w:val="24"/>
          <w:szCs w:val="24"/>
          <w:lang w:val="uk-UA"/>
        </w:rPr>
        <w:t>92</w:t>
      </w:r>
      <w:r w:rsidRPr="00D36577">
        <w:rPr>
          <w:rFonts w:ascii="Times New Roman" w:hAnsi="Times New Roman" w:cs="Times New Roman"/>
          <w:sz w:val="24"/>
          <w:szCs w:val="24"/>
          <w:lang w:val="uk-UA"/>
        </w:rPr>
        <w:t xml:space="preserve"> відсотк</w:t>
      </w:r>
      <w:r w:rsidR="00C02065">
        <w:rPr>
          <w:rFonts w:ascii="Times New Roman" w:hAnsi="Times New Roman" w:cs="Times New Roman"/>
          <w:sz w:val="24"/>
          <w:szCs w:val="24"/>
          <w:lang w:val="uk-UA"/>
        </w:rPr>
        <w:t>і</w:t>
      </w:r>
      <w:r w:rsidRPr="00D36577">
        <w:rPr>
          <w:rFonts w:ascii="Times New Roman" w:hAnsi="Times New Roman" w:cs="Times New Roman"/>
          <w:sz w:val="24"/>
          <w:szCs w:val="24"/>
          <w:lang w:val="uk-UA"/>
        </w:rPr>
        <w:t>в (відповідно до таблиці «Оцінка впливу на сферу інтересів суб’єктів господарювання», наведеної у АРВ</w:t>
      </w:r>
      <w:r w:rsidR="001710A1" w:rsidRPr="00D36577">
        <w:rPr>
          <w:rFonts w:ascii="Times New Roman" w:hAnsi="Times New Roman" w:cs="Times New Roman"/>
          <w:sz w:val="24"/>
          <w:szCs w:val="24"/>
          <w:lang w:val="uk-UA"/>
        </w:rPr>
        <w:t>)</w:t>
      </w:r>
      <w:r w:rsidRPr="00D36577">
        <w:rPr>
          <w:rFonts w:ascii="Times New Roman" w:hAnsi="Times New Roman" w:cs="Times New Roman"/>
          <w:sz w:val="24"/>
          <w:szCs w:val="24"/>
          <w:lang w:val="uk-UA"/>
        </w:rPr>
        <w:t xml:space="preserve">. </w:t>
      </w:r>
    </w:p>
    <w:p w:rsidR="00C02065" w:rsidRDefault="00C02065" w:rsidP="00C02065">
      <w:pPr>
        <w:spacing w:line="240" w:lineRule="auto"/>
        <w:jc w:val="both"/>
        <w:rPr>
          <w:rFonts w:ascii="Times New Roman" w:hAnsi="Times New Roman" w:cs="Times New Roman"/>
          <w:sz w:val="24"/>
          <w:szCs w:val="24"/>
          <w:lang w:val="uk-UA"/>
        </w:rPr>
      </w:pPr>
    </w:p>
    <w:tbl>
      <w:tblPr>
        <w:tblStyle w:val="af0"/>
        <w:tblW w:w="10919" w:type="dxa"/>
        <w:tblLook w:val="04A0" w:firstRow="1" w:lastRow="0" w:firstColumn="1" w:lastColumn="0" w:noHBand="0" w:noVBand="1"/>
      </w:tblPr>
      <w:tblGrid>
        <w:gridCol w:w="1572"/>
        <w:gridCol w:w="4490"/>
        <w:gridCol w:w="1838"/>
        <w:gridCol w:w="3019"/>
      </w:tblGrid>
      <w:tr w:rsidR="00C02065" w:rsidRPr="00D36577" w:rsidTr="00EE6405">
        <w:tc>
          <w:tcPr>
            <w:tcW w:w="1572" w:type="dxa"/>
          </w:tcPr>
          <w:p w:rsidR="00C02065" w:rsidRPr="00D36577" w:rsidRDefault="00C02065" w:rsidP="00EE6405">
            <w:pPr>
              <w:jc w:val="center"/>
              <w:rPr>
                <w:rFonts w:ascii="Times New Roman" w:hAnsi="Times New Roman" w:cs="Times New Roman"/>
                <w:b/>
                <w:sz w:val="24"/>
                <w:szCs w:val="24"/>
              </w:rPr>
            </w:pPr>
            <w:r w:rsidRPr="00D36577">
              <w:rPr>
                <w:rFonts w:ascii="Times New Roman" w:hAnsi="Times New Roman" w:cs="Times New Roman"/>
                <w:b/>
                <w:sz w:val="24"/>
                <w:szCs w:val="24"/>
              </w:rPr>
              <w:t>Порядковий номер</w:t>
            </w:r>
          </w:p>
        </w:tc>
        <w:tc>
          <w:tcPr>
            <w:tcW w:w="4490" w:type="dxa"/>
          </w:tcPr>
          <w:p w:rsidR="00C02065" w:rsidRPr="00D36577" w:rsidRDefault="00C02065" w:rsidP="00EE6405">
            <w:pPr>
              <w:jc w:val="center"/>
              <w:rPr>
                <w:rFonts w:ascii="Times New Roman" w:hAnsi="Times New Roman" w:cs="Times New Roman"/>
                <w:b/>
                <w:sz w:val="24"/>
                <w:szCs w:val="24"/>
              </w:rPr>
            </w:pPr>
            <w:r w:rsidRPr="00D36577">
              <w:rPr>
                <w:rFonts w:ascii="Times New Roman" w:hAnsi="Times New Roman" w:cs="Times New Roman"/>
                <w:b/>
                <w:sz w:val="24"/>
                <w:szCs w:val="24"/>
              </w:rPr>
              <w:t>Вид консультації (публічні консульт</w:t>
            </w:r>
            <w:r w:rsidRPr="00D36577">
              <w:rPr>
                <w:rFonts w:ascii="Times New Roman" w:hAnsi="Times New Roman" w:cs="Times New Roman"/>
                <w:b/>
                <w:sz w:val="24"/>
                <w:szCs w:val="24"/>
              </w:rPr>
              <w:t>а</w:t>
            </w:r>
            <w:r w:rsidRPr="00D36577">
              <w:rPr>
                <w:rFonts w:ascii="Times New Roman" w:hAnsi="Times New Roman" w:cs="Times New Roman"/>
                <w:b/>
                <w:sz w:val="24"/>
                <w:szCs w:val="24"/>
              </w:rPr>
              <w:t>ції прямі (круглі столи, нар</w:t>
            </w:r>
            <w:r w:rsidRPr="00D36577">
              <w:rPr>
                <w:rFonts w:ascii="Times New Roman" w:hAnsi="Times New Roman" w:cs="Times New Roman"/>
                <w:b/>
                <w:sz w:val="24"/>
                <w:szCs w:val="24"/>
              </w:rPr>
              <w:t>а</w:t>
            </w:r>
            <w:r w:rsidRPr="00D36577">
              <w:rPr>
                <w:rFonts w:ascii="Times New Roman" w:hAnsi="Times New Roman" w:cs="Times New Roman"/>
                <w:b/>
                <w:sz w:val="24"/>
                <w:szCs w:val="24"/>
              </w:rPr>
              <w:t>ди, робочі з</w:t>
            </w:r>
            <w:r w:rsidRPr="00D36577">
              <w:rPr>
                <w:rFonts w:ascii="Times New Roman" w:hAnsi="Times New Roman" w:cs="Times New Roman"/>
                <w:b/>
                <w:sz w:val="24"/>
                <w:szCs w:val="24"/>
              </w:rPr>
              <w:t>у</w:t>
            </w:r>
            <w:r w:rsidRPr="00D36577">
              <w:rPr>
                <w:rFonts w:ascii="Times New Roman" w:hAnsi="Times New Roman" w:cs="Times New Roman"/>
                <w:b/>
                <w:sz w:val="24"/>
                <w:szCs w:val="24"/>
              </w:rPr>
              <w:t xml:space="preserve">стрічі тощо), </w:t>
            </w:r>
            <w:proofErr w:type="spellStart"/>
            <w:r w:rsidRPr="00D36577">
              <w:rPr>
                <w:rFonts w:ascii="Times New Roman" w:hAnsi="Times New Roman" w:cs="Times New Roman"/>
                <w:b/>
                <w:sz w:val="24"/>
                <w:szCs w:val="24"/>
              </w:rPr>
              <w:t>інтернет-консультації</w:t>
            </w:r>
            <w:proofErr w:type="spellEnd"/>
            <w:r w:rsidRPr="00D36577">
              <w:rPr>
                <w:rFonts w:ascii="Times New Roman" w:hAnsi="Times New Roman" w:cs="Times New Roman"/>
                <w:b/>
                <w:sz w:val="24"/>
                <w:szCs w:val="24"/>
              </w:rPr>
              <w:t xml:space="preserve"> прямі (</w:t>
            </w:r>
            <w:proofErr w:type="spellStart"/>
            <w:r w:rsidRPr="00D36577">
              <w:rPr>
                <w:rFonts w:ascii="Times New Roman" w:hAnsi="Times New Roman" w:cs="Times New Roman"/>
                <w:b/>
                <w:sz w:val="24"/>
                <w:szCs w:val="24"/>
              </w:rPr>
              <w:t>інтернет-форуми</w:t>
            </w:r>
            <w:proofErr w:type="spellEnd"/>
            <w:r w:rsidRPr="00D36577">
              <w:rPr>
                <w:rFonts w:ascii="Times New Roman" w:hAnsi="Times New Roman" w:cs="Times New Roman"/>
                <w:b/>
                <w:sz w:val="24"/>
                <w:szCs w:val="24"/>
              </w:rPr>
              <w:t>, соціальні м</w:t>
            </w:r>
            <w:r w:rsidRPr="00D36577">
              <w:rPr>
                <w:rFonts w:ascii="Times New Roman" w:hAnsi="Times New Roman" w:cs="Times New Roman"/>
                <w:b/>
                <w:sz w:val="24"/>
                <w:szCs w:val="24"/>
              </w:rPr>
              <w:t>е</w:t>
            </w:r>
            <w:r w:rsidRPr="00D36577">
              <w:rPr>
                <w:rFonts w:ascii="Times New Roman" w:hAnsi="Times New Roman" w:cs="Times New Roman"/>
                <w:b/>
                <w:sz w:val="24"/>
                <w:szCs w:val="24"/>
              </w:rPr>
              <w:t>режі тощо), запити (до під</w:t>
            </w:r>
            <w:r w:rsidRPr="00D36577">
              <w:rPr>
                <w:rFonts w:ascii="Times New Roman" w:hAnsi="Times New Roman" w:cs="Times New Roman"/>
                <w:b/>
                <w:sz w:val="24"/>
                <w:szCs w:val="24"/>
              </w:rPr>
              <w:t>п</w:t>
            </w:r>
            <w:r w:rsidRPr="00D36577">
              <w:rPr>
                <w:rFonts w:ascii="Times New Roman" w:hAnsi="Times New Roman" w:cs="Times New Roman"/>
                <w:b/>
                <w:sz w:val="24"/>
                <w:szCs w:val="24"/>
              </w:rPr>
              <w:t>риємців, експертів, науко</w:t>
            </w:r>
            <w:r w:rsidRPr="00D36577">
              <w:rPr>
                <w:rFonts w:ascii="Times New Roman" w:hAnsi="Times New Roman" w:cs="Times New Roman"/>
                <w:b/>
                <w:sz w:val="24"/>
                <w:szCs w:val="24"/>
              </w:rPr>
              <w:t>в</w:t>
            </w:r>
            <w:r w:rsidRPr="00D36577">
              <w:rPr>
                <w:rFonts w:ascii="Times New Roman" w:hAnsi="Times New Roman" w:cs="Times New Roman"/>
                <w:b/>
                <w:sz w:val="24"/>
                <w:szCs w:val="24"/>
              </w:rPr>
              <w:t>ців тощо)</w:t>
            </w:r>
          </w:p>
        </w:tc>
        <w:tc>
          <w:tcPr>
            <w:tcW w:w="1838" w:type="dxa"/>
          </w:tcPr>
          <w:p w:rsidR="00C02065" w:rsidRPr="00D36577" w:rsidRDefault="00C02065" w:rsidP="00EE6405">
            <w:pPr>
              <w:jc w:val="center"/>
              <w:rPr>
                <w:rFonts w:ascii="Times New Roman" w:hAnsi="Times New Roman" w:cs="Times New Roman"/>
                <w:b/>
                <w:sz w:val="24"/>
                <w:szCs w:val="24"/>
              </w:rPr>
            </w:pPr>
            <w:r w:rsidRPr="00D36577">
              <w:rPr>
                <w:rFonts w:ascii="Times New Roman" w:hAnsi="Times New Roman" w:cs="Times New Roman"/>
                <w:b/>
                <w:sz w:val="24"/>
                <w:szCs w:val="24"/>
              </w:rPr>
              <w:t>Кількість уч</w:t>
            </w:r>
            <w:r w:rsidRPr="00D36577">
              <w:rPr>
                <w:rFonts w:ascii="Times New Roman" w:hAnsi="Times New Roman" w:cs="Times New Roman"/>
                <w:b/>
                <w:sz w:val="24"/>
                <w:szCs w:val="24"/>
              </w:rPr>
              <w:t>а</w:t>
            </w:r>
            <w:r w:rsidRPr="00D36577">
              <w:rPr>
                <w:rFonts w:ascii="Times New Roman" w:hAnsi="Times New Roman" w:cs="Times New Roman"/>
                <w:b/>
                <w:sz w:val="24"/>
                <w:szCs w:val="24"/>
              </w:rPr>
              <w:t>сників конс</w:t>
            </w:r>
            <w:r w:rsidRPr="00D36577">
              <w:rPr>
                <w:rFonts w:ascii="Times New Roman" w:hAnsi="Times New Roman" w:cs="Times New Roman"/>
                <w:b/>
                <w:sz w:val="24"/>
                <w:szCs w:val="24"/>
              </w:rPr>
              <w:t>у</w:t>
            </w:r>
            <w:r w:rsidRPr="00D36577">
              <w:rPr>
                <w:rFonts w:ascii="Times New Roman" w:hAnsi="Times New Roman" w:cs="Times New Roman"/>
                <w:b/>
                <w:sz w:val="24"/>
                <w:szCs w:val="24"/>
              </w:rPr>
              <w:t>льтацій, осіб</w:t>
            </w:r>
          </w:p>
        </w:tc>
        <w:tc>
          <w:tcPr>
            <w:tcW w:w="3019" w:type="dxa"/>
          </w:tcPr>
          <w:p w:rsidR="00C02065" w:rsidRPr="00D36577" w:rsidRDefault="00C02065" w:rsidP="00EE6405">
            <w:pPr>
              <w:jc w:val="center"/>
              <w:rPr>
                <w:rFonts w:ascii="Times New Roman" w:hAnsi="Times New Roman" w:cs="Times New Roman"/>
                <w:b/>
                <w:sz w:val="24"/>
                <w:szCs w:val="24"/>
              </w:rPr>
            </w:pPr>
            <w:r w:rsidRPr="00D36577">
              <w:rPr>
                <w:rFonts w:ascii="Times New Roman" w:hAnsi="Times New Roman" w:cs="Times New Roman"/>
                <w:b/>
                <w:sz w:val="24"/>
                <w:szCs w:val="24"/>
              </w:rPr>
              <w:t>Основні результати ко</w:t>
            </w:r>
            <w:r w:rsidRPr="00D36577">
              <w:rPr>
                <w:rFonts w:ascii="Times New Roman" w:hAnsi="Times New Roman" w:cs="Times New Roman"/>
                <w:b/>
                <w:sz w:val="24"/>
                <w:szCs w:val="24"/>
              </w:rPr>
              <w:t>н</w:t>
            </w:r>
            <w:r w:rsidRPr="00D36577">
              <w:rPr>
                <w:rFonts w:ascii="Times New Roman" w:hAnsi="Times New Roman" w:cs="Times New Roman"/>
                <w:b/>
                <w:sz w:val="24"/>
                <w:szCs w:val="24"/>
              </w:rPr>
              <w:t>сульт</w:t>
            </w:r>
            <w:r w:rsidRPr="00D36577">
              <w:rPr>
                <w:rFonts w:ascii="Times New Roman" w:hAnsi="Times New Roman" w:cs="Times New Roman"/>
                <w:b/>
                <w:sz w:val="24"/>
                <w:szCs w:val="24"/>
              </w:rPr>
              <w:t>а</w:t>
            </w:r>
            <w:r w:rsidRPr="00D36577">
              <w:rPr>
                <w:rFonts w:ascii="Times New Roman" w:hAnsi="Times New Roman" w:cs="Times New Roman"/>
                <w:b/>
                <w:sz w:val="24"/>
                <w:szCs w:val="24"/>
              </w:rPr>
              <w:t>цій (опис)</w:t>
            </w:r>
          </w:p>
        </w:tc>
      </w:tr>
      <w:tr w:rsidR="00C02065" w:rsidRPr="00D36577" w:rsidTr="00EE6405">
        <w:tc>
          <w:tcPr>
            <w:tcW w:w="1572" w:type="dxa"/>
          </w:tcPr>
          <w:p w:rsidR="00C02065" w:rsidRPr="00D36577" w:rsidRDefault="00C02065" w:rsidP="00EE6405">
            <w:pPr>
              <w:jc w:val="center"/>
              <w:rPr>
                <w:rFonts w:ascii="Times New Roman" w:hAnsi="Times New Roman" w:cs="Times New Roman"/>
                <w:sz w:val="24"/>
                <w:szCs w:val="24"/>
              </w:rPr>
            </w:pPr>
            <w:r w:rsidRPr="00D36577">
              <w:rPr>
                <w:rFonts w:ascii="Times New Roman" w:hAnsi="Times New Roman" w:cs="Times New Roman"/>
                <w:sz w:val="24"/>
                <w:szCs w:val="24"/>
              </w:rPr>
              <w:t>1</w:t>
            </w:r>
          </w:p>
        </w:tc>
        <w:tc>
          <w:tcPr>
            <w:tcW w:w="4490" w:type="dxa"/>
          </w:tcPr>
          <w:p w:rsidR="00C02065" w:rsidRPr="00D36577" w:rsidRDefault="00C02065" w:rsidP="00EE6405">
            <w:pPr>
              <w:rPr>
                <w:rFonts w:ascii="Times New Roman" w:hAnsi="Times New Roman" w:cs="Times New Roman"/>
                <w:sz w:val="24"/>
                <w:szCs w:val="24"/>
              </w:rPr>
            </w:pPr>
            <w:r w:rsidRPr="00D36577">
              <w:rPr>
                <w:rFonts w:ascii="Times New Roman" w:hAnsi="Times New Roman" w:cs="Times New Roman"/>
                <w:sz w:val="24"/>
                <w:szCs w:val="24"/>
              </w:rPr>
              <w:t>Телефонні консультації з фахівцями суб’єктів малого пі</w:t>
            </w:r>
            <w:r w:rsidRPr="00D36577">
              <w:rPr>
                <w:rFonts w:ascii="Times New Roman" w:hAnsi="Times New Roman" w:cs="Times New Roman"/>
                <w:sz w:val="24"/>
                <w:szCs w:val="24"/>
              </w:rPr>
              <w:t>д</w:t>
            </w:r>
            <w:r w:rsidRPr="00D36577">
              <w:rPr>
                <w:rFonts w:ascii="Times New Roman" w:hAnsi="Times New Roman" w:cs="Times New Roman"/>
                <w:sz w:val="24"/>
                <w:szCs w:val="24"/>
              </w:rPr>
              <w:t>приємництва, які мають в оренді або бажають взяти в ор</w:t>
            </w:r>
            <w:r w:rsidRPr="00D36577">
              <w:rPr>
                <w:rFonts w:ascii="Times New Roman" w:hAnsi="Times New Roman" w:cs="Times New Roman"/>
                <w:sz w:val="24"/>
                <w:szCs w:val="24"/>
              </w:rPr>
              <w:t>е</w:t>
            </w:r>
            <w:r w:rsidRPr="00D36577">
              <w:rPr>
                <w:rFonts w:ascii="Times New Roman" w:hAnsi="Times New Roman" w:cs="Times New Roman"/>
                <w:sz w:val="24"/>
                <w:szCs w:val="24"/>
              </w:rPr>
              <w:t>нду нерухоме майно, що переб</w:t>
            </w:r>
            <w:r w:rsidRPr="00D36577">
              <w:rPr>
                <w:rFonts w:ascii="Times New Roman" w:hAnsi="Times New Roman" w:cs="Times New Roman"/>
                <w:sz w:val="24"/>
                <w:szCs w:val="24"/>
              </w:rPr>
              <w:t>у</w:t>
            </w:r>
            <w:r w:rsidRPr="00D36577">
              <w:rPr>
                <w:rFonts w:ascii="Times New Roman" w:hAnsi="Times New Roman" w:cs="Times New Roman"/>
                <w:sz w:val="24"/>
                <w:szCs w:val="24"/>
              </w:rPr>
              <w:t>ває у комунальній власності терит</w:t>
            </w:r>
            <w:r w:rsidRPr="00D36577">
              <w:rPr>
                <w:rFonts w:ascii="Times New Roman" w:hAnsi="Times New Roman" w:cs="Times New Roman"/>
                <w:sz w:val="24"/>
                <w:szCs w:val="24"/>
              </w:rPr>
              <w:t>о</w:t>
            </w:r>
            <w:r w:rsidRPr="00D36577">
              <w:rPr>
                <w:rFonts w:ascii="Times New Roman" w:hAnsi="Times New Roman" w:cs="Times New Roman"/>
                <w:sz w:val="24"/>
                <w:szCs w:val="24"/>
              </w:rPr>
              <w:t>ріальної гром</w:t>
            </w:r>
            <w:r w:rsidRPr="00D36577">
              <w:rPr>
                <w:rFonts w:ascii="Times New Roman" w:hAnsi="Times New Roman" w:cs="Times New Roman"/>
                <w:sz w:val="24"/>
                <w:szCs w:val="24"/>
              </w:rPr>
              <w:t>а</w:t>
            </w:r>
            <w:r w:rsidRPr="00D36577">
              <w:rPr>
                <w:rFonts w:ascii="Times New Roman" w:hAnsi="Times New Roman" w:cs="Times New Roman"/>
                <w:sz w:val="24"/>
                <w:szCs w:val="24"/>
              </w:rPr>
              <w:t>ди міста</w:t>
            </w:r>
          </w:p>
        </w:tc>
        <w:tc>
          <w:tcPr>
            <w:tcW w:w="1838" w:type="dxa"/>
          </w:tcPr>
          <w:p w:rsidR="00C02065" w:rsidRPr="00D36577" w:rsidRDefault="00C02065" w:rsidP="00EE6405">
            <w:pPr>
              <w:jc w:val="center"/>
              <w:rPr>
                <w:rFonts w:ascii="Times New Roman" w:hAnsi="Times New Roman" w:cs="Times New Roman"/>
                <w:sz w:val="24"/>
                <w:szCs w:val="24"/>
              </w:rPr>
            </w:pPr>
            <w:r>
              <w:rPr>
                <w:rFonts w:ascii="Times New Roman" w:hAnsi="Times New Roman" w:cs="Times New Roman"/>
                <w:sz w:val="24"/>
                <w:szCs w:val="24"/>
              </w:rPr>
              <w:t>3</w:t>
            </w:r>
          </w:p>
        </w:tc>
        <w:tc>
          <w:tcPr>
            <w:tcW w:w="3019" w:type="dxa"/>
          </w:tcPr>
          <w:p w:rsidR="00C02065" w:rsidRPr="00D36577" w:rsidRDefault="00C02065" w:rsidP="00EE6405">
            <w:pPr>
              <w:rPr>
                <w:rFonts w:ascii="Times New Roman" w:hAnsi="Times New Roman" w:cs="Times New Roman"/>
                <w:sz w:val="24"/>
                <w:szCs w:val="24"/>
              </w:rPr>
            </w:pPr>
            <w:r w:rsidRPr="00D36577">
              <w:rPr>
                <w:rFonts w:ascii="Times New Roman" w:hAnsi="Times New Roman" w:cs="Times New Roman"/>
                <w:sz w:val="24"/>
                <w:szCs w:val="24"/>
              </w:rPr>
              <w:t>Визначено кіл</w:t>
            </w:r>
            <w:r w:rsidRPr="00D36577">
              <w:rPr>
                <w:rFonts w:ascii="Times New Roman" w:hAnsi="Times New Roman" w:cs="Times New Roman"/>
                <w:sz w:val="24"/>
                <w:szCs w:val="24"/>
              </w:rPr>
              <w:t>ь</w:t>
            </w:r>
            <w:r w:rsidRPr="00D36577">
              <w:rPr>
                <w:rFonts w:ascii="Times New Roman" w:hAnsi="Times New Roman" w:cs="Times New Roman"/>
                <w:sz w:val="24"/>
                <w:szCs w:val="24"/>
              </w:rPr>
              <w:t>кість часу та коштів на в</w:t>
            </w:r>
            <w:r w:rsidRPr="00D36577">
              <w:rPr>
                <w:rFonts w:ascii="Times New Roman" w:hAnsi="Times New Roman" w:cs="Times New Roman"/>
                <w:sz w:val="24"/>
                <w:szCs w:val="24"/>
              </w:rPr>
              <w:t>и</w:t>
            </w:r>
            <w:r w:rsidRPr="00D36577">
              <w:rPr>
                <w:rFonts w:ascii="Times New Roman" w:hAnsi="Times New Roman" w:cs="Times New Roman"/>
                <w:sz w:val="24"/>
                <w:szCs w:val="24"/>
              </w:rPr>
              <w:t>конання вимог регулювання. В ц</w:t>
            </w:r>
            <w:r w:rsidRPr="00D36577">
              <w:rPr>
                <w:rFonts w:ascii="Times New Roman" w:hAnsi="Times New Roman" w:cs="Times New Roman"/>
                <w:sz w:val="24"/>
                <w:szCs w:val="24"/>
              </w:rPr>
              <w:t>і</w:t>
            </w:r>
            <w:r w:rsidRPr="00D36577">
              <w:rPr>
                <w:rFonts w:ascii="Times New Roman" w:hAnsi="Times New Roman" w:cs="Times New Roman"/>
                <w:sz w:val="24"/>
                <w:szCs w:val="24"/>
              </w:rPr>
              <w:t>лому регулювання є пр</w:t>
            </w:r>
            <w:r w:rsidRPr="00D36577">
              <w:rPr>
                <w:rFonts w:ascii="Times New Roman" w:hAnsi="Times New Roman" w:cs="Times New Roman"/>
                <w:sz w:val="24"/>
                <w:szCs w:val="24"/>
              </w:rPr>
              <w:t>и</w:t>
            </w:r>
            <w:r w:rsidRPr="00D36577">
              <w:rPr>
                <w:rFonts w:ascii="Times New Roman" w:hAnsi="Times New Roman" w:cs="Times New Roman"/>
                <w:sz w:val="24"/>
                <w:szCs w:val="24"/>
              </w:rPr>
              <w:t>йнятним. Процедури отримання первинної і</w:t>
            </w:r>
            <w:r w:rsidRPr="00D36577">
              <w:rPr>
                <w:rFonts w:ascii="Times New Roman" w:hAnsi="Times New Roman" w:cs="Times New Roman"/>
                <w:sz w:val="24"/>
                <w:szCs w:val="24"/>
              </w:rPr>
              <w:t>н</w:t>
            </w:r>
            <w:r w:rsidRPr="00D36577">
              <w:rPr>
                <w:rFonts w:ascii="Times New Roman" w:hAnsi="Times New Roman" w:cs="Times New Roman"/>
                <w:sz w:val="24"/>
                <w:szCs w:val="24"/>
              </w:rPr>
              <w:t>формації про вимоги рег</w:t>
            </w:r>
            <w:r w:rsidRPr="00D36577">
              <w:rPr>
                <w:rFonts w:ascii="Times New Roman" w:hAnsi="Times New Roman" w:cs="Times New Roman"/>
                <w:sz w:val="24"/>
                <w:szCs w:val="24"/>
              </w:rPr>
              <w:t>у</w:t>
            </w:r>
            <w:r w:rsidRPr="00D36577">
              <w:rPr>
                <w:rFonts w:ascii="Times New Roman" w:hAnsi="Times New Roman" w:cs="Times New Roman"/>
                <w:sz w:val="24"/>
                <w:szCs w:val="24"/>
              </w:rPr>
              <w:t>лювання склад</w:t>
            </w:r>
            <w:r w:rsidRPr="00D36577">
              <w:rPr>
                <w:rFonts w:ascii="Times New Roman" w:hAnsi="Times New Roman" w:cs="Times New Roman"/>
                <w:sz w:val="24"/>
                <w:szCs w:val="24"/>
              </w:rPr>
              <w:t>а</w:t>
            </w:r>
            <w:r w:rsidRPr="00D36577">
              <w:rPr>
                <w:rFonts w:ascii="Times New Roman" w:hAnsi="Times New Roman" w:cs="Times New Roman"/>
                <w:sz w:val="24"/>
                <w:szCs w:val="24"/>
              </w:rPr>
              <w:t>тимуть – 2,0 год.</w:t>
            </w:r>
          </w:p>
          <w:p w:rsidR="00C02065" w:rsidRPr="00D36577" w:rsidRDefault="00C02065" w:rsidP="00EE6405">
            <w:pPr>
              <w:rPr>
                <w:rFonts w:ascii="Times New Roman" w:hAnsi="Times New Roman" w:cs="Times New Roman"/>
                <w:sz w:val="24"/>
                <w:szCs w:val="24"/>
              </w:rPr>
            </w:pPr>
          </w:p>
        </w:tc>
      </w:tr>
    </w:tbl>
    <w:p w:rsidR="00C02065" w:rsidRDefault="00C02065" w:rsidP="0037707A">
      <w:pPr>
        <w:spacing w:line="240" w:lineRule="auto"/>
        <w:ind w:firstLine="567"/>
        <w:jc w:val="both"/>
        <w:rPr>
          <w:rFonts w:ascii="Times New Roman" w:hAnsi="Times New Roman" w:cs="Times New Roman"/>
          <w:sz w:val="24"/>
          <w:szCs w:val="24"/>
          <w:lang w:val="uk-UA"/>
        </w:rPr>
      </w:pPr>
    </w:p>
    <w:p w:rsidR="00D0302C" w:rsidRPr="00A71217" w:rsidRDefault="00D0302C" w:rsidP="00B22C35">
      <w:pPr>
        <w:spacing w:line="240" w:lineRule="auto"/>
        <w:ind w:left="567"/>
        <w:jc w:val="center"/>
        <w:rPr>
          <w:rFonts w:ascii="Times New Roman" w:hAnsi="Times New Roman" w:cs="Times New Roman"/>
          <w:sz w:val="24"/>
          <w:szCs w:val="24"/>
          <w:u w:val="single"/>
          <w:lang w:val="uk-UA"/>
        </w:rPr>
      </w:pPr>
      <w:bookmarkStart w:id="10" w:name="n206"/>
      <w:bookmarkEnd w:id="10"/>
      <w:r w:rsidRPr="00A71217">
        <w:rPr>
          <w:rFonts w:ascii="Times New Roman" w:hAnsi="Times New Roman" w:cs="Times New Roman"/>
          <w:sz w:val="24"/>
          <w:szCs w:val="24"/>
          <w:u w:val="single"/>
          <w:lang w:val="uk-UA"/>
        </w:rPr>
        <w:t>3. Розрахунок витрат суб’єктів малого підприємництва на виконання вимог регулювання</w:t>
      </w:r>
    </w:p>
    <w:p w:rsidR="00D0302C" w:rsidRPr="00D36577" w:rsidRDefault="00D0302C" w:rsidP="0037707A">
      <w:pPr>
        <w:spacing w:line="240" w:lineRule="auto"/>
        <w:ind w:firstLine="567"/>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Згідно з Порядком доступ до інформації, оприлюдненої в електронній торговій системі, є безоплатним та вільним.</w:t>
      </w:r>
    </w:p>
    <w:p w:rsidR="00D0302C" w:rsidRPr="00D36577" w:rsidRDefault="00D0302C" w:rsidP="0037707A">
      <w:pPr>
        <w:spacing w:line="240" w:lineRule="auto"/>
        <w:ind w:firstLine="567"/>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Оператор електронного майданчика повинен забезпечувати на безоплатній основі рівний доступ усім користувачам до інформації про проведення електронного аукціону, включаючи надання можливості спостерігати за перебігом аукціону в інтерактивному режимі реального часу.</w:t>
      </w:r>
    </w:p>
    <w:p w:rsidR="00D0302C" w:rsidRPr="00D36577" w:rsidRDefault="00D0302C" w:rsidP="0037707A">
      <w:pPr>
        <w:spacing w:line="240" w:lineRule="auto"/>
        <w:ind w:firstLine="567"/>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Для суб</w:t>
      </w:r>
      <w:r w:rsidR="00451FB5" w:rsidRPr="00D36577">
        <w:rPr>
          <w:rFonts w:ascii="Times New Roman" w:hAnsi="Times New Roman" w:cs="Times New Roman"/>
          <w:sz w:val="24"/>
          <w:szCs w:val="24"/>
          <w:lang w:val="uk-UA"/>
        </w:rPr>
        <w:t>’</w:t>
      </w:r>
      <w:r w:rsidRPr="00D36577">
        <w:rPr>
          <w:rFonts w:ascii="Times New Roman" w:hAnsi="Times New Roman" w:cs="Times New Roman"/>
          <w:sz w:val="24"/>
          <w:szCs w:val="24"/>
          <w:lang w:val="uk-UA"/>
        </w:rPr>
        <w:t>єктів малого підприємництва не передбачається обов</w:t>
      </w:r>
      <w:r w:rsidR="00451FB5" w:rsidRPr="00D36577">
        <w:rPr>
          <w:rFonts w:ascii="Times New Roman" w:hAnsi="Times New Roman" w:cs="Times New Roman"/>
          <w:sz w:val="24"/>
          <w:szCs w:val="24"/>
          <w:lang w:val="uk-UA"/>
        </w:rPr>
        <w:t>’</w:t>
      </w:r>
      <w:r w:rsidRPr="00D36577">
        <w:rPr>
          <w:rFonts w:ascii="Times New Roman" w:hAnsi="Times New Roman" w:cs="Times New Roman"/>
          <w:sz w:val="24"/>
          <w:szCs w:val="24"/>
          <w:lang w:val="uk-UA"/>
        </w:rPr>
        <w:t>язкових додаткових витрат на виконання вимог регулювання. Для суб</w:t>
      </w:r>
      <w:r w:rsidR="00451FB5" w:rsidRPr="00D36577">
        <w:rPr>
          <w:rFonts w:ascii="Times New Roman" w:hAnsi="Times New Roman" w:cs="Times New Roman"/>
          <w:sz w:val="24"/>
          <w:szCs w:val="24"/>
          <w:lang w:val="uk-UA"/>
        </w:rPr>
        <w:t>’</w:t>
      </w:r>
      <w:r w:rsidRPr="00D36577">
        <w:rPr>
          <w:rFonts w:ascii="Times New Roman" w:hAnsi="Times New Roman" w:cs="Times New Roman"/>
          <w:sz w:val="24"/>
          <w:szCs w:val="24"/>
          <w:lang w:val="uk-UA"/>
        </w:rPr>
        <w:t>єктів малого підприємництва, що мають діючі договори оренди не передбачається вимога до зміни умов договорів або додаткових витрат. Витрати суб</w:t>
      </w:r>
      <w:r w:rsidR="00451FB5" w:rsidRPr="00D36577">
        <w:rPr>
          <w:rFonts w:ascii="Times New Roman" w:hAnsi="Times New Roman" w:cs="Times New Roman"/>
          <w:sz w:val="24"/>
          <w:szCs w:val="24"/>
          <w:lang w:val="uk-UA"/>
        </w:rPr>
        <w:t>’</w:t>
      </w:r>
      <w:r w:rsidRPr="00D36577">
        <w:rPr>
          <w:rFonts w:ascii="Times New Roman" w:hAnsi="Times New Roman" w:cs="Times New Roman"/>
          <w:sz w:val="24"/>
          <w:szCs w:val="24"/>
          <w:lang w:val="uk-UA"/>
        </w:rPr>
        <w:t>єктів малого підприємництва, які бажають стати учасниками аукціону залежатимуть від орендної плати, яка буде визначена за результатами аукціону, а також включають реєстраційний внесок.</w:t>
      </w:r>
    </w:p>
    <w:p w:rsidR="00D0302C" w:rsidRPr="00D36577" w:rsidRDefault="00D0302C" w:rsidP="0037707A">
      <w:pPr>
        <w:spacing w:line="240" w:lineRule="auto"/>
        <w:ind w:firstLine="567"/>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Реєстраційний внесок за реєстрацію заяви на участь в аукціоні вноситься потенційним орендарем на відповідний рахунок оператора електронного майданчика у розмірі 0,1 мінімальної заробітної плати, діючої на 1 січня поточного року.</w:t>
      </w:r>
    </w:p>
    <w:p w:rsidR="004B6D7F" w:rsidRPr="00D36577" w:rsidRDefault="001710A1" w:rsidP="0037707A">
      <w:pPr>
        <w:spacing w:line="240" w:lineRule="auto"/>
        <w:ind w:firstLine="567"/>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Винагорода оператора за участь в аукціоні становить 5 відсотків річної </w:t>
      </w:r>
      <w:r w:rsidR="004B6D7F" w:rsidRPr="00D36577">
        <w:rPr>
          <w:rFonts w:ascii="Times New Roman" w:hAnsi="Times New Roman" w:cs="Times New Roman"/>
          <w:sz w:val="24"/>
          <w:szCs w:val="24"/>
          <w:lang w:val="uk-UA"/>
        </w:rPr>
        <w:t xml:space="preserve">орендної </w:t>
      </w:r>
      <w:r w:rsidRPr="00D36577">
        <w:rPr>
          <w:rFonts w:ascii="Times New Roman" w:hAnsi="Times New Roman" w:cs="Times New Roman"/>
          <w:sz w:val="24"/>
          <w:szCs w:val="24"/>
          <w:lang w:val="uk-UA"/>
        </w:rPr>
        <w:t xml:space="preserve">плати для переможця аукціону, якщо переможець чинний орендар </w:t>
      </w:r>
      <w:r w:rsidR="004B6D7F" w:rsidRPr="00D36577">
        <w:rPr>
          <w:rFonts w:ascii="Times New Roman" w:hAnsi="Times New Roman" w:cs="Times New Roman"/>
          <w:sz w:val="24"/>
          <w:szCs w:val="24"/>
          <w:lang w:val="uk-UA"/>
        </w:rPr>
        <w:t>плата становить</w:t>
      </w:r>
      <w:r w:rsidRPr="00D36577">
        <w:rPr>
          <w:rFonts w:ascii="Times New Roman" w:hAnsi="Times New Roman" w:cs="Times New Roman"/>
          <w:sz w:val="24"/>
          <w:szCs w:val="24"/>
          <w:lang w:val="uk-UA"/>
        </w:rPr>
        <w:t xml:space="preserve"> 3 відсотки </w:t>
      </w:r>
      <w:r w:rsidR="004B6D7F" w:rsidRPr="00D36577">
        <w:rPr>
          <w:rFonts w:ascii="Times New Roman" w:hAnsi="Times New Roman" w:cs="Times New Roman"/>
          <w:sz w:val="24"/>
          <w:szCs w:val="24"/>
          <w:lang w:val="uk-UA"/>
        </w:rPr>
        <w:t>річної орендної плати.</w:t>
      </w:r>
    </w:p>
    <w:p w:rsidR="00D0302C" w:rsidRPr="00D36577" w:rsidRDefault="00D0302C" w:rsidP="0037707A">
      <w:pPr>
        <w:spacing w:line="240" w:lineRule="auto"/>
        <w:ind w:firstLine="567"/>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Виконання вимог регулювання не передбачає витрат суб</w:t>
      </w:r>
      <w:r w:rsidR="00451FB5" w:rsidRPr="00D36577">
        <w:rPr>
          <w:rFonts w:ascii="Times New Roman" w:hAnsi="Times New Roman" w:cs="Times New Roman"/>
          <w:sz w:val="24"/>
          <w:szCs w:val="24"/>
          <w:lang w:val="uk-UA"/>
        </w:rPr>
        <w:t>’</w:t>
      </w:r>
      <w:r w:rsidRPr="00D36577">
        <w:rPr>
          <w:rFonts w:ascii="Times New Roman" w:hAnsi="Times New Roman" w:cs="Times New Roman"/>
          <w:sz w:val="24"/>
          <w:szCs w:val="24"/>
          <w:lang w:val="uk-UA"/>
        </w:rPr>
        <w:t>єктів малого підприємництва на придбання обладнання та його технічного обслуговування.</w:t>
      </w:r>
    </w:p>
    <w:tbl>
      <w:tblPr>
        <w:tblStyle w:val="af0"/>
        <w:tblW w:w="10881" w:type="dxa"/>
        <w:tblLayout w:type="fixed"/>
        <w:tblLook w:val="04A0" w:firstRow="1" w:lastRow="0" w:firstColumn="1" w:lastColumn="0" w:noHBand="0" w:noVBand="1"/>
      </w:tblPr>
      <w:tblGrid>
        <w:gridCol w:w="1572"/>
        <w:gridCol w:w="3356"/>
        <w:gridCol w:w="1843"/>
        <w:gridCol w:w="1984"/>
        <w:gridCol w:w="2126"/>
      </w:tblGrid>
      <w:tr w:rsidR="00D0302C" w:rsidRPr="00D36577" w:rsidTr="00EE6405">
        <w:tc>
          <w:tcPr>
            <w:tcW w:w="1572" w:type="dxa"/>
          </w:tcPr>
          <w:p w:rsidR="00D0302C" w:rsidRPr="00D36577" w:rsidRDefault="00D0302C" w:rsidP="0037707A">
            <w:pPr>
              <w:jc w:val="center"/>
              <w:rPr>
                <w:rFonts w:ascii="Times New Roman" w:hAnsi="Times New Roman" w:cs="Times New Roman"/>
                <w:b/>
                <w:sz w:val="24"/>
                <w:szCs w:val="24"/>
              </w:rPr>
            </w:pPr>
            <w:bookmarkStart w:id="11" w:name="_GoBack"/>
            <w:bookmarkEnd w:id="11"/>
            <w:r w:rsidRPr="00D36577">
              <w:rPr>
                <w:rFonts w:ascii="Times New Roman" w:hAnsi="Times New Roman" w:cs="Times New Roman"/>
                <w:b/>
                <w:sz w:val="24"/>
                <w:szCs w:val="24"/>
              </w:rPr>
              <w:t>Порядковий номер</w:t>
            </w:r>
          </w:p>
        </w:tc>
        <w:tc>
          <w:tcPr>
            <w:tcW w:w="3356" w:type="dxa"/>
          </w:tcPr>
          <w:p w:rsidR="00D0302C" w:rsidRPr="00D36577" w:rsidRDefault="00D0302C" w:rsidP="0037707A">
            <w:pPr>
              <w:jc w:val="center"/>
              <w:rPr>
                <w:rFonts w:ascii="Times New Roman" w:hAnsi="Times New Roman" w:cs="Times New Roman"/>
                <w:b/>
                <w:sz w:val="24"/>
                <w:szCs w:val="24"/>
              </w:rPr>
            </w:pPr>
            <w:r w:rsidRPr="00D36577">
              <w:rPr>
                <w:rFonts w:ascii="Times New Roman" w:hAnsi="Times New Roman" w:cs="Times New Roman"/>
                <w:b/>
                <w:sz w:val="24"/>
                <w:szCs w:val="24"/>
              </w:rPr>
              <w:t>Найменування оц</w:t>
            </w:r>
            <w:r w:rsidRPr="00D36577">
              <w:rPr>
                <w:rFonts w:ascii="Times New Roman" w:hAnsi="Times New Roman" w:cs="Times New Roman"/>
                <w:b/>
                <w:sz w:val="24"/>
                <w:szCs w:val="24"/>
              </w:rPr>
              <w:t>і</w:t>
            </w:r>
            <w:r w:rsidRPr="00D36577">
              <w:rPr>
                <w:rFonts w:ascii="Times New Roman" w:hAnsi="Times New Roman" w:cs="Times New Roman"/>
                <w:b/>
                <w:sz w:val="24"/>
                <w:szCs w:val="24"/>
              </w:rPr>
              <w:t>нки</w:t>
            </w:r>
          </w:p>
        </w:tc>
        <w:tc>
          <w:tcPr>
            <w:tcW w:w="1843" w:type="dxa"/>
          </w:tcPr>
          <w:p w:rsidR="00D0302C" w:rsidRPr="00D36577" w:rsidRDefault="00D0302C" w:rsidP="0037707A">
            <w:pPr>
              <w:jc w:val="center"/>
              <w:rPr>
                <w:rFonts w:ascii="Times New Roman" w:hAnsi="Times New Roman" w:cs="Times New Roman"/>
                <w:b/>
                <w:sz w:val="24"/>
                <w:szCs w:val="24"/>
              </w:rPr>
            </w:pPr>
            <w:r w:rsidRPr="00D36577">
              <w:rPr>
                <w:rFonts w:ascii="Times New Roman" w:hAnsi="Times New Roman" w:cs="Times New Roman"/>
                <w:b/>
                <w:sz w:val="24"/>
                <w:szCs w:val="24"/>
              </w:rPr>
              <w:t>У пе</w:t>
            </w:r>
            <w:r w:rsidRPr="00D36577">
              <w:rPr>
                <w:rFonts w:ascii="Times New Roman" w:hAnsi="Times New Roman" w:cs="Times New Roman"/>
                <w:b/>
                <w:sz w:val="24"/>
                <w:szCs w:val="24"/>
              </w:rPr>
              <w:t>р</w:t>
            </w:r>
            <w:r w:rsidRPr="00D36577">
              <w:rPr>
                <w:rFonts w:ascii="Times New Roman" w:hAnsi="Times New Roman" w:cs="Times New Roman"/>
                <w:b/>
                <w:sz w:val="24"/>
                <w:szCs w:val="24"/>
              </w:rPr>
              <w:t>ший рік (старт</w:t>
            </w:r>
            <w:r w:rsidRPr="00D36577">
              <w:rPr>
                <w:rFonts w:ascii="Times New Roman" w:hAnsi="Times New Roman" w:cs="Times New Roman"/>
                <w:b/>
                <w:sz w:val="24"/>
                <w:szCs w:val="24"/>
              </w:rPr>
              <w:t>о</w:t>
            </w:r>
            <w:r w:rsidRPr="00D36577">
              <w:rPr>
                <w:rFonts w:ascii="Times New Roman" w:hAnsi="Times New Roman" w:cs="Times New Roman"/>
                <w:b/>
                <w:sz w:val="24"/>
                <w:szCs w:val="24"/>
              </w:rPr>
              <w:t>вий рік впров</w:t>
            </w:r>
            <w:r w:rsidRPr="00D36577">
              <w:rPr>
                <w:rFonts w:ascii="Times New Roman" w:hAnsi="Times New Roman" w:cs="Times New Roman"/>
                <w:b/>
                <w:sz w:val="24"/>
                <w:szCs w:val="24"/>
              </w:rPr>
              <w:t>а</w:t>
            </w:r>
            <w:r w:rsidRPr="00D36577">
              <w:rPr>
                <w:rFonts w:ascii="Times New Roman" w:hAnsi="Times New Roman" w:cs="Times New Roman"/>
                <w:b/>
                <w:sz w:val="24"/>
                <w:szCs w:val="24"/>
              </w:rPr>
              <w:t>дження регул</w:t>
            </w:r>
            <w:r w:rsidRPr="00D36577">
              <w:rPr>
                <w:rFonts w:ascii="Times New Roman" w:hAnsi="Times New Roman" w:cs="Times New Roman"/>
                <w:b/>
                <w:sz w:val="24"/>
                <w:szCs w:val="24"/>
              </w:rPr>
              <w:t>ю</w:t>
            </w:r>
            <w:r w:rsidRPr="00D36577">
              <w:rPr>
                <w:rFonts w:ascii="Times New Roman" w:hAnsi="Times New Roman" w:cs="Times New Roman"/>
                <w:b/>
                <w:sz w:val="24"/>
                <w:szCs w:val="24"/>
              </w:rPr>
              <w:t>вання)</w:t>
            </w:r>
          </w:p>
        </w:tc>
        <w:tc>
          <w:tcPr>
            <w:tcW w:w="1984" w:type="dxa"/>
          </w:tcPr>
          <w:p w:rsidR="00D0302C" w:rsidRPr="00D36577" w:rsidRDefault="00D0302C" w:rsidP="0037707A">
            <w:pPr>
              <w:jc w:val="center"/>
              <w:rPr>
                <w:rFonts w:ascii="Times New Roman" w:hAnsi="Times New Roman" w:cs="Times New Roman"/>
                <w:b/>
                <w:sz w:val="24"/>
                <w:szCs w:val="24"/>
              </w:rPr>
            </w:pPr>
            <w:r w:rsidRPr="00D36577">
              <w:rPr>
                <w:rFonts w:ascii="Times New Roman" w:hAnsi="Times New Roman" w:cs="Times New Roman"/>
                <w:b/>
                <w:sz w:val="24"/>
                <w:szCs w:val="24"/>
              </w:rPr>
              <w:t>Періодичні (за н</w:t>
            </w:r>
            <w:r w:rsidRPr="00D36577">
              <w:rPr>
                <w:rFonts w:ascii="Times New Roman" w:hAnsi="Times New Roman" w:cs="Times New Roman"/>
                <w:b/>
                <w:sz w:val="24"/>
                <w:szCs w:val="24"/>
              </w:rPr>
              <w:t>а</w:t>
            </w:r>
            <w:r w:rsidRPr="00D36577">
              <w:rPr>
                <w:rFonts w:ascii="Times New Roman" w:hAnsi="Times New Roman" w:cs="Times New Roman"/>
                <w:b/>
                <w:sz w:val="24"/>
                <w:szCs w:val="24"/>
              </w:rPr>
              <w:t>ступний рік)</w:t>
            </w:r>
          </w:p>
        </w:tc>
        <w:tc>
          <w:tcPr>
            <w:tcW w:w="2126" w:type="dxa"/>
          </w:tcPr>
          <w:p w:rsidR="00D0302C" w:rsidRPr="00D36577" w:rsidRDefault="00D0302C" w:rsidP="0037707A">
            <w:pPr>
              <w:jc w:val="center"/>
              <w:rPr>
                <w:rFonts w:ascii="Times New Roman" w:hAnsi="Times New Roman" w:cs="Times New Roman"/>
                <w:b/>
                <w:sz w:val="24"/>
                <w:szCs w:val="24"/>
              </w:rPr>
            </w:pPr>
            <w:r w:rsidRPr="00D36577">
              <w:rPr>
                <w:rFonts w:ascii="Times New Roman" w:hAnsi="Times New Roman" w:cs="Times New Roman"/>
                <w:b/>
                <w:sz w:val="24"/>
                <w:szCs w:val="24"/>
              </w:rPr>
              <w:t>Витрати за п’ять років</w:t>
            </w:r>
          </w:p>
        </w:tc>
      </w:tr>
      <w:tr w:rsidR="00D0302C" w:rsidRPr="00C02065" w:rsidTr="00EE6405">
        <w:tc>
          <w:tcPr>
            <w:tcW w:w="10881" w:type="dxa"/>
            <w:gridSpan w:val="5"/>
            <w:vAlign w:val="center"/>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Оцінка «прямих» витрат суб’єктів малого підприємництва на виконання регулювання</w:t>
            </w:r>
          </w:p>
        </w:tc>
      </w:tr>
      <w:tr w:rsidR="00D0302C" w:rsidRPr="00D36577" w:rsidTr="00EE6405">
        <w:tc>
          <w:tcPr>
            <w:tcW w:w="1572"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lastRenderedPageBreak/>
              <w:t>1</w:t>
            </w:r>
          </w:p>
        </w:tc>
        <w:tc>
          <w:tcPr>
            <w:tcW w:w="335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Придбання необхідного обл</w:t>
            </w:r>
            <w:r w:rsidRPr="00D36577">
              <w:rPr>
                <w:rFonts w:ascii="Times New Roman" w:hAnsi="Times New Roman" w:cs="Times New Roman"/>
                <w:sz w:val="24"/>
                <w:szCs w:val="24"/>
              </w:rPr>
              <w:t>а</w:t>
            </w:r>
            <w:r w:rsidRPr="00D36577">
              <w:rPr>
                <w:rFonts w:ascii="Times New Roman" w:hAnsi="Times New Roman" w:cs="Times New Roman"/>
                <w:sz w:val="24"/>
                <w:szCs w:val="24"/>
              </w:rPr>
              <w:t>днання (пристроїв, машин, механізмів)</w:t>
            </w:r>
          </w:p>
        </w:tc>
        <w:tc>
          <w:tcPr>
            <w:tcW w:w="1843" w:type="dxa"/>
          </w:tcPr>
          <w:p w:rsidR="00D0302C" w:rsidRPr="00D36577" w:rsidRDefault="00D0302C" w:rsidP="0037707A">
            <w:pPr>
              <w:jc w:val="center"/>
              <w:rPr>
                <w:rFonts w:ascii="Times New Roman" w:hAnsi="Times New Roman" w:cs="Times New Roman"/>
                <w:sz w:val="24"/>
                <w:szCs w:val="24"/>
              </w:rPr>
            </w:pP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w:t>
            </w:r>
            <w:r w:rsidRPr="00D36577">
              <w:rPr>
                <w:rFonts w:ascii="Times New Roman" w:hAnsi="Times New Roman" w:cs="Times New Roman"/>
                <w:sz w:val="24"/>
                <w:szCs w:val="24"/>
              </w:rPr>
              <w:t>у</w:t>
            </w:r>
            <w:r w:rsidRPr="00D36577">
              <w:rPr>
                <w:rFonts w:ascii="Times New Roman" w:hAnsi="Times New Roman" w:cs="Times New Roman"/>
                <w:sz w:val="24"/>
                <w:szCs w:val="24"/>
              </w:rPr>
              <w:t>тні</w:t>
            </w:r>
          </w:p>
        </w:tc>
        <w:tc>
          <w:tcPr>
            <w:tcW w:w="1984" w:type="dxa"/>
          </w:tcPr>
          <w:p w:rsidR="00D0302C" w:rsidRPr="00D36577" w:rsidRDefault="00D0302C" w:rsidP="0037707A">
            <w:pPr>
              <w:jc w:val="center"/>
              <w:rPr>
                <w:rFonts w:ascii="Times New Roman" w:hAnsi="Times New Roman" w:cs="Times New Roman"/>
                <w:sz w:val="24"/>
                <w:szCs w:val="24"/>
              </w:rPr>
            </w:pP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w:t>
            </w:r>
            <w:r w:rsidRPr="00D36577">
              <w:rPr>
                <w:rFonts w:ascii="Times New Roman" w:hAnsi="Times New Roman" w:cs="Times New Roman"/>
                <w:sz w:val="24"/>
                <w:szCs w:val="24"/>
              </w:rPr>
              <w:t>у</w:t>
            </w:r>
            <w:r w:rsidRPr="00D36577">
              <w:rPr>
                <w:rFonts w:ascii="Times New Roman" w:hAnsi="Times New Roman" w:cs="Times New Roman"/>
                <w:sz w:val="24"/>
                <w:szCs w:val="24"/>
              </w:rPr>
              <w:t>тні</w:t>
            </w:r>
          </w:p>
        </w:tc>
        <w:tc>
          <w:tcPr>
            <w:tcW w:w="2126" w:type="dxa"/>
          </w:tcPr>
          <w:p w:rsidR="00D0302C" w:rsidRPr="00D36577" w:rsidRDefault="00D0302C" w:rsidP="0037707A">
            <w:pPr>
              <w:jc w:val="center"/>
              <w:rPr>
                <w:rFonts w:ascii="Times New Roman" w:hAnsi="Times New Roman" w:cs="Times New Roman"/>
                <w:sz w:val="24"/>
                <w:szCs w:val="24"/>
              </w:rPr>
            </w:pP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відсутні</w:t>
            </w:r>
          </w:p>
        </w:tc>
      </w:tr>
      <w:tr w:rsidR="00D0302C" w:rsidRPr="00D36577" w:rsidTr="00EE6405">
        <w:tc>
          <w:tcPr>
            <w:tcW w:w="1572"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2</w:t>
            </w:r>
          </w:p>
        </w:tc>
        <w:tc>
          <w:tcPr>
            <w:tcW w:w="335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Процедури повірки та/або постановки на відповідний облік у в</w:t>
            </w:r>
            <w:r w:rsidRPr="00D36577">
              <w:rPr>
                <w:rFonts w:ascii="Times New Roman" w:hAnsi="Times New Roman" w:cs="Times New Roman"/>
                <w:sz w:val="24"/>
                <w:szCs w:val="24"/>
              </w:rPr>
              <w:t>и</w:t>
            </w:r>
            <w:r w:rsidRPr="00D36577">
              <w:rPr>
                <w:rFonts w:ascii="Times New Roman" w:hAnsi="Times New Roman" w:cs="Times New Roman"/>
                <w:sz w:val="24"/>
                <w:szCs w:val="24"/>
              </w:rPr>
              <w:t>значеному органі держ</w:t>
            </w:r>
            <w:r w:rsidRPr="00D36577">
              <w:rPr>
                <w:rFonts w:ascii="Times New Roman" w:hAnsi="Times New Roman" w:cs="Times New Roman"/>
                <w:sz w:val="24"/>
                <w:szCs w:val="24"/>
              </w:rPr>
              <w:t>а</w:t>
            </w:r>
            <w:r w:rsidRPr="00D36577">
              <w:rPr>
                <w:rFonts w:ascii="Times New Roman" w:hAnsi="Times New Roman" w:cs="Times New Roman"/>
                <w:sz w:val="24"/>
                <w:szCs w:val="24"/>
              </w:rPr>
              <w:t>вної влади чи місцевого самовряд</w:t>
            </w:r>
            <w:r w:rsidRPr="00D36577">
              <w:rPr>
                <w:rFonts w:ascii="Times New Roman" w:hAnsi="Times New Roman" w:cs="Times New Roman"/>
                <w:sz w:val="24"/>
                <w:szCs w:val="24"/>
              </w:rPr>
              <w:t>у</w:t>
            </w:r>
            <w:r w:rsidRPr="00D36577">
              <w:rPr>
                <w:rFonts w:ascii="Times New Roman" w:hAnsi="Times New Roman" w:cs="Times New Roman"/>
                <w:sz w:val="24"/>
                <w:szCs w:val="24"/>
              </w:rPr>
              <w:t>вання</w:t>
            </w:r>
          </w:p>
        </w:tc>
        <w:tc>
          <w:tcPr>
            <w:tcW w:w="1843" w:type="dxa"/>
          </w:tcPr>
          <w:p w:rsidR="00D0302C" w:rsidRPr="00D36577" w:rsidRDefault="00D0302C" w:rsidP="0037707A">
            <w:pPr>
              <w:jc w:val="center"/>
              <w:rPr>
                <w:rFonts w:ascii="Times New Roman" w:hAnsi="Times New Roman" w:cs="Times New Roman"/>
                <w:sz w:val="24"/>
                <w:szCs w:val="24"/>
              </w:rPr>
            </w:pP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w:t>
            </w:r>
            <w:r w:rsidRPr="00D36577">
              <w:rPr>
                <w:rFonts w:ascii="Times New Roman" w:hAnsi="Times New Roman" w:cs="Times New Roman"/>
                <w:sz w:val="24"/>
                <w:szCs w:val="24"/>
              </w:rPr>
              <w:t>у</w:t>
            </w:r>
            <w:r w:rsidRPr="00D36577">
              <w:rPr>
                <w:rFonts w:ascii="Times New Roman" w:hAnsi="Times New Roman" w:cs="Times New Roman"/>
                <w:sz w:val="24"/>
                <w:szCs w:val="24"/>
              </w:rPr>
              <w:t>тні</w:t>
            </w:r>
          </w:p>
        </w:tc>
        <w:tc>
          <w:tcPr>
            <w:tcW w:w="1984" w:type="dxa"/>
          </w:tcPr>
          <w:p w:rsidR="00D0302C" w:rsidRPr="00D36577" w:rsidRDefault="00D0302C" w:rsidP="0037707A">
            <w:pPr>
              <w:jc w:val="center"/>
              <w:rPr>
                <w:rFonts w:ascii="Times New Roman" w:hAnsi="Times New Roman" w:cs="Times New Roman"/>
                <w:sz w:val="24"/>
                <w:szCs w:val="24"/>
              </w:rPr>
            </w:pP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w:t>
            </w:r>
            <w:r w:rsidRPr="00D36577">
              <w:rPr>
                <w:rFonts w:ascii="Times New Roman" w:hAnsi="Times New Roman" w:cs="Times New Roman"/>
                <w:sz w:val="24"/>
                <w:szCs w:val="24"/>
              </w:rPr>
              <w:t>у</w:t>
            </w:r>
            <w:r w:rsidRPr="00D36577">
              <w:rPr>
                <w:rFonts w:ascii="Times New Roman" w:hAnsi="Times New Roman" w:cs="Times New Roman"/>
                <w:sz w:val="24"/>
                <w:szCs w:val="24"/>
              </w:rPr>
              <w:t>тні</w:t>
            </w:r>
          </w:p>
        </w:tc>
        <w:tc>
          <w:tcPr>
            <w:tcW w:w="2126" w:type="dxa"/>
          </w:tcPr>
          <w:p w:rsidR="00D0302C" w:rsidRPr="00D36577" w:rsidRDefault="00D0302C" w:rsidP="0037707A">
            <w:pPr>
              <w:jc w:val="center"/>
              <w:rPr>
                <w:rFonts w:ascii="Times New Roman" w:hAnsi="Times New Roman" w:cs="Times New Roman"/>
                <w:sz w:val="24"/>
                <w:szCs w:val="24"/>
              </w:rPr>
            </w:pP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відсутні</w:t>
            </w:r>
          </w:p>
        </w:tc>
      </w:tr>
      <w:tr w:rsidR="00D0302C" w:rsidRPr="00D36577" w:rsidTr="00EE6405">
        <w:tc>
          <w:tcPr>
            <w:tcW w:w="1572"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3</w:t>
            </w:r>
          </w:p>
        </w:tc>
        <w:tc>
          <w:tcPr>
            <w:tcW w:w="335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Процедури екс</w:t>
            </w:r>
            <w:r w:rsidR="004B6D7F" w:rsidRPr="00D36577">
              <w:rPr>
                <w:rFonts w:ascii="Times New Roman" w:hAnsi="Times New Roman" w:cs="Times New Roman"/>
                <w:sz w:val="24"/>
                <w:szCs w:val="24"/>
              </w:rPr>
              <w:t>плуатації обл</w:t>
            </w:r>
            <w:r w:rsidR="004B6D7F" w:rsidRPr="00D36577">
              <w:rPr>
                <w:rFonts w:ascii="Times New Roman" w:hAnsi="Times New Roman" w:cs="Times New Roman"/>
                <w:sz w:val="24"/>
                <w:szCs w:val="24"/>
              </w:rPr>
              <w:t>а</w:t>
            </w:r>
            <w:r w:rsidR="004B6D7F" w:rsidRPr="00D36577">
              <w:rPr>
                <w:rFonts w:ascii="Times New Roman" w:hAnsi="Times New Roman" w:cs="Times New Roman"/>
                <w:sz w:val="24"/>
                <w:szCs w:val="24"/>
              </w:rPr>
              <w:t>днання (експлуата</w:t>
            </w:r>
            <w:r w:rsidRPr="00D36577">
              <w:rPr>
                <w:rFonts w:ascii="Times New Roman" w:hAnsi="Times New Roman" w:cs="Times New Roman"/>
                <w:sz w:val="24"/>
                <w:szCs w:val="24"/>
              </w:rPr>
              <w:t>ційні витр</w:t>
            </w:r>
            <w:r w:rsidRPr="00D36577">
              <w:rPr>
                <w:rFonts w:ascii="Times New Roman" w:hAnsi="Times New Roman" w:cs="Times New Roman"/>
                <w:sz w:val="24"/>
                <w:szCs w:val="24"/>
              </w:rPr>
              <w:t>а</w:t>
            </w:r>
            <w:r w:rsidRPr="00D36577">
              <w:rPr>
                <w:rFonts w:ascii="Times New Roman" w:hAnsi="Times New Roman" w:cs="Times New Roman"/>
                <w:sz w:val="24"/>
                <w:szCs w:val="24"/>
              </w:rPr>
              <w:t>ти - витратні мат</w:t>
            </w:r>
            <w:r w:rsidRPr="00D36577">
              <w:rPr>
                <w:rFonts w:ascii="Times New Roman" w:hAnsi="Times New Roman" w:cs="Times New Roman"/>
                <w:sz w:val="24"/>
                <w:szCs w:val="24"/>
              </w:rPr>
              <w:t>е</w:t>
            </w:r>
            <w:r w:rsidRPr="00D36577">
              <w:rPr>
                <w:rFonts w:ascii="Times New Roman" w:hAnsi="Times New Roman" w:cs="Times New Roman"/>
                <w:sz w:val="24"/>
                <w:szCs w:val="24"/>
              </w:rPr>
              <w:t>ріали)</w:t>
            </w:r>
          </w:p>
        </w:tc>
        <w:tc>
          <w:tcPr>
            <w:tcW w:w="1843" w:type="dxa"/>
          </w:tcPr>
          <w:p w:rsidR="00D0302C" w:rsidRPr="00D36577" w:rsidRDefault="00D0302C" w:rsidP="0037707A">
            <w:pPr>
              <w:jc w:val="center"/>
              <w:rPr>
                <w:rFonts w:ascii="Times New Roman" w:hAnsi="Times New Roman" w:cs="Times New Roman"/>
                <w:sz w:val="24"/>
                <w:szCs w:val="24"/>
              </w:rPr>
            </w:pP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w:t>
            </w:r>
            <w:r w:rsidRPr="00D36577">
              <w:rPr>
                <w:rFonts w:ascii="Times New Roman" w:hAnsi="Times New Roman" w:cs="Times New Roman"/>
                <w:sz w:val="24"/>
                <w:szCs w:val="24"/>
              </w:rPr>
              <w:t>у</w:t>
            </w:r>
            <w:r w:rsidRPr="00D36577">
              <w:rPr>
                <w:rFonts w:ascii="Times New Roman" w:hAnsi="Times New Roman" w:cs="Times New Roman"/>
                <w:sz w:val="24"/>
                <w:szCs w:val="24"/>
              </w:rPr>
              <w:t>тні</w:t>
            </w:r>
          </w:p>
        </w:tc>
        <w:tc>
          <w:tcPr>
            <w:tcW w:w="1984" w:type="dxa"/>
          </w:tcPr>
          <w:p w:rsidR="00D0302C" w:rsidRPr="00D36577" w:rsidRDefault="00D0302C" w:rsidP="0037707A">
            <w:pPr>
              <w:jc w:val="center"/>
              <w:rPr>
                <w:rFonts w:ascii="Times New Roman" w:hAnsi="Times New Roman" w:cs="Times New Roman"/>
                <w:sz w:val="24"/>
                <w:szCs w:val="24"/>
              </w:rPr>
            </w:pP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w:t>
            </w:r>
            <w:r w:rsidRPr="00D36577">
              <w:rPr>
                <w:rFonts w:ascii="Times New Roman" w:hAnsi="Times New Roman" w:cs="Times New Roman"/>
                <w:sz w:val="24"/>
                <w:szCs w:val="24"/>
              </w:rPr>
              <w:t>у</w:t>
            </w:r>
            <w:r w:rsidRPr="00D36577">
              <w:rPr>
                <w:rFonts w:ascii="Times New Roman" w:hAnsi="Times New Roman" w:cs="Times New Roman"/>
                <w:sz w:val="24"/>
                <w:szCs w:val="24"/>
              </w:rPr>
              <w:t>тні</w:t>
            </w:r>
          </w:p>
        </w:tc>
        <w:tc>
          <w:tcPr>
            <w:tcW w:w="2126" w:type="dxa"/>
          </w:tcPr>
          <w:p w:rsidR="00D0302C" w:rsidRPr="00D36577" w:rsidRDefault="00D0302C" w:rsidP="0037707A">
            <w:pPr>
              <w:jc w:val="center"/>
              <w:rPr>
                <w:rFonts w:ascii="Times New Roman" w:hAnsi="Times New Roman" w:cs="Times New Roman"/>
                <w:sz w:val="24"/>
                <w:szCs w:val="24"/>
              </w:rPr>
            </w:pP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відсутні</w:t>
            </w:r>
          </w:p>
        </w:tc>
      </w:tr>
      <w:tr w:rsidR="00D0302C" w:rsidRPr="00D36577" w:rsidTr="00EE6405">
        <w:tc>
          <w:tcPr>
            <w:tcW w:w="1572"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4</w:t>
            </w:r>
          </w:p>
        </w:tc>
        <w:tc>
          <w:tcPr>
            <w:tcW w:w="335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Процедури обслугов</w:t>
            </w:r>
            <w:r w:rsidRPr="00D36577">
              <w:rPr>
                <w:rFonts w:ascii="Times New Roman" w:hAnsi="Times New Roman" w:cs="Times New Roman"/>
                <w:sz w:val="24"/>
                <w:szCs w:val="24"/>
              </w:rPr>
              <w:t>у</w:t>
            </w:r>
            <w:r w:rsidRPr="00D36577">
              <w:rPr>
                <w:rFonts w:ascii="Times New Roman" w:hAnsi="Times New Roman" w:cs="Times New Roman"/>
                <w:sz w:val="24"/>
                <w:szCs w:val="24"/>
              </w:rPr>
              <w:t>вання обладнання (технічне обсл</w:t>
            </w:r>
            <w:r w:rsidRPr="00D36577">
              <w:rPr>
                <w:rFonts w:ascii="Times New Roman" w:hAnsi="Times New Roman" w:cs="Times New Roman"/>
                <w:sz w:val="24"/>
                <w:szCs w:val="24"/>
              </w:rPr>
              <w:t>у</w:t>
            </w:r>
            <w:r w:rsidRPr="00D36577">
              <w:rPr>
                <w:rFonts w:ascii="Times New Roman" w:hAnsi="Times New Roman" w:cs="Times New Roman"/>
                <w:sz w:val="24"/>
                <w:szCs w:val="24"/>
              </w:rPr>
              <w:t>гов</w:t>
            </w:r>
            <w:r w:rsidRPr="00D36577">
              <w:rPr>
                <w:rFonts w:ascii="Times New Roman" w:hAnsi="Times New Roman" w:cs="Times New Roman"/>
                <w:sz w:val="24"/>
                <w:szCs w:val="24"/>
              </w:rPr>
              <w:t>у</w:t>
            </w:r>
            <w:r w:rsidRPr="00D36577">
              <w:rPr>
                <w:rFonts w:ascii="Times New Roman" w:hAnsi="Times New Roman" w:cs="Times New Roman"/>
                <w:sz w:val="24"/>
                <w:szCs w:val="24"/>
              </w:rPr>
              <w:t>вання)</w:t>
            </w:r>
          </w:p>
        </w:tc>
        <w:tc>
          <w:tcPr>
            <w:tcW w:w="1843" w:type="dxa"/>
          </w:tcPr>
          <w:p w:rsidR="00D0302C" w:rsidRPr="00D36577" w:rsidRDefault="00D0302C" w:rsidP="0037707A">
            <w:pPr>
              <w:jc w:val="center"/>
              <w:rPr>
                <w:rFonts w:ascii="Times New Roman" w:hAnsi="Times New Roman" w:cs="Times New Roman"/>
                <w:sz w:val="24"/>
                <w:szCs w:val="24"/>
              </w:rPr>
            </w:pP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w:t>
            </w:r>
            <w:r w:rsidRPr="00D36577">
              <w:rPr>
                <w:rFonts w:ascii="Times New Roman" w:hAnsi="Times New Roman" w:cs="Times New Roman"/>
                <w:sz w:val="24"/>
                <w:szCs w:val="24"/>
              </w:rPr>
              <w:t>у</w:t>
            </w:r>
            <w:r w:rsidRPr="00D36577">
              <w:rPr>
                <w:rFonts w:ascii="Times New Roman" w:hAnsi="Times New Roman" w:cs="Times New Roman"/>
                <w:sz w:val="24"/>
                <w:szCs w:val="24"/>
              </w:rPr>
              <w:t>тні</w:t>
            </w:r>
          </w:p>
        </w:tc>
        <w:tc>
          <w:tcPr>
            <w:tcW w:w="1984" w:type="dxa"/>
          </w:tcPr>
          <w:p w:rsidR="00D0302C" w:rsidRPr="00D36577" w:rsidRDefault="00D0302C" w:rsidP="0037707A">
            <w:pPr>
              <w:jc w:val="center"/>
              <w:rPr>
                <w:rFonts w:ascii="Times New Roman" w:hAnsi="Times New Roman" w:cs="Times New Roman"/>
                <w:sz w:val="24"/>
                <w:szCs w:val="24"/>
              </w:rPr>
            </w:pP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w:t>
            </w:r>
            <w:r w:rsidRPr="00D36577">
              <w:rPr>
                <w:rFonts w:ascii="Times New Roman" w:hAnsi="Times New Roman" w:cs="Times New Roman"/>
                <w:sz w:val="24"/>
                <w:szCs w:val="24"/>
              </w:rPr>
              <w:t>у</w:t>
            </w:r>
            <w:r w:rsidRPr="00D36577">
              <w:rPr>
                <w:rFonts w:ascii="Times New Roman" w:hAnsi="Times New Roman" w:cs="Times New Roman"/>
                <w:sz w:val="24"/>
                <w:szCs w:val="24"/>
              </w:rPr>
              <w:t>тні</w:t>
            </w:r>
          </w:p>
        </w:tc>
        <w:tc>
          <w:tcPr>
            <w:tcW w:w="2126" w:type="dxa"/>
          </w:tcPr>
          <w:p w:rsidR="00D0302C" w:rsidRPr="00D36577" w:rsidRDefault="00D0302C" w:rsidP="0037707A">
            <w:pPr>
              <w:jc w:val="center"/>
              <w:rPr>
                <w:rFonts w:ascii="Times New Roman" w:hAnsi="Times New Roman" w:cs="Times New Roman"/>
                <w:sz w:val="24"/>
                <w:szCs w:val="24"/>
              </w:rPr>
            </w:pP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відсутні</w:t>
            </w:r>
          </w:p>
        </w:tc>
      </w:tr>
      <w:tr w:rsidR="00D0302C" w:rsidRPr="00D36577" w:rsidTr="00EE6405">
        <w:tc>
          <w:tcPr>
            <w:tcW w:w="1572"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5</w:t>
            </w:r>
          </w:p>
        </w:tc>
        <w:tc>
          <w:tcPr>
            <w:tcW w:w="335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Інші процедури (витрати, в</w:t>
            </w:r>
            <w:r w:rsidRPr="00D36577">
              <w:rPr>
                <w:rFonts w:ascii="Times New Roman" w:hAnsi="Times New Roman" w:cs="Times New Roman"/>
                <w:sz w:val="24"/>
                <w:szCs w:val="24"/>
              </w:rPr>
              <w:t>и</w:t>
            </w:r>
            <w:r w:rsidRPr="00D36577">
              <w:rPr>
                <w:rFonts w:ascii="Times New Roman" w:hAnsi="Times New Roman" w:cs="Times New Roman"/>
                <w:sz w:val="24"/>
                <w:szCs w:val="24"/>
              </w:rPr>
              <w:t>значені законода</w:t>
            </w:r>
            <w:r w:rsidRPr="00D36577">
              <w:rPr>
                <w:rFonts w:ascii="Times New Roman" w:hAnsi="Times New Roman" w:cs="Times New Roman"/>
                <w:sz w:val="24"/>
                <w:szCs w:val="24"/>
              </w:rPr>
              <w:t>в</w:t>
            </w:r>
            <w:r w:rsidRPr="00D36577">
              <w:rPr>
                <w:rFonts w:ascii="Times New Roman" w:hAnsi="Times New Roman" w:cs="Times New Roman"/>
                <w:sz w:val="24"/>
                <w:szCs w:val="24"/>
              </w:rPr>
              <w:t>ством щодо плати за зе</w:t>
            </w:r>
            <w:r w:rsidRPr="00D36577">
              <w:rPr>
                <w:rFonts w:ascii="Times New Roman" w:hAnsi="Times New Roman" w:cs="Times New Roman"/>
                <w:sz w:val="24"/>
                <w:szCs w:val="24"/>
              </w:rPr>
              <w:t>м</w:t>
            </w:r>
            <w:r w:rsidRPr="00D36577">
              <w:rPr>
                <w:rFonts w:ascii="Times New Roman" w:hAnsi="Times New Roman" w:cs="Times New Roman"/>
                <w:sz w:val="24"/>
                <w:szCs w:val="24"/>
              </w:rPr>
              <w:t>лю тощо)</w:t>
            </w:r>
          </w:p>
        </w:tc>
        <w:tc>
          <w:tcPr>
            <w:tcW w:w="1843" w:type="dxa"/>
          </w:tcPr>
          <w:p w:rsidR="00D0302C" w:rsidRPr="00D36577" w:rsidRDefault="00D0302C" w:rsidP="0037707A">
            <w:pPr>
              <w:jc w:val="center"/>
              <w:rPr>
                <w:rFonts w:ascii="Times New Roman" w:hAnsi="Times New Roman" w:cs="Times New Roman"/>
                <w:sz w:val="24"/>
                <w:szCs w:val="24"/>
              </w:rPr>
            </w:pP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w:t>
            </w:r>
            <w:r w:rsidRPr="00D36577">
              <w:rPr>
                <w:rFonts w:ascii="Times New Roman" w:hAnsi="Times New Roman" w:cs="Times New Roman"/>
                <w:sz w:val="24"/>
                <w:szCs w:val="24"/>
              </w:rPr>
              <w:t>у</w:t>
            </w:r>
            <w:r w:rsidRPr="00D36577">
              <w:rPr>
                <w:rFonts w:ascii="Times New Roman" w:hAnsi="Times New Roman" w:cs="Times New Roman"/>
                <w:sz w:val="24"/>
                <w:szCs w:val="24"/>
              </w:rPr>
              <w:t>тні</w:t>
            </w:r>
          </w:p>
        </w:tc>
        <w:tc>
          <w:tcPr>
            <w:tcW w:w="1984" w:type="dxa"/>
          </w:tcPr>
          <w:p w:rsidR="00D0302C" w:rsidRPr="00D36577" w:rsidRDefault="00D0302C" w:rsidP="0037707A">
            <w:pPr>
              <w:jc w:val="center"/>
              <w:rPr>
                <w:rFonts w:ascii="Times New Roman" w:hAnsi="Times New Roman" w:cs="Times New Roman"/>
                <w:sz w:val="24"/>
                <w:szCs w:val="24"/>
              </w:rPr>
            </w:pP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w:t>
            </w:r>
            <w:r w:rsidRPr="00D36577">
              <w:rPr>
                <w:rFonts w:ascii="Times New Roman" w:hAnsi="Times New Roman" w:cs="Times New Roman"/>
                <w:sz w:val="24"/>
                <w:szCs w:val="24"/>
              </w:rPr>
              <w:t>у</w:t>
            </w:r>
            <w:r w:rsidRPr="00D36577">
              <w:rPr>
                <w:rFonts w:ascii="Times New Roman" w:hAnsi="Times New Roman" w:cs="Times New Roman"/>
                <w:sz w:val="24"/>
                <w:szCs w:val="24"/>
              </w:rPr>
              <w:t>тні</w:t>
            </w:r>
          </w:p>
        </w:tc>
        <w:tc>
          <w:tcPr>
            <w:tcW w:w="2126" w:type="dxa"/>
          </w:tcPr>
          <w:p w:rsidR="00D0302C" w:rsidRPr="00D36577" w:rsidRDefault="00D0302C" w:rsidP="0037707A">
            <w:pPr>
              <w:jc w:val="center"/>
              <w:rPr>
                <w:rFonts w:ascii="Times New Roman" w:hAnsi="Times New Roman" w:cs="Times New Roman"/>
                <w:sz w:val="24"/>
                <w:szCs w:val="24"/>
              </w:rPr>
            </w:pP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відсутні</w:t>
            </w:r>
          </w:p>
        </w:tc>
      </w:tr>
      <w:tr w:rsidR="00D0302C" w:rsidRPr="00D36577" w:rsidTr="00EE6405">
        <w:tc>
          <w:tcPr>
            <w:tcW w:w="1572"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6</w:t>
            </w:r>
          </w:p>
        </w:tc>
        <w:tc>
          <w:tcPr>
            <w:tcW w:w="335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 xml:space="preserve">Разом, </w:t>
            </w:r>
            <w:proofErr w:type="spellStart"/>
            <w:r w:rsidRPr="00D36577">
              <w:rPr>
                <w:rFonts w:ascii="Times New Roman" w:hAnsi="Times New Roman" w:cs="Times New Roman"/>
                <w:sz w:val="24"/>
                <w:szCs w:val="24"/>
              </w:rPr>
              <w:t>грн</w:t>
            </w:r>
            <w:proofErr w:type="spellEnd"/>
          </w:p>
          <w:p w:rsidR="00D0302C" w:rsidRPr="00D36577" w:rsidRDefault="00D0302C" w:rsidP="0037707A">
            <w:pPr>
              <w:rPr>
                <w:rFonts w:ascii="Times New Roman" w:hAnsi="Times New Roman" w:cs="Times New Roman"/>
                <w:sz w:val="24"/>
                <w:szCs w:val="24"/>
              </w:rPr>
            </w:pPr>
          </w:p>
        </w:tc>
        <w:tc>
          <w:tcPr>
            <w:tcW w:w="1843"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Х</w:t>
            </w:r>
          </w:p>
        </w:tc>
        <w:tc>
          <w:tcPr>
            <w:tcW w:w="1984"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Х</w:t>
            </w:r>
          </w:p>
        </w:tc>
        <w:tc>
          <w:tcPr>
            <w:tcW w:w="2126"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Х</w:t>
            </w:r>
          </w:p>
        </w:tc>
      </w:tr>
      <w:tr w:rsidR="00D0302C" w:rsidRPr="00D36577" w:rsidTr="00EE6405">
        <w:tc>
          <w:tcPr>
            <w:tcW w:w="1572"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7</w:t>
            </w:r>
          </w:p>
        </w:tc>
        <w:tc>
          <w:tcPr>
            <w:tcW w:w="335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Кількість суб’єктів господ</w:t>
            </w:r>
            <w:r w:rsidRPr="00D36577">
              <w:rPr>
                <w:rFonts w:ascii="Times New Roman" w:hAnsi="Times New Roman" w:cs="Times New Roman"/>
                <w:sz w:val="24"/>
                <w:szCs w:val="24"/>
              </w:rPr>
              <w:t>а</w:t>
            </w:r>
            <w:r w:rsidRPr="00D36577">
              <w:rPr>
                <w:rFonts w:ascii="Times New Roman" w:hAnsi="Times New Roman" w:cs="Times New Roman"/>
                <w:sz w:val="24"/>
                <w:szCs w:val="24"/>
              </w:rPr>
              <w:t>рювання, що повинні викон</w:t>
            </w:r>
            <w:r w:rsidRPr="00D36577">
              <w:rPr>
                <w:rFonts w:ascii="Times New Roman" w:hAnsi="Times New Roman" w:cs="Times New Roman"/>
                <w:sz w:val="24"/>
                <w:szCs w:val="24"/>
              </w:rPr>
              <w:t>а</w:t>
            </w:r>
            <w:r w:rsidRPr="00D36577">
              <w:rPr>
                <w:rFonts w:ascii="Times New Roman" w:hAnsi="Times New Roman" w:cs="Times New Roman"/>
                <w:sz w:val="24"/>
                <w:szCs w:val="24"/>
              </w:rPr>
              <w:t>ти вимоги регулювання, од</w:t>
            </w:r>
            <w:r w:rsidRPr="00D36577">
              <w:rPr>
                <w:rFonts w:ascii="Times New Roman" w:hAnsi="Times New Roman" w:cs="Times New Roman"/>
                <w:sz w:val="24"/>
                <w:szCs w:val="24"/>
              </w:rPr>
              <w:t>и</w:t>
            </w:r>
            <w:r w:rsidRPr="00D36577">
              <w:rPr>
                <w:rFonts w:ascii="Times New Roman" w:hAnsi="Times New Roman" w:cs="Times New Roman"/>
                <w:sz w:val="24"/>
                <w:szCs w:val="24"/>
              </w:rPr>
              <w:t>ниць</w:t>
            </w:r>
          </w:p>
        </w:tc>
        <w:tc>
          <w:tcPr>
            <w:tcW w:w="1843" w:type="dxa"/>
            <w:vAlign w:val="center"/>
          </w:tcPr>
          <w:p w:rsidR="00D0302C" w:rsidRPr="00D36577" w:rsidRDefault="00A71217" w:rsidP="0037707A">
            <w:pPr>
              <w:jc w:val="center"/>
              <w:rPr>
                <w:rFonts w:ascii="Times New Roman" w:hAnsi="Times New Roman" w:cs="Times New Roman"/>
                <w:sz w:val="24"/>
                <w:szCs w:val="24"/>
              </w:rPr>
            </w:pPr>
            <w:r>
              <w:rPr>
                <w:rFonts w:ascii="Times New Roman" w:hAnsi="Times New Roman" w:cs="Times New Roman"/>
                <w:sz w:val="24"/>
                <w:szCs w:val="24"/>
              </w:rPr>
              <w:t>50</w:t>
            </w:r>
          </w:p>
        </w:tc>
        <w:tc>
          <w:tcPr>
            <w:tcW w:w="1984" w:type="dxa"/>
            <w:vAlign w:val="center"/>
          </w:tcPr>
          <w:p w:rsidR="00D0302C" w:rsidRPr="00D36577" w:rsidRDefault="00A71217" w:rsidP="0037707A">
            <w:pPr>
              <w:jc w:val="center"/>
              <w:rPr>
                <w:rFonts w:ascii="Times New Roman" w:hAnsi="Times New Roman" w:cs="Times New Roman"/>
                <w:sz w:val="24"/>
                <w:szCs w:val="24"/>
              </w:rPr>
            </w:pPr>
            <w:r>
              <w:rPr>
                <w:rFonts w:ascii="Times New Roman" w:hAnsi="Times New Roman" w:cs="Times New Roman"/>
                <w:sz w:val="24"/>
                <w:szCs w:val="24"/>
              </w:rPr>
              <w:t>50</w:t>
            </w:r>
          </w:p>
        </w:tc>
        <w:tc>
          <w:tcPr>
            <w:tcW w:w="2126" w:type="dxa"/>
            <w:vAlign w:val="center"/>
          </w:tcPr>
          <w:p w:rsidR="00D0302C" w:rsidRPr="00D36577" w:rsidRDefault="00A71217" w:rsidP="0037707A">
            <w:pPr>
              <w:jc w:val="center"/>
              <w:rPr>
                <w:rFonts w:ascii="Times New Roman" w:hAnsi="Times New Roman" w:cs="Times New Roman"/>
                <w:sz w:val="24"/>
                <w:szCs w:val="24"/>
              </w:rPr>
            </w:pPr>
            <w:r>
              <w:rPr>
                <w:rFonts w:ascii="Times New Roman" w:hAnsi="Times New Roman" w:cs="Times New Roman"/>
                <w:sz w:val="24"/>
                <w:szCs w:val="24"/>
              </w:rPr>
              <w:t>50</w:t>
            </w:r>
          </w:p>
        </w:tc>
      </w:tr>
      <w:tr w:rsidR="00D0302C" w:rsidRPr="00D36577" w:rsidTr="00EE6405">
        <w:tc>
          <w:tcPr>
            <w:tcW w:w="1572"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8</w:t>
            </w:r>
          </w:p>
        </w:tc>
        <w:tc>
          <w:tcPr>
            <w:tcW w:w="335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 xml:space="preserve">Сумарно, </w:t>
            </w:r>
            <w:proofErr w:type="spellStart"/>
            <w:r w:rsidRPr="00D36577">
              <w:rPr>
                <w:rFonts w:ascii="Times New Roman" w:hAnsi="Times New Roman" w:cs="Times New Roman"/>
                <w:sz w:val="24"/>
                <w:szCs w:val="24"/>
              </w:rPr>
              <w:t>грн</w:t>
            </w:r>
            <w:proofErr w:type="spellEnd"/>
          </w:p>
          <w:p w:rsidR="00D0302C" w:rsidRPr="00D36577" w:rsidRDefault="00D0302C" w:rsidP="0037707A">
            <w:pPr>
              <w:rPr>
                <w:rFonts w:ascii="Times New Roman" w:hAnsi="Times New Roman" w:cs="Times New Roman"/>
                <w:sz w:val="24"/>
                <w:szCs w:val="24"/>
              </w:rPr>
            </w:pPr>
          </w:p>
        </w:tc>
        <w:tc>
          <w:tcPr>
            <w:tcW w:w="1843"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Х</w:t>
            </w:r>
          </w:p>
        </w:tc>
        <w:tc>
          <w:tcPr>
            <w:tcW w:w="1984"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Х</w:t>
            </w:r>
          </w:p>
        </w:tc>
        <w:tc>
          <w:tcPr>
            <w:tcW w:w="2126"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Х</w:t>
            </w:r>
          </w:p>
        </w:tc>
      </w:tr>
      <w:tr w:rsidR="00D0302C" w:rsidRPr="00D36577" w:rsidTr="00EE6405">
        <w:tc>
          <w:tcPr>
            <w:tcW w:w="10881" w:type="dxa"/>
            <w:gridSpan w:val="5"/>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Оцінка вартості адміністративних процедур суб’єктів малого підприємництва щодо виконання рег</w:t>
            </w:r>
            <w:r w:rsidRPr="00D36577">
              <w:rPr>
                <w:rFonts w:ascii="Times New Roman" w:hAnsi="Times New Roman" w:cs="Times New Roman"/>
                <w:sz w:val="24"/>
                <w:szCs w:val="24"/>
              </w:rPr>
              <w:t>у</w:t>
            </w:r>
            <w:r w:rsidRPr="00D36577">
              <w:rPr>
                <w:rFonts w:ascii="Times New Roman" w:hAnsi="Times New Roman" w:cs="Times New Roman"/>
                <w:sz w:val="24"/>
                <w:szCs w:val="24"/>
              </w:rPr>
              <w:t>лювання та звітування</w:t>
            </w:r>
          </w:p>
          <w:p w:rsidR="00D0302C" w:rsidRPr="00D36577" w:rsidRDefault="00D0302C" w:rsidP="0037707A">
            <w:pPr>
              <w:rPr>
                <w:rFonts w:ascii="Times New Roman" w:hAnsi="Times New Roman" w:cs="Times New Roman"/>
                <w:sz w:val="24"/>
                <w:szCs w:val="24"/>
              </w:rPr>
            </w:pPr>
          </w:p>
        </w:tc>
      </w:tr>
      <w:tr w:rsidR="00D0302C" w:rsidRPr="00D36577" w:rsidTr="00EE6405">
        <w:tc>
          <w:tcPr>
            <w:tcW w:w="1572"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9</w:t>
            </w:r>
          </w:p>
        </w:tc>
        <w:tc>
          <w:tcPr>
            <w:tcW w:w="335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Процедури отримання пе</w:t>
            </w:r>
            <w:r w:rsidRPr="00D36577">
              <w:rPr>
                <w:rFonts w:ascii="Times New Roman" w:hAnsi="Times New Roman" w:cs="Times New Roman"/>
                <w:sz w:val="24"/>
                <w:szCs w:val="24"/>
              </w:rPr>
              <w:t>р</w:t>
            </w:r>
            <w:r w:rsidRPr="00D36577">
              <w:rPr>
                <w:rFonts w:ascii="Times New Roman" w:hAnsi="Times New Roman" w:cs="Times New Roman"/>
                <w:sz w:val="24"/>
                <w:szCs w:val="24"/>
              </w:rPr>
              <w:t>винної інфо</w:t>
            </w:r>
            <w:r w:rsidRPr="00D36577">
              <w:rPr>
                <w:rFonts w:ascii="Times New Roman" w:hAnsi="Times New Roman" w:cs="Times New Roman"/>
                <w:sz w:val="24"/>
                <w:szCs w:val="24"/>
              </w:rPr>
              <w:t>р</w:t>
            </w:r>
            <w:r w:rsidRPr="00D36577">
              <w:rPr>
                <w:rFonts w:ascii="Times New Roman" w:hAnsi="Times New Roman" w:cs="Times New Roman"/>
                <w:sz w:val="24"/>
                <w:szCs w:val="24"/>
              </w:rPr>
              <w:t>мації про вимоги р</w:t>
            </w:r>
            <w:r w:rsidRPr="00D36577">
              <w:rPr>
                <w:rFonts w:ascii="Times New Roman" w:hAnsi="Times New Roman" w:cs="Times New Roman"/>
                <w:sz w:val="24"/>
                <w:szCs w:val="24"/>
              </w:rPr>
              <w:t>е</w:t>
            </w:r>
            <w:r w:rsidRPr="00D36577">
              <w:rPr>
                <w:rFonts w:ascii="Times New Roman" w:hAnsi="Times New Roman" w:cs="Times New Roman"/>
                <w:sz w:val="24"/>
                <w:szCs w:val="24"/>
              </w:rPr>
              <w:t>гулювання</w:t>
            </w:r>
          </w:p>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(час на пошук нормат</w:t>
            </w:r>
            <w:r w:rsidRPr="00D36577">
              <w:rPr>
                <w:rFonts w:ascii="Times New Roman" w:hAnsi="Times New Roman" w:cs="Times New Roman"/>
                <w:sz w:val="24"/>
                <w:szCs w:val="24"/>
              </w:rPr>
              <w:t>и</w:t>
            </w:r>
            <w:r w:rsidRPr="00D36577">
              <w:rPr>
                <w:rFonts w:ascii="Times New Roman" w:hAnsi="Times New Roman" w:cs="Times New Roman"/>
                <w:sz w:val="24"/>
                <w:szCs w:val="24"/>
              </w:rPr>
              <w:t>вно-правового акта в мережі Інт</w:t>
            </w:r>
            <w:r w:rsidRPr="00D36577">
              <w:rPr>
                <w:rFonts w:ascii="Times New Roman" w:hAnsi="Times New Roman" w:cs="Times New Roman"/>
                <w:sz w:val="24"/>
                <w:szCs w:val="24"/>
              </w:rPr>
              <w:t>е</w:t>
            </w:r>
            <w:r w:rsidRPr="00D36577">
              <w:rPr>
                <w:rFonts w:ascii="Times New Roman" w:hAnsi="Times New Roman" w:cs="Times New Roman"/>
                <w:sz w:val="24"/>
                <w:szCs w:val="24"/>
              </w:rPr>
              <w:t>рнет та ознайо</w:t>
            </w:r>
            <w:r w:rsidRPr="00D36577">
              <w:rPr>
                <w:rFonts w:ascii="Times New Roman" w:hAnsi="Times New Roman" w:cs="Times New Roman"/>
                <w:sz w:val="24"/>
                <w:szCs w:val="24"/>
              </w:rPr>
              <w:t>м</w:t>
            </w:r>
            <w:r w:rsidRPr="00D36577">
              <w:rPr>
                <w:rFonts w:ascii="Times New Roman" w:hAnsi="Times New Roman" w:cs="Times New Roman"/>
                <w:sz w:val="24"/>
                <w:szCs w:val="24"/>
              </w:rPr>
              <w:t>лення з ним)</w:t>
            </w:r>
          </w:p>
        </w:tc>
        <w:tc>
          <w:tcPr>
            <w:tcW w:w="1843"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 xml:space="preserve">2 </w:t>
            </w:r>
            <w:proofErr w:type="spellStart"/>
            <w:r w:rsidRPr="00D36577">
              <w:rPr>
                <w:rFonts w:ascii="Times New Roman" w:hAnsi="Times New Roman" w:cs="Times New Roman"/>
                <w:sz w:val="24"/>
                <w:szCs w:val="24"/>
              </w:rPr>
              <w:t>год</w:t>
            </w:r>
            <w:proofErr w:type="spellEnd"/>
            <w:r w:rsidRPr="00D36577">
              <w:rPr>
                <w:rFonts w:ascii="Times New Roman" w:hAnsi="Times New Roman" w:cs="Times New Roman"/>
                <w:sz w:val="24"/>
                <w:szCs w:val="24"/>
              </w:rPr>
              <w:t xml:space="preserve">* = </w:t>
            </w:r>
          </w:p>
          <w:p w:rsidR="00D0302C" w:rsidRPr="00D36577" w:rsidRDefault="00A71217" w:rsidP="0037707A">
            <w:pPr>
              <w:jc w:val="center"/>
              <w:rPr>
                <w:rFonts w:ascii="Times New Roman" w:hAnsi="Times New Roman" w:cs="Times New Roman"/>
                <w:sz w:val="24"/>
                <w:szCs w:val="24"/>
              </w:rPr>
            </w:pPr>
            <w:r>
              <w:rPr>
                <w:rFonts w:ascii="Times New Roman" w:hAnsi="Times New Roman" w:cs="Times New Roman"/>
                <w:bCs/>
                <w:sz w:val="24"/>
                <w:szCs w:val="24"/>
                <w:shd w:val="clear" w:color="auto" w:fill="FFFFFF"/>
              </w:rPr>
              <w:t>72,22</w:t>
            </w:r>
            <w:r w:rsidR="00D0302C" w:rsidRPr="00D36577">
              <w:rPr>
                <w:rFonts w:ascii="Times New Roman" w:hAnsi="Times New Roman" w:cs="Times New Roman"/>
                <w:bCs/>
                <w:sz w:val="24"/>
                <w:szCs w:val="24"/>
                <w:shd w:val="clear" w:color="auto" w:fill="FFFFFF"/>
              </w:rPr>
              <w:t xml:space="preserve"> </w:t>
            </w:r>
            <w:proofErr w:type="spellStart"/>
            <w:r w:rsidR="00D0302C" w:rsidRPr="00D36577">
              <w:rPr>
                <w:rFonts w:ascii="Times New Roman" w:hAnsi="Times New Roman" w:cs="Times New Roman"/>
                <w:sz w:val="24"/>
                <w:szCs w:val="24"/>
              </w:rPr>
              <w:t>грн</w:t>
            </w:r>
            <w:proofErr w:type="spellEnd"/>
          </w:p>
        </w:tc>
        <w:tc>
          <w:tcPr>
            <w:tcW w:w="1984"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 xml:space="preserve">0,00 </w:t>
            </w:r>
            <w:proofErr w:type="spellStart"/>
            <w:r w:rsidRPr="00D36577">
              <w:rPr>
                <w:rFonts w:ascii="Times New Roman" w:hAnsi="Times New Roman" w:cs="Times New Roman"/>
                <w:sz w:val="24"/>
                <w:szCs w:val="24"/>
              </w:rPr>
              <w:t>грн</w:t>
            </w:r>
            <w:proofErr w:type="spellEnd"/>
            <w:r w:rsidRPr="00D36577">
              <w:rPr>
                <w:rFonts w:ascii="Times New Roman" w:hAnsi="Times New Roman" w:cs="Times New Roman"/>
                <w:sz w:val="24"/>
                <w:szCs w:val="24"/>
              </w:rPr>
              <w:t xml:space="preserve"> (відсу</w:t>
            </w:r>
            <w:r w:rsidRPr="00D36577">
              <w:rPr>
                <w:rFonts w:ascii="Times New Roman" w:hAnsi="Times New Roman" w:cs="Times New Roman"/>
                <w:sz w:val="24"/>
                <w:szCs w:val="24"/>
              </w:rPr>
              <w:t>т</w:t>
            </w:r>
            <w:r w:rsidRPr="00D36577">
              <w:rPr>
                <w:rFonts w:ascii="Times New Roman" w:hAnsi="Times New Roman" w:cs="Times New Roman"/>
                <w:sz w:val="24"/>
                <w:szCs w:val="24"/>
              </w:rPr>
              <w:t>ні витрати) (прип</w:t>
            </w:r>
            <w:r w:rsidRPr="00D36577">
              <w:rPr>
                <w:rFonts w:ascii="Times New Roman" w:hAnsi="Times New Roman" w:cs="Times New Roman"/>
                <w:sz w:val="24"/>
                <w:szCs w:val="24"/>
              </w:rPr>
              <w:t>у</w:t>
            </w:r>
            <w:r w:rsidRPr="00D36577">
              <w:rPr>
                <w:rFonts w:ascii="Times New Roman" w:hAnsi="Times New Roman" w:cs="Times New Roman"/>
                <w:sz w:val="24"/>
                <w:szCs w:val="24"/>
              </w:rPr>
              <w:t>щено, що суб’єкт отримує первинну інф</w:t>
            </w:r>
            <w:r w:rsidRPr="00D36577">
              <w:rPr>
                <w:rFonts w:ascii="Times New Roman" w:hAnsi="Times New Roman" w:cs="Times New Roman"/>
                <w:sz w:val="24"/>
                <w:szCs w:val="24"/>
              </w:rPr>
              <w:t>о</w:t>
            </w:r>
            <w:r w:rsidRPr="00D36577">
              <w:rPr>
                <w:rFonts w:ascii="Times New Roman" w:hAnsi="Times New Roman" w:cs="Times New Roman"/>
                <w:sz w:val="24"/>
                <w:szCs w:val="24"/>
              </w:rPr>
              <w:t>рмацію про в</w:t>
            </w:r>
            <w:r w:rsidRPr="00D36577">
              <w:rPr>
                <w:rFonts w:ascii="Times New Roman" w:hAnsi="Times New Roman" w:cs="Times New Roman"/>
                <w:sz w:val="24"/>
                <w:szCs w:val="24"/>
              </w:rPr>
              <w:t>и</w:t>
            </w:r>
            <w:r w:rsidRPr="00D36577">
              <w:rPr>
                <w:rFonts w:ascii="Times New Roman" w:hAnsi="Times New Roman" w:cs="Times New Roman"/>
                <w:sz w:val="24"/>
                <w:szCs w:val="24"/>
              </w:rPr>
              <w:t>моги регул</w:t>
            </w:r>
            <w:r w:rsidRPr="00D36577">
              <w:rPr>
                <w:rFonts w:ascii="Times New Roman" w:hAnsi="Times New Roman" w:cs="Times New Roman"/>
                <w:sz w:val="24"/>
                <w:szCs w:val="24"/>
              </w:rPr>
              <w:t>ю</w:t>
            </w:r>
            <w:r w:rsidRPr="00D36577">
              <w:rPr>
                <w:rFonts w:ascii="Times New Roman" w:hAnsi="Times New Roman" w:cs="Times New Roman"/>
                <w:sz w:val="24"/>
                <w:szCs w:val="24"/>
              </w:rPr>
              <w:t>вання в перший рік; за результ</w:t>
            </w:r>
            <w:r w:rsidRPr="00D36577">
              <w:rPr>
                <w:rFonts w:ascii="Times New Roman" w:hAnsi="Times New Roman" w:cs="Times New Roman"/>
                <w:sz w:val="24"/>
                <w:szCs w:val="24"/>
              </w:rPr>
              <w:t>а</w:t>
            </w:r>
            <w:r w:rsidRPr="00D36577">
              <w:rPr>
                <w:rFonts w:ascii="Times New Roman" w:hAnsi="Times New Roman" w:cs="Times New Roman"/>
                <w:sz w:val="24"/>
                <w:szCs w:val="24"/>
              </w:rPr>
              <w:t>тами консульт</w:t>
            </w:r>
            <w:r w:rsidRPr="00D36577">
              <w:rPr>
                <w:rFonts w:ascii="Times New Roman" w:hAnsi="Times New Roman" w:cs="Times New Roman"/>
                <w:sz w:val="24"/>
                <w:szCs w:val="24"/>
              </w:rPr>
              <w:t>а</w:t>
            </w:r>
            <w:r w:rsidRPr="00D36577">
              <w:rPr>
                <w:rFonts w:ascii="Times New Roman" w:hAnsi="Times New Roman" w:cs="Times New Roman"/>
                <w:sz w:val="24"/>
                <w:szCs w:val="24"/>
              </w:rPr>
              <w:t>цій)</w:t>
            </w:r>
          </w:p>
        </w:tc>
        <w:tc>
          <w:tcPr>
            <w:tcW w:w="2126" w:type="dxa"/>
          </w:tcPr>
          <w:p w:rsidR="00D0302C" w:rsidRPr="00D36577" w:rsidRDefault="00A71217" w:rsidP="0037707A">
            <w:pPr>
              <w:jc w:val="center"/>
              <w:rPr>
                <w:rFonts w:ascii="Times New Roman" w:hAnsi="Times New Roman" w:cs="Times New Roman"/>
                <w:sz w:val="24"/>
                <w:szCs w:val="24"/>
              </w:rPr>
            </w:pPr>
            <w:r>
              <w:rPr>
                <w:rFonts w:ascii="Times New Roman" w:hAnsi="Times New Roman" w:cs="Times New Roman"/>
                <w:bCs/>
                <w:sz w:val="24"/>
                <w:szCs w:val="24"/>
                <w:shd w:val="clear" w:color="auto" w:fill="FFFFFF"/>
              </w:rPr>
              <w:t>72,22</w:t>
            </w:r>
            <w:r w:rsidR="00D0302C" w:rsidRPr="00D36577">
              <w:rPr>
                <w:rFonts w:ascii="Times New Roman" w:hAnsi="Times New Roman" w:cs="Times New Roman"/>
                <w:bCs/>
                <w:sz w:val="24"/>
                <w:szCs w:val="24"/>
                <w:shd w:val="clear" w:color="auto" w:fill="FFFFFF"/>
              </w:rPr>
              <w:t xml:space="preserve"> </w:t>
            </w:r>
            <w:proofErr w:type="spellStart"/>
            <w:r w:rsidR="00D0302C" w:rsidRPr="00D36577">
              <w:rPr>
                <w:rFonts w:ascii="Times New Roman" w:hAnsi="Times New Roman" w:cs="Times New Roman"/>
                <w:sz w:val="24"/>
                <w:szCs w:val="24"/>
              </w:rPr>
              <w:t>грн</w:t>
            </w:r>
            <w:proofErr w:type="spellEnd"/>
          </w:p>
        </w:tc>
      </w:tr>
      <w:tr w:rsidR="00D0302C" w:rsidRPr="00C02065" w:rsidTr="00EE6405">
        <w:tc>
          <w:tcPr>
            <w:tcW w:w="1572" w:type="dxa"/>
            <w:vMerge w:val="restart"/>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10</w:t>
            </w:r>
          </w:p>
        </w:tc>
        <w:tc>
          <w:tcPr>
            <w:tcW w:w="9309" w:type="dxa"/>
            <w:gridSpan w:val="4"/>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Процедури організації виконання вимог регулювання:</w:t>
            </w:r>
          </w:p>
        </w:tc>
      </w:tr>
      <w:tr w:rsidR="00D0302C" w:rsidRPr="00C02065" w:rsidTr="00EE6405">
        <w:tc>
          <w:tcPr>
            <w:tcW w:w="1572" w:type="dxa"/>
            <w:vMerge/>
          </w:tcPr>
          <w:p w:rsidR="00D0302C" w:rsidRPr="00D36577" w:rsidRDefault="00D0302C" w:rsidP="0037707A">
            <w:pPr>
              <w:jc w:val="center"/>
              <w:rPr>
                <w:rFonts w:ascii="Times New Roman" w:hAnsi="Times New Roman" w:cs="Times New Roman"/>
                <w:sz w:val="24"/>
                <w:szCs w:val="24"/>
              </w:rPr>
            </w:pPr>
          </w:p>
        </w:tc>
        <w:tc>
          <w:tcPr>
            <w:tcW w:w="335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Подання заяви на оре</w:t>
            </w:r>
            <w:r w:rsidRPr="00D36577">
              <w:rPr>
                <w:rFonts w:ascii="Times New Roman" w:hAnsi="Times New Roman" w:cs="Times New Roman"/>
                <w:sz w:val="24"/>
                <w:szCs w:val="24"/>
              </w:rPr>
              <w:t>н</w:t>
            </w:r>
            <w:r w:rsidRPr="00D36577">
              <w:rPr>
                <w:rFonts w:ascii="Times New Roman" w:hAnsi="Times New Roman" w:cs="Times New Roman"/>
                <w:sz w:val="24"/>
                <w:szCs w:val="24"/>
              </w:rPr>
              <w:t>ду</w:t>
            </w:r>
          </w:p>
          <w:p w:rsidR="00D0302C" w:rsidRPr="00D36577" w:rsidRDefault="00D0302C" w:rsidP="0037707A">
            <w:pPr>
              <w:rPr>
                <w:rFonts w:ascii="Times New Roman" w:hAnsi="Times New Roman" w:cs="Times New Roman"/>
                <w:sz w:val="24"/>
                <w:szCs w:val="24"/>
              </w:rPr>
            </w:pPr>
          </w:p>
        </w:tc>
        <w:tc>
          <w:tcPr>
            <w:tcW w:w="5953" w:type="dxa"/>
            <w:gridSpan w:val="3"/>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1 місяць або інший визначений сторонами строк</w:t>
            </w:r>
          </w:p>
        </w:tc>
      </w:tr>
      <w:tr w:rsidR="00D0302C" w:rsidRPr="00C02065" w:rsidTr="00EE6405">
        <w:tc>
          <w:tcPr>
            <w:tcW w:w="1572" w:type="dxa"/>
            <w:vMerge/>
          </w:tcPr>
          <w:p w:rsidR="00D0302C" w:rsidRPr="00D36577" w:rsidRDefault="00D0302C" w:rsidP="0037707A">
            <w:pPr>
              <w:rPr>
                <w:rFonts w:ascii="Times New Roman" w:hAnsi="Times New Roman" w:cs="Times New Roman"/>
                <w:sz w:val="24"/>
                <w:szCs w:val="24"/>
              </w:rPr>
            </w:pPr>
          </w:p>
        </w:tc>
        <w:tc>
          <w:tcPr>
            <w:tcW w:w="335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Участь у аукціоні</w:t>
            </w:r>
          </w:p>
          <w:p w:rsidR="00D0302C" w:rsidRPr="00D36577" w:rsidRDefault="00D0302C" w:rsidP="0037707A">
            <w:pPr>
              <w:rPr>
                <w:rFonts w:ascii="Times New Roman" w:hAnsi="Times New Roman" w:cs="Times New Roman"/>
                <w:sz w:val="24"/>
                <w:szCs w:val="24"/>
              </w:rPr>
            </w:pPr>
          </w:p>
        </w:tc>
        <w:tc>
          <w:tcPr>
            <w:tcW w:w="5953" w:type="dxa"/>
            <w:gridSpan w:val="3"/>
          </w:tcPr>
          <w:p w:rsidR="004B6D7F" w:rsidRPr="00D36577" w:rsidRDefault="004B6D7F" w:rsidP="0037707A">
            <w:pP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Реєстраційний внесок у розмірі 0,1 мінімальної зароб</w:t>
            </w:r>
            <w:r w:rsidRPr="00D36577">
              <w:rPr>
                <w:rFonts w:ascii="Times New Roman" w:hAnsi="Times New Roman" w:cs="Times New Roman"/>
                <w:bCs/>
                <w:sz w:val="24"/>
                <w:szCs w:val="24"/>
                <w:shd w:val="clear" w:color="auto" w:fill="FFFFFF"/>
              </w:rPr>
              <w:t>і</w:t>
            </w:r>
            <w:r w:rsidRPr="00D36577">
              <w:rPr>
                <w:rFonts w:ascii="Times New Roman" w:hAnsi="Times New Roman" w:cs="Times New Roman"/>
                <w:bCs/>
                <w:sz w:val="24"/>
                <w:szCs w:val="24"/>
                <w:shd w:val="clear" w:color="auto" w:fill="FFFFFF"/>
              </w:rPr>
              <w:t>тної плати, діючої станом на 1 січня поточного року, яка вноситься на відповідний рахунок оператора елек</w:t>
            </w:r>
            <w:r w:rsidRPr="00D36577">
              <w:rPr>
                <w:rFonts w:ascii="Times New Roman" w:hAnsi="Times New Roman" w:cs="Times New Roman"/>
                <w:bCs/>
                <w:sz w:val="24"/>
                <w:szCs w:val="24"/>
                <w:shd w:val="clear" w:color="auto" w:fill="FFFFFF"/>
              </w:rPr>
              <w:t>т</w:t>
            </w:r>
            <w:r w:rsidRPr="00D36577">
              <w:rPr>
                <w:rFonts w:ascii="Times New Roman" w:hAnsi="Times New Roman" w:cs="Times New Roman"/>
                <w:bCs/>
                <w:sz w:val="24"/>
                <w:szCs w:val="24"/>
                <w:shd w:val="clear" w:color="auto" w:fill="FFFFFF"/>
              </w:rPr>
              <w:t>ронного ма</w:t>
            </w:r>
            <w:r w:rsidRPr="00D36577">
              <w:rPr>
                <w:rFonts w:ascii="Times New Roman" w:hAnsi="Times New Roman" w:cs="Times New Roman"/>
                <w:bCs/>
                <w:sz w:val="24"/>
                <w:szCs w:val="24"/>
                <w:shd w:val="clear" w:color="auto" w:fill="FFFFFF"/>
              </w:rPr>
              <w:t>й</w:t>
            </w:r>
            <w:r w:rsidRPr="00D36577">
              <w:rPr>
                <w:rFonts w:ascii="Times New Roman" w:hAnsi="Times New Roman" w:cs="Times New Roman"/>
                <w:bCs/>
                <w:sz w:val="24"/>
                <w:szCs w:val="24"/>
                <w:shd w:val="clear" w:color="auto" w:fill="FFFFFF"/>
              </w:rPr>
              <w:t>данчика за реєстрацію заяви на участь в аукці</w:t>
            </w:r>
            <w:r w:rsidRPr="00D36577">
              <w:rPr>
                <w:rFonts w:ascii="Times New Roman" w:hAnsi="Times New Roman" w:cs="Times New Roman"/>
                <w:bCs/>
                <w:sz w:val="24"/>
                <w:szCs w:val="24"/>
                <w:shd w:val="clear" w:color="auto" w:fill="FFFFFF"/>
              </w:rPr>
              <w:t>о</w:t>
            </w:r>
            <w:r w:rsidRPr="00D36577">
              <w:rPr>
                <w:rFonts w:ascii="Times New Roman" w:hAnsi="Times New Roman" w:cs="Times New Roman"/>
                <w:bCs/>
                <w:sz w:val="24"/>
                <w:szCs w:val="24"/>
                <w:shd w:val="clear" w:color="auto" w:fill="FFFFFF"/>
              </w:rPr>
              <w:t>ні</w:t>
            </w:r>
          </w:p>
          <w:p w:rsidR="004B6D7F" w:rsidRPr="00D36577" w:rsidRDefault="004B6D7F" w:rsidP="0037707A">
            <w:pPr>
              <w:jc w:val="center"/>
              <w:rPr>
                <w:rFonts w:ascii="Times New Roman" w:hAnsi="Times New Roman" w:cs="Times New Roman"/>
                <w:bCs/>
                <w:sz w:val="24"/>
                <w:szCs w:val="24"/>
                <w:shd w:val="clear" w:color="auto" w:fill="FFFFFF"/>
              </w:rPr>
            </w:pPr>
            <w:r w:rsidRPr="00D36577">
              <w:rPr>
                <w:rFonts w:ascii="Times New Roman" w:hAnsi="Times New Roman" w:cs="Times New Roman"/>
                <w:bCs/>
                <w:sz w:val="24"/>
                <w:szCs w:val="24"/>
                <w:shd w:val="clear" w:color="auto" w:fill="FFFFFF"/>
              </w:rPr>
              <w:t>+</w:t>
            </w:r>
          </w:p>
          <w:p w:rsidR="00D0302C" w:rsidRPr="00D36577" w:rsidRDefault="004B6D7F" w:rsidP="0037707A">
            <w:pP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 xml:space="preserve"> Винагорода оператору 5 % (новий орендар) або 3 % (чинний орендар) від річної орендної плати</w:t>
            </w:r>
          </w:p>
        </w:tc>
      </w:tr>
      <w:tr w:rsidR="00D0302C" w:rsidRPr="00C02065" w:rsidTr="00EE6405">
        <w:tc>
          <w:tcPr>
            <w:tcW w:w="1572" w:type="dxa"/>
            <w:vMerge/>
          </w:tcPr>
          <w:p w:rsidR="00D0302C" w:rsidRPr="00D36577" w:rsidRDefault="00D0302C" w:rsidP="0037707A">
            <w:pPr>
              <w:rPr>
                <w:rFonts w:ascii="Times New Roman" w:hAnsi="Times New Roman" w:cs="Times New Roman"/>
                <w:sz w:val="24"/>
                <w:szCs w:val="24"/>
              </w:rPr>
            </w:pPr>
          </w:p>
        </w:tc>
        <w:tc>
          <w:tcPr>
            <w:tcW w:w="9309" w:type="dxa"/>
            <w:gridSpan w:val="4"/>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Оскільки отримання погодження на оренду майна здійснюватиметься в межах робочого часу, заробітна плата нараховуватиметься на індивідуальних засадах в залежності від умов, встановлених трудовим договором.</w:t>
            </w:r>
          </w:p>
        </w:tc>
      </w:tr>
      <w:tr w:rsidR="00D0302C" w:rsidRPr="00D36577" w:rsidTr="00EE6405">
        <w:tc>
          <w:tcPr>
            <w:tcW w:w="1572"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11</w:t>
            </w:r>
          </w:p>
        </w:tc>
        <w:tc>
          <w:tcPr>
            <w:tcW w:w="335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Процедури офіційного звіт</w:t>
            </w:r>
            <w:r w:rsidRPr="00D36577">
              <w:rPr>
                <w:rFonts w:ascii="Times New Roman" w:hAnsi="Times New Roman" w:cs="Times New Roman"/>
                <w:sz w:val="24"/>
                <w:szCs w:val="24"/>
              </w:rPr>
              <w:t>у</w:t>
            </w:r>
            <w:r w:rsidRPr="00D36577">
              <w:rPr>
                <w:rFonts w:ascii="Times New Roman" w:hAnsi="Times New Roman" w:cs="Times New Roman"/>
                <w:sz w:val="24"/>
                <w:szCs w:val="24"/>
              </w:rPr>
              <w:t>вання</w:t>
            </w:r>
          </w:p>
        </w:tc>
        <w:tc>
          <w:tcPr>
            <w:tcW w:w="1843"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0,00</w:t>
            </w: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w:t>
            </w:r>
            <w:r w:rsidRPr="00D36577">
              <w:rPr>
                <w:rFonts w:ascii="Times New Roman" w:hAnsi="Times New Roman" w:cs="Times New Roman"/>
                <w:sz w:val="24"/>
                <w:szCs w:val="24"/>
              </w:rPr>
              <w:t>у</w:t>
            </w:r>
            <w:r w:rsidRPr="00D36577">
              <w:rPr>
                <w:rFonts w:ascii="Times New Roman" w:hAnsi="Times New Roman" w:cs="Times New Roman"/>
                <w:sz w:val="24"/>
                <w:szCs w:val="24"/>
              </w:rPr>
              <w:t>тні)</w:t>
            </w:r>
          </w:p>
          <w:p w:rsidR="00D0302C" w:rsidRPr="00D36577" w:rsidRDefault="00D0302C" w:rsidP="0037707A">
            <w:pPr>
              <w:jc w:val="center"/>
              <w:rPr>
                <w:rFonts w:ascii="Times New Roman" w:hAnsi="Times New Roman" w:cs="Times New Roman"/>
                <w:sz w:val="24"/>
                <w:szCs w:val="24"/>
              </w:rPr>
            </w:pPr>
          </w:p>
        </w:tc>
        <w:tc>
          <w:tcPr>
            <w:tcW w:w="1984"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lastRenderedPageBreak/>
              <w:t>0,00</w:t>
            </w: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відсу</w:t>
            </w:r>
            <w:r w:rsidRPr="00D36577">
              <w:rPr>
                <w:rFonts w:ascii="Times New Roman" w:hAnsi="Times New Roman" w:cs="Times New Roman"/>
                <w:sz w:val="24"/>
                <w:szCs w:val="24"/>
              </w:rPr>
              <w:t>т</w:t>
            </w:r>
            <w:r w:rsidRPr="00D36577">
              <w:rPr>
                <w:rFonts w:ascii="Times New Roman" w:hAnsi="Times New Roman" w:cs="Times New Roman"/>
                <w:sz w:val="24"/>
                <w:szCs w:val="24"/>
              </w:rPr>
              <w:t>ні)</w:t>
            </w:r>
          </w:p>
        </w:tc>
        <w:tc>
          <w:tcPr>
            <w:tcW w:w="2126"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0,00</w:t>
            </w: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відсутні)</w:t>
            </w:r>
          </w:p>
        </w:tc>
      </w:tr>
      <w:tr w:rsidR="00D0302C" w:rsidRPr="00D36577" w:rsidTr="00EE6405">
        <w:tc>
          <w:tcPr>
            <w:tcW w:w="1572"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lastRenderedPageBreak/>
              <w:t>12</w:t>
            </w:r>
          </w:p>
        </w:tc>
        <w:tc>
          <w:tcPr>
            <w:tcW w:w="335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Процедури щодо забезпече</w:t>
            </w:r>
            <w:r w:rsidRPr="00D36577">
              <w:rPr>
                <w:rFonts w:ascii="Times New Roman" w:hAnsi="Times New Roman" w:cs="Times New Roman"/>
                <w:sz w:val="24"/>
                <w:szCs w:val="24"/>
              </w:rPr>
              <w:t>н</w:t>
            </w:r>
            <w:r w:rsidRPr="00D36577">
              <w:rPr>
                <w:rFonts w:ascii="Times New Roman" w:hAnsi="Times New Roman" w:cs="Times New Roman"/>
                <w:sz w:val="24"/>
                <w:szCs w:val="24"/>
              </w:rPr>
              <w:t>ня процесу перев</w:t>
            </w:r>
            <w:r w:rsidRPr="00D36577">
              <w:rPr>
                <w:rFonts w:ascii="Times New Roman" w:hAnsi="Times New Roman" w:cs="Times New Roman"/>
                <w:sz w:val="24"/>
                <w:szCs w:val="24"/>
              </w:rPr>
              <w:t>і</w:t>
            </w:r>
            <w:r w:rsidRPr="00D36577">
              <w:rPr>
                <w:rFonts w:ascii="Times New Roman" w:hAnsi="Times New Roman" w:cs="Times New Roman"/>
                <w:sz w:val="24"/>
                <w:szCs w:val="24"/>
              </w:rPr>
              <w:t>рок</w:t>
            </w:r>
          </w:p>
        </w:tc>
        <w:tc>
          <w:tcPr>
            <w:tcW w:w="1843"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0,00</w:t>
            </w: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w:t>
            </w:r>
            <w:r w:rsidRPr="00D36577">
              <w:rPr>
                <w:rFonts w:ascii="Times New Roman" w:hAnsi="Times New Roman" w:cs="Times New Roman"/>
                <w:sz w:val="24"/>
                <w:szCs w:val="24"/>
              </w:rPr>
              <w:t>у</w:t>
            </w:r>
            <w:r w:rsidRPr="00D36577">
              <w:rPr>
                <w:rFonts w:ascii="Times New Roman" w:hAnsi="Times New Roman" w:cs="Times New Roman"/>
                <w:sz w:val="24"/>
                <w:szCs w:val="24"/>
              </w:rPr>
              <w:t>тні)</w:t>
            </w:r>
          </w:p>
          <w:p w:rsidR="00D0302C" w:rsidRPr="00D36577" w:rsidRDefault="00D0302C" w:rsidP="0037707A">
            <w:pPr>
              <w:jc w:val="center"/>
              <w:rPr>
                <w:rFonts w:ascii="Times New Roman" w:hAnsi="Times New Roman" w:cs="Times New Roman"/>
                <w:sz w:val="24"/>
                <w:szCs w:val="24"/>
              </w:rPr>
            </w:pPr>
          </w:p>
        </w:tc>
        <w:tc>
          <w:tcPr>
            <w:tcW w:w="1984"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0,00</w:t>
            </w: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відсу</w:t>
            </w:r>
            <w:r w:rsidRPr="00D36577">
              <w:rPr>
                <w:rFonts w:ascii="Times New Roman" w:hAnsi="Times New Roman" w:cs="Times New Roman"/>
                <w:sz w:val="24"/>
                <w:szCs w:val="24"/>
              </w:rPr>
              <w:t>т</w:t>
            </w:r>
            <w:r w:rsidRPr="00D36577">
              <w:rPr>
                <w:rFonts w:ascii="Times New Roman" w:hAnsi="Times New Roman" w:cs="Times New Roman"/>
                <w:sz w:val="24"/>
                <w:szCs w:val="24"/>
              </w:rPr>
              <w:t>ні)</w:t>
            </w:r>
          </w:p>
        </w:tc>
        <w:tc>
          <w:tcPr>
            <w:tcW w:w="2126"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0,00</w:t>
            </w: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відсутні)</w:t>
            </w:r>
          </w:p>
        </w:tc>
      </w:tr>
      <w:tr w:rsidR="00D0302C" w:rsidRPr="00D36577" w:rsidTr="00EE6405">
        <w:tc>
          <w:tcPr>
            <w:tcW w:w="1572"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13</w:t>
            </w:r>
          </w:p>
        </w:tc>
        <w:tc>
          <w:tcPr>
            <w:tcW w:w="335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Інші процедури (уто</w:t>
            </w:r>
            <w:r w:rsidRPr="00D36577">
              <w:rPr>
                <w:rFonts w:ascii="Times New Roman" w:hAnsi="Times New Roman" w:cs="Times New Roman"/>
                <w:sz w:val="24"/>
                <w:szCs w:val="24"/>
              </w:rPr>
              <w:t>ч</w:t>
            </w:r>
            <w:r w:rsidRPr="00D36577">
              <w:rPr>
                <w:rFonts w:ascii="Times New Roman" w:hAnsi="Times New Roman" w:cs="Times New Roman"/>
                <w:sz w:val="24"/>
                <w:szCs w:val="24"/>
              </w:rPr>
              <w:t>нити)</w:t>
            </w:r>
          </w:p>
        </w:tc>
        <w:tc>
          <w:tcPr>
            <w:tcW w:w="1843"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0,00</w:t>
            </w: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w:t>
            </w:r>
            <w:r w:rsidRPr="00D36577">
              <w:rPr>
                <w:rFonts w:ascii="Times New Roman" w:hAnsi="Times New Roman" w:cs="Times New Roman"/>
                <w:sz w:val="24"/>
                <w:szCs w:val="24"/>
              </w:rPr>
              <w:t>у</w:t>
            </w:r>
            <w:r w:rsidRPr="00D36577">
              <w:rPr>
                <w:rFonts w:ascii="Times New Roman" w:hAnsi="Times New Roman" w:cs="Times New Roman"/>
                <w:sz w:val="24"/>
                <w:szCs w:val="24"/>
              </w:rPr>
              <w:t>тні)</w:t>
            </w:r>
          </w:p>
          <w:p w:rsidR="00D0302C" w:rsidRPr="00D36577" w:rsidRDefault="00D0302C" w:rsidP="0037707A">
            <w:pPr>
              <w:jc w:val="center"/>
              <w:rPr>
                <w:rFonts w:ascii="Times New Roman" w:hAnsi="Times New Roman" w:cs="Times New Roman"/>
                <w:sz w:val="24"/>
                <w:szCs w:val="24"/>
              </w:rPr>
            </w:pPr>
          </w:p>
        </w:tc>
        <w:tc>
          <w:tcPr>
            <w:tcW w:w="1984"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0,00</w:t>
            </w: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відсу</w:t>
            </w:r>
            <w:r w:rsidRPr="00D36577">
              <w:rPr>
                <w:rFonts w:ascii="Times New Roman" w:hAnsi="Times New Roman" w:cs="Times New Roman"/>
                <w:sz w:val="24"/>
                <w:szCs w:val="24"/>
              </w:rPr>
              <w:t>т</w:t>
            </w:r>
            <w:r w:rsidRPr="00D36577">
              <w:rPr>
                <w:rFonts w:ascii="Times New Roman" w:hAnsi="Times New Roman" w:cs="Times New Roman"/>
                <w:sz w:val="24"/>
                <w:szCs w:val="24"/>
              </w:rPr>
              <w:t>ні)</w:t>
            </w:r>
          </w:p>
        </w:tc>
        <w:tc>
          <w:tcPr>
            <w:tcW w:w="2126"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0,00</w:t>
            </w: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(витрати відсутні)</w:t>
            </w:r>
          </w:p>
        </w:tc>
      </w:tr>
      <w:tr w:rsidR="00D0302C" w:rsidRPr="00D36577" w:rsidTr="00EE6405">
        <w:tc>
          <w:tcPr>
            <w:tcW w:w="1572"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14</w:t>
            </w:r>
          </w:p>
        </w:tc>
        <w:tc>
          <w:tcPr>
            <w:tcW w:w="3356" w:type="dxa"/>
          </w:tcPr>
          <w:p w:rsidR="00D0302C" w:rsidRPr="00D36577" w:rsidRDefault="00D0302C" w:rsidP="0037707A">
            <w:pPr>
              <w:rPr>
                <w:rFonts w:ascii="Times New Roman" w:hAnsi="Times New Roman" w:cs="Times New Roman"/>
                <w:sz w:val="24"/>
                <w:szCs w:val="24"/>
              </w:rPr>
            </w:pPr>
          </w:p>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Разом, гривень</w:t>
            </w:r>
          </w:p>
          <w:p w:rsidR="00D0302C" w:rsidRPr="00D36577" w:rsidRDefault="00D0302C" w:rsidP="0037707A">
            <w:pPr>
              <w:rPr>
                <w:rFonts w:ascii="Times New Roman" w:hAnsi="Times New Roman" w:cs="Times New Roman"/>
                <w:sz w:val="24"/>
                <w:szCs w:val="24"/>
              </w:rPr>
            </w:pPr>
          </w:p>
        </w:tc>
        <w:tc>
          <w:tcPr>
            <w:tcW w:w="1843" w:type="dxa"/>
          </w:tcPr>
          <w:p w:rsidR="00D0302C" w:rsidRPr="00D36577" w:rsidRDefault="00D0302C" w:rsidP="0037707A">
            <w:pPr>
              <w:jc w:val="center"/>
              <w:rPr>
                <w:rFonts w:ascii="Times New Roman" w:hAnsi="Times New Roman" w:cs="Times New Roman"/>
                <w:sz w:val="24"/>
                <w:szCs w:val="24"/>
              </w:rPr>
            </w:pPr>
          </w:p>
          <w:p w:rsidR="00D0302C" w:rsidRPr="00D36577" w:rsidRDefault="00A71217" w:rsidP="0037707A">
            <w:pPr>
              <w:jc w:val="center"/>
              <w:rPr>
                <w:rFonts w:ascii="Times New Roman" w:hAnsi="Times New Roman" w:cs="Times New Roman"/>
                <w:sz w:val="24"/>
                <w:szCs w:val="24"/>
              </w:rPr>
            </w:pPr>
            <w:r>
              <w:rPr>
                <w:rFonts w:ascii="Times New Roman" w:hAnsi="Times New Roman" w:cs="Times New Roman"/>
                <w:sz w:val="24"/>
                <w:szCs w:val="24"/>
              </w:rPr>
              <w:t>72,22</w:t>
            </w:r>
          </w:p>
        </w:tc>
        <w:tc>
          <w:tcPr>
            <w:tcW w:w="1984"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Х</w:t>
            </w:r>
          </w:p>
        </w:tc>
        <w:tc>
          <w:tcPr>
            <w:tcW w:w="2126" w:type="dxa"/>
          </w:tcPr>
          <w:p w:rsidR="00D0302C" w:rsidRPr="00D36577" w:rsidRDefault="00D0302C" w:rsidP="0037707A">
            <w:pPr>
              <w:jc w:val="center"/>
              <w:rPr>
                <w:rFonts w:ascii="Times New Roman" w:hAnsi="Times New Roman" w:cs="Times New Roman"/>
                <w:sz w:val="24"/>
                <w:szCs w:val="24"/>
              </w:rPr>
            </w:pPr>
          </w:p>
          <w:p w:rsidR="00D0302C" w:rsidRPr="00D36577" w:rsidRDefault="00A71217" w:rsidP="0037707A">
            <w:pPr>
              <w:jc w:val="center"/>
              <w:rPr>
                <w:rFonts w:ascii="Times New Roman" w:hAnsi="Times New Roman" w:cs="Times New Roman"/>
                <w:sz w:val="24"/>
                <w:szCs w:val="24"/>
              </w:rPr>
            </w:pPr>
            <w:r>
              <w:rPr>
                <w:rFonts w:ascii="Times New Roman" w:hAnsi="Times New Roman" w:cs="Times New Roman"/>
                <w:sz w:val="24"/>
                <w:szCs w:val="24"/>
              </w:rPr>
              <w:t>72,22</w:t>
            </w:r>
          </w:p>
        </w:tc>
      </w:tr>
      <w:tr w:rsidR="00D0302C" w:rsidRPr="00D36577" w:rsidTr="00EE6405">
        <w:tc>
          <w:tcPr>
            <w:tcW w:w="1572"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15</w:t>
            </w:r>
          </w:p>
        </w:tc>
        <w:tc>
          <w:tcPr>
            <w:tcW w:w="335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Кількість суб’єктів м</w:t>
            </w:r>
            <w:r w:rsidRPr="00D36577">
              <w:rPr>
                <w:rFonts w:ascii="Times New Roman" w:hAnsi="Times New Roman" w:cs="Times New Roman"/>
                <w:sz w:val="24"/>
                <w:szCs w:val="24"/>
              </w:rPr>
              <w:t>а</w:t>
            </w:r>
            <w:r w:rsidRPr="00D36577">
              <w:rPr>
                <w:rFonts w:ascii="Times New Roman" w:hAnsi="Times New Roman" w:cs="Times New Roman"/>
                <w:sz w:val="24"/>
                <w:szCs w:val="24"/>
              </w:rPr>
              <w:t>лого підприємництва, що повинні виконати вимоги регулюва</w:t>
            </w:r>
            <w:r w:rsidRPr="00D36577">
              <w:rPr>
                <w:rFonts w:ascii="Times New Roman" w:hAnsi="Times New Roman" w:cs="Times New Roman"/>
                <w:sz w:val="24"/>
                <w:szCs w:val="24"/>
              </w:rPr>
              <w:t>н</w:t>
            </w:r>
            <w:r w:rsidRPr="00D36577">
              <w:rPr>
                <w:rFonts w:ascii="Times New Roman" w:hAnsi="Times New Roman" w:cs="Times New Roman"/>
                <w:sz w:val="24"/>
                <w:szCs w:val="24"/>
              </w:rPr>
              <w:t>ня, од</w:t>
            </w:r>
            <w:r w:rsidRPr="00D36577">
              <w:rPr>
                <w:rFonts w:ascii="Times New Roman" w:hAnsi="Times New Roman" w:cs="Times New Roman"/>
                <w:sz w:val="24"/>
                <w:szCs w:val="24"/>
              </w:rPr>
              <w:t>и</w:t>
            </w:r>
            <w:r w:rsidRPr="00D36577">
              <w:rPr>
                <w:rFonts w:ascii="Times New Roman" w:hAnsi="Times New Roman" w:cs="Times New Roman"/>
                <w:sz w:val="24"/>
                <w:szCs w:val="24"/>
              </w:rPr>
              <w:t>ниць</w:t>
            </w:r>
          </w:p>
          <w:p w:rsidR="00D0302C" w:rsidRPr="00D36577" w:rsidRDefault="00D0302C" w:rsidP="0037707A">
            <w:pPr>
              <w:rPr>
                <w:rFonts w:ascii="Times New Roman" w:hAnsi="Times New Roman" w:cs="Times New Roman"/>
                <w:sz w:val="24"/>
                <w:szCs w:val="24"/>
              </w:rPr>
            </w:pPr>
          </w:p>
        </w:tc>
        <w:tc>
          <w:tcPr>
            <w:tcW w:w="1843" w:type="dxa"/>
            <w:vAlign w:val="center"/>
          </w:tcPr>
          <w:p w:rsidR="00D0302C" w:rsidRPr="00D36577" w:rsidRDefault="00A71217" w:rsidP="0037707A">
            <w:pPr>
              <w:jc w:val="center"/>
              <w:rPr>
                <w:rFonts w:ascii="Times New Roman" w:hAnsi="Times New Roman" w:cs="Times New Roman"/>
                <w:sz w:val="24"/>
                <w:szCs w:val="24"/>
              </w:rPr>
            </w:pPr>
            <w:r>
              <w:rPr>
                <w:rFonts w:ascii="Times New Roman" w:hAnsi="Times New Roman" w:cs="Times New Roman"/>
                <w:sz w:val="24"/>
                <w:szCs w:val="24"/>
              </w:rPr>
              <w:t>50</w:t>
            </w:r>
          </w:p>
        </w:tc>
        <w:tc>
          <w:tcPr>
            <w:tcW w:w="1984" w:type="dxa"/>
            <w:vAlign w:val="center"/>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Х</w:t>
            </w:r>
          </w:p>
        </w:tc>
        <w:tc>
          <w:tcPr>
            <w:tcW w:w="2126" w:type="dxa"/>
            <w:vAlign w:val="center"/>
          </w:tcPr>
          <w:p w:rsidR="00D0302C" w:rsidRPr="00D36577" w:rsidRDefault="00A71217" w:rsidP="0037707A">
            <w:pPr>
              <w:jc w:val="center"/>
              <w:rPr>
                <w:rFonts w:ascii="Times New Roman" w:hAnsi="Times New Roman" w:cs="Times New Roman"/>
                <w:sz w:val="24"/>
                <w:szCs w:val="24"/>
              </w:rPr>
            </w:pPr>
            <w:r>
              <w:rPr>
                <w:rFonts w:ascii="Times New Roman" w:hAnsi="Times New Roman" w:cs="Times New Roman"/>
                <w:sz w:val="24"/>
                <w:szCs w:val="24"/>
              </w:rPr>
              <w:t>50</w:t>
            </w:r>
          </w:p>
        </w:tc>
      </w:tr>
      <w:tr w:rsidR="00D0302C" w:rsidRPr="00C02065" w:rsidTr="00EE6405">
        <w:tc>
          <w:tcPr>
            <w:tcW w:w="1572" w:type="dxa"/>
          </w:tcPr>
          <w:p w:rsidR="00D0302C" w:rsidRPr="00D36577" w:rsidRDefault="00D0302C" w:rsidP="0037707A">
            <w:pPr>
              <w:jc w:val="center"/>
              <w:rPr>
                <w:rFonts w:ascii="Times New Roman" w:hAnsi="Times New Roman" w:cs="Times New Roman"/>
                <w:sz w:val="24"/>
                <w:szCs w:val="24"/>
              </w:rPr>
            </w:pPr>
          </w:p>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16</w:t>
            </w:r>
          </w:p>
        </w:tc>
        <w:tc>
          <w:tcPr>
            <w:tcW w:w="335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Сумарно, гривень</w:t>
            </w:r>
          </w:p>
          <w:p w:rsidR="00D0302C" w:rsidRPr="00D36577" w:rsidRDefault="00D0302C" w:rsidP="0037707A">
            <w:pPr>
              <w:rPr>
                <w:rFonts w:ascii="Times New Roman" w:hAnsi="Times New Roman" w:cs="Times New Roman"/>
                <w:sz w:val="24"/>
                <w:szCs w:val="24"/>
              </w:rPr>
            </w:pPr>
          </w:p>
        </w:tc>
        <w:tc>
          <w:tcPr>
            <w:tcW w:w="1843" w:type="dxa"/>
            <w:vAlign w:val="center"/>
          </w:tcPr>
          <w:p w:rsidR="00D0302C" w:rsidRPr="00D36577" w:rsidRDefault="00693364" w:rsidP="0037707A">
            <w:pPr>
              <w:jc w:val="center"/>
              <w:rPr>
                <w:rFonts w:ascii="Times New Roman" w:hAnsi="Times New Roman" w:cs="Times New Roman"/>
                <w:sz w:val="24"/>
                <w:szCs w:val="24"/>
              </w:rPr>
            </w:pPr>
            <w:r w:rsidRPr="00D36577">
              <w:rPr>
                <w:rFonts w:ascii="Times New Roman" w:hAnsi="Times New Roman" w:cs="Times New Roman"/>
                <w:sz w:val="24"/>
                <w:szCs w:val="24"/>
              </w:rPr>
              <w:t>_____________</w:t>
            </w:r>
          </w:p>
          <w:p w:rsidR="004B6D7F" w:rsidRPr="00D36577" w:rsidRDefault="004B6D7F" w:rsidP="0037707A">
            <w:pPr>
              <w:jc w:val="center"/>
              <w:rPr>
                <w:rFonts w:ascii="Times New Roman" w:hAnsi="Times New Roman" w:cs="Times New Roman"/>
                <w:sz w:val="24"/>
                <w:szCs w:val="24"/>
              </w:rPr>
            </w:pPr>
            <w:r w:rsidRPr="00D36577">
              <w:rPr>
                <w:rFonts w:ascii="Times New Roman" w:hAnsi="Times New Roman" w:cs="Times New Roman"/>
                <w:sz w:val="24"/>
                <w:szCs w:val="24"/>
              </w:rPr>
              <w:t>+</w:t>
            </w:r>
          </w:p>
          <w:p w:rsidR="004B6D7F" w:rsidRPr="00D36577" w:rsidRDefault="0010633A" w:rsidP="0037707A">
            <w:pP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Реєстр</w:t>
            </w:r>
            <w:r w:rsidRPr="00D36577">
              <w:rPr>
                <w:rFonts w:ascii="Times New Roman" w:hAnsi="Times New Roman" w:cs="Times New Roman"/>
                <w:bCs/>
                <w:sz w:val="24"/>
                <w:szCs w:val="24"/>
                <w:shd w:val="clear" w:color="auto" w:fill="FFFFFF"/>
              </w:rPr>
              <w:t>а</w:t>
            </w:r>
            <w:r w:rsidRPr="00D36577">
              <w:rPr>
                <w:rFonts w:ascii="Times New Roman" w:hAnsi="Times New Roman" w:cs="Times New Roman"/>
                <w:bCs/>
                <w:sz w:val="24"/>
                <w:szCs w:val="24"/>
                <w:shd w:val="clear" w:color="auto" w:fill="FFFFFF"/>
              </w:rPr>
              <w:t>ційний внесок за участь в аукц</w:t>
            </w:r>
            <w:r w:rsidRPr="00D36577">
              <w:rPr>
                <w:rFonts w:ascii="Times New Roman" w:hAnsi="Times New Roman" w:cs="Times New Roman"/>
                <w:bCs/>
                <w:sz w:val="24"/>
                <w:szCs w:val="24"/>
                <w:shd w:val="clear" w:color="auto" w:fill="FFFFFF"/>
              </w:rPr>
              <w:t>і</w:t>
            </w:r>
            <w:r w:rsidRPr="00D36577">
              <w:rPr>
                <w:rFonts w:ascii="Times New Roman" w:hAnsi="Times New Roman" w:cs="Times New Roman"/>
                <w:bCs/>
                <w:sz w:val="24"/>
                <w:szCs w:val="24"/>
                <w:shd w:val="clear" w:color="auto" w:fill="FFFFFF"/>
              </w:rPr>
              <w:t>оні у р</w:t>
            </w:r>
            <w:r w:rsidRPr="00D36577">
              <w:rPr>
                <w:rFonts w:ascii="Times New Roman" w:hAnsi="Times New Roman" w:cs="Times New Roman"/>
                <w:bCs/>
                <w:sz w:val="24"/>
                <w:szCs w:val="24"/>
                <w:shd w:val="clear" w:color="auto" w:fill="FFFFFF"/>
              </w:rPr>
              <w:t>о</w:t>
            </w:r>
            <w:r w:rsidRPr="00D36577">
              <w:rPr>
                <w:rFonts w:ascii="Times New Roman" w:hAnsi="Times New Roman" w:cs="Times New Roman"/>
                <w:bCs/>
                <w:sz w:val="24"/>
                <w:szCs w:val="24"/>
                <w:shd w:val="clear" w:color="auto" w:fill="FFFFFF"/>
              </w:rPr>
              <w:t>змірі 0,1 мін</w:t>
            </w:r>
            <w:r w:rsidRPr="00D36577">
              <w:rPr>
                <w:rFonts w:ascii="Times New Roman" w:hAnsi="Times New Roman" w:cs="Times New Roman"/>
                <w:bCs/>
                <w:sz w:val="24"/>
                <w:szCs w:val="24"/>
                <w:shd w:val="clear" w:color="auto" w:fill="FFFFFF"/>
              </w:rPr>
              <w:t>і</w:t>
            </w:r>
            <w:r w:rsidRPr="00D36577">
              <w:rPr>
                <w:rFonts w:ascii="Times New Roman" w:hAnsi="Times New Roman" w:cs="Times New Roman"/>
                <w:bCs/>
                <w:sz w:val="24"/>
                <w:szCs w:val="24"/>
                <w:shd w:val="clear" w:color="auto" w:fill="FFFFFF"/>
              </w:rPr>
              <w:t>мальної заробітної пл</w:t>
            </w:r>
            <w:r w:rsidRPr="00D36577">
              <w:rPr>
                <w:rFonts w:ascii="Times New Roman" w:hAnsi="Times New Roman" w:cs="Times New Roman"/>
                <w:bCs/>
                <w:sz w:val="24"/>
                <w:szCs w:val="24"/>
                <w:shd w:val="clear" w:color="auto" w:fill="FFFFFF"/>
              </w:rPr>
              <w:t>а</w:t>
            </w:r>
            <w:r w:rsidRPr="00D36577">
              <w:rPr>
                <w:rFonts w:ascii="Times New Roman" w:hAnsi="Times New Roman" w:cs="Times New Roman"/>
                <w:bCs/>
                <w:sz w:val="24"/>
                <w:szCs w:val="24"/>
                <w:shd w:val="clear" w:color="auto" w:fill="FFFFFF"/>
              </w:rPr>
              <w:t>ти</w:t>
            </w:r>
          </w:p>
          <w:p w:rsidR="004B6D7F" w:rsidRPr="00D36577" w:rsidRDefault="004B6D7F" w:rsidP="0037707A">
            <w:pPr>
              <w:jc w:val="center"/>
              <w:rPr>
                <w:rFonts w:ascii="Times New Roman" w:hAnsi="Times New Roman" w:cs="Times New Roman"/>
                <w:sz w:val="24"/>
                <w:szCs w:val="24"/>
              </w:rPr>
            </w:pPr>
            <w:r w:rsidRPr="00D36577">
              <w:rPr>
                <w:rFonts w:ascii="Times New Roman" w:hAnsi="Times New Roman" w:cs="Times New Roman"/>
                <w:sz w:val="24"/>
                <w:szCs w:val="24"/>
              </w:rPr>
              <w:t>+</w:t>
            </w:r>
          </w:p>
          <w:p w:rsidR="004B6D7F" w:rsidRPr="00D36577" w:rsidRDefault="004B6D7F" w:rsidP="0037707A">
            <w:pPr>
              <w:rPr>
                <w:rFonts w:ascii="Times New Roman" w:hAnsi="Times New Roman" w:cs="Times New Roman"/>
                <w:sz w:val="24"/>
                <w:szCs w:val="24"/>
              </w:rPr>
            </w:pPr>
            <w:r w:rsidRPr="00D36577">
              <w:rPr>
                <w:rFonts w:ascii="Times New Roman" w:hAnsi="Times New Roman" w:cs="Times New Roman"/>
                <w:sz w:val="24"/>
                <w:szCs w:val="24"/>
              </w:rPr>
              <w:t>Винагорода оп</w:t>
            </w:r>
            <w:r w:rsidRPr="00D36577">
              <w:rPr>
                <w:rFonts w:ascii="Times New Roman" w:hAnsi="Times New Roman" w:cs="Times New Roman"/>
                <w:sz w:val="24"/>
                <w:szCs w:val="24"/>
              </w:rPr>
              <w:t>е</w:t>
            </w:r>
            <w:r w:rsidRPr="00D36577">
              <w:rPr>
                <w:rFonts w:ascii="Times New Roman" w:hAnsi="Times New Roman" w:cs="Times New Roman"/>
                <w:sz w:val="24"/>
                <w:szCs w:val="24"/>
              </w:rPr>
              <w:t>ратору 5 % (новий оре</w:t>
            </w:r>
            <w:r w:rsidRPr="00D36577">
              <w:rPr>
                <w:rFonts w:ascii="Times New Roman" w:hAnsi="Times New Roman" w:cs="Times New Roman"/>
                <w:sz w:val="24"/>
                <w:szCs w:val="24"/>
              </w:rPr>
              <w:t>н</w:t>
            </w:r>
            <w:r w:rsidRPr="00D36577">
              <w:rPr>
                <w:rFonts w:ascii="Times New Roman" w:hAnsi="Times New Roman" w:cs="Times New Roman"/>
                <w:sz w:val="24"/>
                <w:szCs w:val="24"/>
              </w:rPr>
              <w:t>дар) або 3 % (чинний оре</w:t>
            </w:r>
            <w:r w:rsidRPr="00D36577">
              <w:rPr>
                <w:rFonts w:ascii="Times New Roman" w:hAnsi="Times New Roman" w:cs="Times New Roman"/>
                <w:sz w:val="24"/>
                <w:szCs w:val="24"/>
              </w:rPr>
              <w:t>н</w:t>
            </w:r>
            <w:r w:rsidRPr="00D36577">
              <w:rPr>
                <w:rFonts w:ascii="Times New Roman" w:hAnsi="Times New Roman" w:cs="Times New Roman"/>
                <w:sz w:val="24"/>
                <w:szCs w:val="24"/>
              </w:rPr>
              <w:t>дар) від річної орен</w:t>
            </w:r>
            <w:r w:rsidRPr="00D36577">
              <w:rPr>
                <w:rFonts w:ascii="Times New Roman" w:hAnsi="Times New Roman" w:cs="Times New Roman"/>
                <w:sz w:val="24"/>
                <w:szCs w:val="24"/>
              </w:rPr>
              <w:t>д</w:t>
            </w:r>
            <w:r w:rsidRPr="00D36577">
              <w:rPr>
                <w:rFonts w:ascii="Times New Roman" w:hAnsi="Times New Roman" w:cs="Times New Roman"/>
                <w:sz w:val="24"/>
                <w:szCs w:val="24"/>
              </w:rPr>
              <w:t>ної плати</w:t>
            </w:r>
          </w:p>
        </w:tc>
        <w:tc>
          <w:tcPr>
            <w:tcW w:w="1984" w:type="dxa"/>
            <w:vAlign w:val="center"/>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Х</w:t>
            </w:r>
          </w:p>
        </w:tc>
        <w:tc>
          <w:tcPr>
            <w:tcW w:w="2126" w:type="dxa"/>
          </w:tcPr>
          <w:p w:rsidR="004B6D7F" w:rsidRPr="00D36577" w:rsidRDefault="00693364" w:rsidP="0037707A">
            <w:pPr>
              <w:jc w:val="center"/>
              <w:rPr>
                <w:rFonts w:ascii="Times New Roman" w:hAnsi="Times New Roman" w:cs="Times New Roman"/>
                <w:sz w:val="24"/>
                <w:szCs w:val="24"/>
              </w:rPr>
            </w:pPr>
            <w:r w:rsidRPr="00D36577">
              <w:rPr>
                <w:rFonts w:ascii="Times New Roman" w:hAnsi="Times New Roman" w:cs="Times New Roman"/>
                <w:sz w:val="24"/>
                <w:szCs w:val="24"/>
              </w:rPr>
              <w:t>______________</w:t>
            </w:r>
          </w:p>
          <w:p w:rsidR="004B6D7F" w:rsidRPr="00D36577" w:rsidRDefault="004B6D7F" w:rsidP="0037707A">
            <w:pPr>
              <w:jc w:val="center"/>
              <w:rPr>
                <w:rFonts w:ascii="Times New Roman" w:hAnsi="Times New Roman" w:cs="Times New Roman"/>
                <w:sz w:val="24"/>
                <w:szCs w:val="24"/>
              </w:rPr>
            </w:pPr>
            <w:r w:rsidRPr="00D36577">
              <w:rPr>
                <w:rFonts w:ascii="Times New Roman" w:hAnsi="Times New Roman" w:cs="Times New Roman"/>
                <w:sz w:val="24"/>
                <w:szCs w:val="24"/>
              </w:rPr>
              <w:t>+</w:t>
            </w:r>
          </w:p>
          <w:p w:rsidR="0010633A" w:rsidRPr="00D36577" w:rsidRDefault="0010633A" w:rsidP="0037707A">
            <w:pPr>
              <w:jc w:val="cente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Реєстраційний внесок за участь в аукціоні у розм</w:t>
            </w:r>
            <w:r w:rsidRPr="00D36577">
              <w:rPr>
                <w:rFonts w:ascii="Times New Roman" w:hAnsi="Times New Roman" w:cs="Times New Roman"/>
                <w:bCs/>
                <w:sz w:val="24"/>
                <w:szCs w:val="24"/>
                <w:shd w:val="clear" w:color="auto" w:fill="FFFFFF"/>
              </w:rPr>
              <w:t>і</w:t>
            </w:r>
            <w:r w:rsidRPr="00D36577">
              <w:rPr>
                <w:rFonts w:ascii="Times New Roman" w:hAnsi="Times New Roman" w:cs="Times New Roman"/>
                <w:bCs/>
                <w:sz w:val="24"/>
                <w:szCs w:val="24"/>
                <w:shd w:val="clear" w:color="auto" w:fill="FFFFFF"/>
              </w:rPr>
              <w:t>рі 0,1 мінімальної зароб</w:t>
            </w:r>
            <w:r w:rsidRPr="00D36577">
              <w:rPr>
                <w:rFonts w:ascii="Times New Roman" w:hAnsi="Times New Roman" w:cs="Times New Roman"/>
                <w:bCs/>
                <w:sz w:val="24"/>
                <w:szCs w:val="24"/>
                <w:shd w:val="clear" w:color="auto" w:fill="FFFFFF"/>
              </w:rPr>
              <w:t>і</w:t>
            </w:r>
            <w:r w:rsidRPr="00D36577">
              <w:rPr>
                <w:rFonts w:ascii="Times New Roman" w:hAnsi="Times New Roman" w:cs="Times New Roman"/>
                <w:bCs/>
                <w:sz w:val="24"/>
                <w:szCs w:val="24"/>
                <w:shd w:val="clear" w:color="auto" w:fill="FFFFFF"/>
              </w:rPr>
              <w:t>тної плати</w:t>
            </w:r>
            <w:r w:rsidRPr="00D36577">
              <w:rPr>
                <w:rFonts w:ascii="Times New Roman" w:hAnsi="Times New Roman" w:cs="Times New Roman"/>
                <w:sz w:val="24"/>
                <w:szCs w:val="24"/>
              </w:rPr>
              <w:t xml:space="preserve"> </w:t>
            </w:r>
          </w:p>
          <w:p w:rsidR="004B6D7F" w:rsidRPr="00D36577" w:rsidRDefault="004B6D7F" w:rsidP="0037707A">
            <w:pPr>
              <w:jc w:val="center"/>
              <w:rPr>
                <w:rFonts w:ascii="Times New Roman" w:hAnsi="Times New Roman" w:cs="Times New Roman"/>
                <w:sz w:val="24"/>
                <w:szCs w:val="24"/>
              </w:rPr>
            </w:pPr>
            <w:r w:rsidRPr="00D36577">
              <w:rPr>
                <w:rFonts w:ascii="Times New Roman" w:hAnsi="Times New Roman" w:cs="Times New Roman"/>
                <w:sz w:val="24"/>
                <w:szCs w:val="24"/>
              </w:rPr>
              <w:t>+</w:t>
            </w:r>
          </w:p>
          <w:p w:rsidR="00D0302C" w:rsidRPr="00D36577" w:rsidRDefault="004B6D7F" w:rsidP="0037707A">
            <w:pPr>
              <w:rPr>
                <w:rFonts w:ascii="Times New Roman" w:hAnsi="Times New Roman" w:cs="Times New Roman"/>
                <w:sz w:val="24"/>
                <w:szCs w:val="24"/>
              </w:rPr>
            </w:pPr>
            <w:r w:rsidRPr="00D36577">
              <w:rPr>
                <w:rFonts w:ascii="Times New Roman" w:hAnsi="Times New Roman" w:cs="Times New Roman"/>
                <w:sz w:val="24"/>
                <w:szCs w:val="24"/>
              </w:rPr>
              <w:t>Винагорода оп</w:t>
            </w:r>
            <w:r w:rsidRPr="00D36577">
              <w:rPr>
                <w:rFonts w:ascii="Times New Roman" w:hAnsi="Times New Roman" w:cs="Times New Roman"/>
                <w:sz w:val="24"/>
                <w:szCs w:val="24"/>
              </w:rPr>
              <w:t>е</w:t>
            </w:r>
            <w:r w:rsidRPr="00D36577">
              <w:rPr>
                <w:rFonts w:ascii="Times New Roman" w:hAnsi="Times New Roman" w:cs="Times New Roman"/>
                <w:sz w:val="24"/>
                <w:szCs w:val="24"/>
              </w:rPr>
              <w:t>ратору 5 % (новий орендар) або 3 % (чинний орендар) від річної орен</w:t>
            </w:r>
            <w:r w:rsidRPr="00D36577">
              <w:rPr>
                <w:rFonts w:ascii="Times New Roman" w:hAnsi="Times New Roman" w:cs="Times New Roman"/>
                <w:sz w:val="24"/>
                <w:szCs w:val="24"/>
              </w:rPr>
              <w:t>д</w:t>
            </w:r>
            <w:r w:rsidRPr="00D36577">
              <w:rPr>
                <w:rFonts w:ascii="Times New Roman" w:hAnsi="Times New Roman" w:cs="Times New Roman"/>
                <w:sz w:val="24"/>
                <w:szCs w:val="24"/>
              </w:rPr>
              <w:t>ної плати</w:t>
            </w:r>
          </w:p>
        </w:tc>
      </w:tr>
    </w:tbl>
    <w:p w:rsidR="00D0302C" w:rsidRPr="00D36577" w:rsidRDefault="00D0302C" w:rsidP="0037707A">
      <w:pPr>
        <w:spacing w:line="240" w:lineRule="auto"/>
        <w:jc w:val="both"/>
        <w:rPr>
          <w:rFonts w:ascii="Times New Roman" w:hAnsi="Times New Roman" w:cs="Times New Roman"/>
          <w:sz w:val="24"/>
          <w:szCs w:val="24"/>
          <w:lang w:val="uk-UA"/>
        </w:rPr>
      </w:pPr>
    </w:p>
    <w:p w:rsidR="00D0302C" w:rsidRPr="00D36577" w:rsidRDefault="00D0302C" w:rsidP="0037707A">
      <w:pPr>
        <w:spacing w:line="240" w:lineRule="auto"/>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Примітки:</w:t>
      </w:r>
    </w:p>
    <w:p w:rsidR="00D0302C" w:rsidRPr="00D36577" w:rsidRDefault="00D0302C" w:rsidP="0037707A">
      <w:pPr>
        <w:spacing w:line="240" w:lineRule="auto"/>
        <w:ind w:firstLine="708"/>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Інформація про розмір часу, який витрачається суб’єктами на виконання процедури є оціночною, отримана за результатами проведених консультацій.</w:t>
      </w:r>
    </w:p>
    <w:p w:rsidR="00D0302C" w:rsidRPr="00D36577" w:rsidRDefault="00D0302C" w:rsidP="0037707A">
      <w:pPr>
        <w:spacing w:line="240" w:lineRule="auto"/>
        <w:ind w:firstLine="708"/>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У розрахунку вартості 1 години роботи використано вартість 1 години роботи, яка відповідно до Закону України «Про Державний бюджет України 20</w:t>
      </w:r>
      <w:r w:rsidR="00A71217">
        <w:rPr>
          <w:rFonts w:ascii="Times New Roman" w:hAnsi="Times New Roman" w:cs="Times New Roman"/>
          <w:sz w:val="24"/>
          <w:szCs w:val="24"/>
          <w:lang w:val="uk-UA"/>
        </w:rPr>
        <w:t>21 рік», з 1 січня 2021</w:t>
      </w:r>
      <w:r w:rsidRPr="00D36577">
        <w:rPr>
          <w:rFonts w:ascii="Times New Roman" w:hAnsi="Times New Roman" w:cs="Times New Roman"/>
          <w:sz w:val="24"/>
          <w:szCs w:val="24"/>
          <w:lang w:val="uk-UA"/>
        </w:rPr>
        <w:t xml:space="preserve"> року становить </w:t>
      </w:r>
      <w:r w:rsidR="00A71217">
        <w:rPr>
          <w:rFonts w:ascii="Times New Roman" w:hAnsi="Times New Roman" w:cs="Times New Roman"/>
          <w:sz w:val="24"/>
          <w:szCs w:val="24"/>
          <w:lang w:val="uk-UA"/>
        </w:rPr>
        <w:t>36</w:t>
      </w:r>
      <w:r w:rsidRPr="00D36577">
        <w:rPr>
          <w:rFonts w:ascii="Times New Roman" w:hAnsi="Times New Roman" w:cs="Times New Roman"/>
          <w:sz w:val="24"/>
          <w:szCs w:val="24"/>
          <w:lang w:val="uk-UA"/>
        </w:rPr>
        <w:t xml:space="preserve"> грн. </w:t>
      </w:r>
      <w:r w:rsidR="00A71217">
        <w:rPr>
          <w:rFonts w:ascii="Times New Roman" w:hAnsi="Times New Roman" w:cs="Times New Roman"/>
          <w:sz w:val="24"/>
          <w:szCs w:val="24"/>
          <w:lang w:val="uk-UA"/>
        </w:rPr>
        <w:t>11</w:t>
      </w:r>
      <w:r w:rsidRPr="00D36577">
        <w:rPr>
          <w:rFonts w:ascii="Times New Roman" w:hAnsi="Times New Roman" w:cs="Times New Roman"/>
          <w:sz w:val="24"/>
          <w:szCs w:val="24"/>
          <w:lang w:val="uk-UA"/>
        </w:rPr>
        <w:t xml:space="preserve"> коп.</w:t>
      </w:r>
    </w:p>
    <w:p w:rsidR="00D0302C" w:rsidRPr="00D36577" w:rsidRDefault="00D0302C" w:rsidP="0037707A">
      <w:pPr>
        <w:spacing w:line="240" w:lineRule="auto"/>
        <w:rPr>
          <w:rFonts w:ascii="Times New Roman" w:hAnsi="Times New Roman" w:cs="Times New Roman"/>
          <w:sz w:val="24"/>
          <w:szCs w:val="24"/>
          <w:lang w:val="uk-UA"/>
        </w:rPr>
      </w:pPr>
    </w:p>
    <w:p w:rsidR="00D0302C" w:rsidRPr="00D36577" w:rsidRDefault="00D0302C" w:rsidP="0037707A">
      <w:pPr>
        <w:tabs>
          <w:tab w:val="left" w:pos="426"/>
        </w:tabs>
        <w:spacing w:line="240" w:lineRule="auto"/>
        <w:ind w:left="426" w:right="49"/>
        <w:jc w:val="center"/>
        <w:rPr>
          <w:rFonts w:ascii="Times New Roman" w:hAnsi="Times New Roman" w:cs="Times New Roman"/>
          <w:sz w:val="24"/>
          <w:szCs w:val="24"/>
          <w:lang w:val="uk-UA"/>
        </w:rPr>
      </w:pPr>
      <w:r w:rsidRPr="00D36577">
        <w:rPr>
          <w:rFonts w:ascii="Times New Roman" w:hAnsi="Times New Roman" w:cs="Times New Roman"/>
          <w:sz w:val="24"/>
          <w:szCs w:val="24"/>
          <w:lang w:val="uk-UA"/>
        </w:rPr>
        <w:t>Бюджетні витрати на адміністрування регулювання суб’єктів малого підприємництва</w:t>
      </w:r>
    </w:p>
    <w:p w:rsidR="00D0302C" w:rsidRPr="00D36577" w:rsidRDefault="00D0302C" w:rsidP="0037707A">
      <w:pPr>
        <w:tabs>
          <w:tab w:val="left" w:pos="426"/>
        </w:tabs>
        <w:spacing w:line="240" w:lineRule="auto"/>
        <w:ind w:left="426" w:right="49"/>
        <w:jc w:val="center"/>
        <w:rPr>
          <w:rFonts w:ascii="Times New Roman" w:hAnsi="Times New Roman" w:cs="Times New Roman"/>
          <w:sz w:val="24"/>
          <w:szCs w:val="24"/>
          <w:lang w:val="uk-UA"/>
        </w:rPr>
      </w:pPr>
    </w:p>
    <w:p w:rsidR="00D0302C" w:rsidRPr="00D36577" w:rsidRDefault="00D0302C" w:rsidP="0037707A">
      <w:pPr>
        <w:spacing w:line="240" w:lineRule="auto"/>
        <w:ind w:firstLine="709"/>
        <w:jc w:val="both"/>
        <w:rPr>
          <w:rFonts w:ascii="Times New Roman" w:hAnsi="Times New Roman" w:cs="Times New Roman"/>
          <w:sz w:val="24"/>
          <w:szCs w:val="24"/>
          <w:lang w:val="uk-UA"/>
        </w:rPr>
      </w:pPr>
      <w:bookmarkStart w:id="12" w:name="n209"/>
      <w:bookmarkEnd w:id="12"/>
      <w:r w:rsidRPr="00D36577">
        <w:rPr>
          <w:rFonts w:ascii="Times New Roman" w:hAnsi="Times New Roman" w:cs="Times New Roman"/>
          <w:sz w:val="24"/>
          <w:szCs w:val="24"/>
          <w:lang w:val="uk-UA"/>
        </w:rPr>
        <w:t>Додаткові бюджетні витрати на адміністрування регулювання суб</w:t>
      </w:r>
      <w:r w:rsidR="00451FB5" w:rsidRPr="00D36577">
        <w:rPr>
          <w:rFonts w:ascii="Times New Roman" w:hAnsi="Times New Roman" w:cs="Times New Roman"/>
          <w:sz w:val="24"/>
          <w:szCs w:val="24"/>
          <w:lang w:val="uk-UA"/>
        </w:rPr>
        <w:t>’</w:t>
      </w:r>
      <w:r w:rsidRPr="00D36577">
        <w:rPr>
          <w:rFonts w:ascii="Times New Roman" w:hAnsi="Times New Roman" w:cs="Times New Roman"/>
          <w:sz w:val="24"/>
          <w:szCs w:val="24"/>
          <w:lang w:val="uk-UA"/>
        </w:rPr>
        <w:t>єктів малого підприємництва не передбачаються.</w:t>
      </w:r>
      <w:r w:rsidR="009F6D1F" w:rsidRPr="00D36577">
        <w:rPr>
          <w:rFonts w:ascii="Times New Roman" w:hAnsi="Times New Roman" w:cs="Times New Roman"/>
          <w:sz w:val="24"/>
          <w:szCs w:val="24"/>
          <w:lang w:val="uk-UA"/>
        </w:rPr>
        <w:t xml:space="preserve"> </w:t>
      </w:r>
      <w:r w:rsidR="0091529B" w:rsidRPr="00D36577">
        <w:rPr>
          <w:rFonts w:ascii="Times New Roman" w:hAnsi="Times New Roman" w:cs="Times New Roman"/>
          <w:sz w:val="24"/>
          <w:szCs w:val="24"/>
          <w:lang w:val="uk-UA"/>
        </w:rPr>
        <w:t>Запровадження РА</w:t>
      </w:r>
      <w:r w:rsidR="0091529B" w:rsidRPr="00D36577">
        <w:rPr>
          <w:rFonts w:ascii="Times New Roman" w:eastAsia="Times New Roman" w:hAnsi="Times New Roman" w:cs="Times New Roman"/>
          <w:sz w:val="24"/>
          <w:szCs w:val="24"/>
          <w:lang w:val="uk-UA"/>
        </w:rPr>
        <w:t xml:space="preserve"> не передбачає створення нового структурного підрозділу діючого органу. Повноваження щодо адміністрування даного регуляторного акта покладено </w:t>
      </w:r>
      <w:proofErr w:type="spellStart"/>
      <w:r w:rsidR="00A71217">
        <w:rPr>
          <w:rFonts w:ascii="Times New Roman" w:eastAsia="Times New Roman" w:hAnsi="Times New Roman" w:cs="Times New Roman"/>
          <w:sz w:val="24"/>
          <w:szCs w:val="24"/>
          <w:lang w:val="uk-UA"/>
        </w:rPr>
        <w:t>Крупецьку</w:t>
      </w:r>
      <w:proofErr w:type="spellEnd"/>
      <w:r w:rsidR="00A71217">
        <w:rPr>
          <w:rFonts w:ascii="Times New Roman" w:eastAsia="Times New Roman" w:hAnsi="Times New Roman" w:cs="Times New Roman"/>
          <w:sz w:val="24"/>
          <w:szCs w:val="24"/>
          <w:lang w:val="uk-UA"/>
        </w:rPr>
        <w:t xml:space="preserve"> сільську раду.</w:t>
      </w:r>
    </w:p>
    <w:p w:rsidR="0019790B" w:rsidRPr="00D36577" w:rsidRDefault="0019790B" w:rsidP="0037707A">
      <w:pPr>
        <w:tabs>
          <w:tab w:val="left" w:pos="0"/>
        </w:tabs>
        <w:spacing w:line="240" w:lineRule="auto"/>
        <w:ind w:right="49" w:firstLine="567"/>
        <w:jc w:val="both"/>
        <w:rPr>
          <w:rFonts w:ascii="Times New Roman" w:hAnsi="Times New Roman" w:cs="Times New Roman"/>
          <w:sz w:val="24"/>
          <w:szCs w:val="24"/>
          <w:lang w:val="uk-UA"/>
        </w:rPr>
      </w:pPr>
    </w:p>
    <w:tbl>
      <w:tblPr>
        <w:tblStyle w:val="af0"/>
        <w:tblW w:w="10631" w:type="dxa"/>
        <w:tblInd w:w="250" w:type="dxa"/>
        <w:tblLayout w:type="fixed"/>
        <w:tblLook w:val="04A0" w:firstRow="1" w:lastRow="0" w:firstColumn="1" w:lastColumn="0" w:noHBand="0" w:noVBand="1"/>
      </w:tblPr>
      <w:tblGrid>
        <w:gridCol w:w="2074"/>
        <w:gridCol w:w="1397"/>
        <w:gridCol w:w="1799"/>
        <w:gridCol w:w="1603"/>
        <w:gridCol w:w="2572"/>
        <w:gridCol w:w="1186"/>
      </w:tblGrid>
      <w:tr w:rsidR="00D0302C" w:rsidRPr="00C02065" w:rsidTr="00A71217">
        <w:tc>
          <w:tcPr>
            <w:tcW w:w="2074" w:type="dxa"/>
          </w:tcPr>
          <w:p w:rsidR="00D0302C" w:rsidRPr="00D36577" w:rsidRDefault="00D0302C" w:rsidP="0037707A">
            <w:pPr>
              <w:ind w:right="49"/>
              <w:jc w:val="center"/>
              <w:rPr>
                <w:rFonts w:ascii="Times New Roman" w:hAnsi="Times New Roman" w:cs="Times New Roman"/>
                <w:b/>
                <w:sz w:val="24"/>
                <w:szCs w:val="24"/>
              </w:rPr>
            </w:pPr>
            <w:r w:rsidRPr="00D36577">
              <w:rPr>
                <w:rFonts w:ascii="Times New Roman" w:hAnsi="Times New Roman" w:cs="Times New Roman"/>
                <w:b/>
                <w:sz w:val="24"/>
                <w:szCs w:val="24"/>
              </w:rPr>
              <w:t>Процедура р</w:t>
            </w:r>
            <w:r w:rsidRPr="00D36577">
              <w:rPr>
                <w:rFonts w:ascii="Times New Roman" w:hAnsi="Times New Roman" w:cs="Times New Roman"/>
                <w:b/>
                <w:sz w:val="24"/>
                <w:szCs w:val="24"/>
              </w:rPr>
              <w:t>е</w:t>
            </w:r>
            <w:r w:rsidRPr="00D36577">
              <w:rPr>
                <w:rFonts w:ascii="Times New Roman" w:hAnsi="Times New Roman" w:cs="Times New Roman"/>
                <w:b/>
                <w:sz w:val="24"/>
                <w:szCs w:val="24"/>
              </w:rPr>
              <w:t>гулювання суб’єктів мал</w:t>
            </w:r>
            <w:r w:rsidRPr="00D36577">
              <w:rPr>
                <w:rFonts w:ascii="Times New Roman" w:hAnsi="Times New Roman" w:cs="Times New Roman"/>
                <w:b/>
                <w:sz w:val="24"/>
                <w:szCs w:val="24"/>
              </w:rPr>
              <w:t>о</w:t>
            </w:r>
            <w:r w:rsidRPr="00D36577">
              <w:rPr>
                <w:rFonts w:ascii="Times New Roman" w:hAnsi="Times New Roman" w:cs="Times New Roman"/>
                <w:b/>
                <w:sz w:val="24"/>
                <w:szCs w:val="24"/>
              </w:rPr>
              <w:t>го підприємн</w:t>
            </w:r>
            <w:r w:rsidRPr="00D36577">
              <w:rPr>
                <w:rFonts w:ascii="Times New Roman" w:hAnsi="Times New Roman" w:cs="Times New Roman"/>
                <w:b/>
                <w:sz w:val="24"/>
                <w:szCs w:val="24"/>
              </w:rPr>
              <w:t>и</w:t>
            </w:r>
            <w:r w:rsidRPr="00D36577">
              <w:rPr>
                <w:rFonts w:ascii="Times New Roman" w:hAnsi="Times New Roman" w:cs="Times New Roman"/>
                <w:b/>
                <w:sz w:val="24"/>
                <w:szCs w:val="24"/>
              </w:rPr>
              <w:t>цтва (розрах</w:t>
            </w:r>
            <w:r w:rsidRPr="00D36577">
              <w:rPr>
                <w:rFonts w:ascii="Times New Roman" w:hAnsi="Times New Roman" w:cs="Times New Roman"/>
                <w:b/>
                <w:sz w:val="24"/>
                <w:szCs w:val="24"/>
              </w:rPr>
              <w:t>у</w:t>
            </w:r>
            <w:r w:rsidRPr="00D36577">
              <w:rPr>
                <w:rFonts w:ascii="Times New Roman" w:hAnsi="Times New Roman" w:cs="Times New Roman"/>
                <w:b/>
                <w:sz w:val="24"/>
                <w:szCs w:val="24"/>
              </w:rPr>
              <w:t>нок на одного типового суб’єкта госп</w:t>
            </w:r>
            <w:r w:rsidRPr="00D36577">
              <w:rPr>
                <w:rFonts w:ascii="Times New Roman" w:hAnsi="Times New Roman" w:cs="Times New Roman"/>
                <w:b/>
                <w:sz w:val="24"/>
                <w:szCs w:val="24"/>
              </w:rPr>
              <w:t>о</w:t>
            </w:r>
            <w:r w:rsidRPr="00D36577">
              <w:rPr>
                <w:rFonts w:ascii="Times New Roman" w:hAnsi="Times New Roman" w:cs="Times New Roman"/>
                <w:b/>
                <w:sz w:val="24"/>
                <w:szCs w:val="24"/>
              </w:rPr>
              <w:lastRenderedPageBreak/>
              <w:t>дарювання м</w:t>
            </w:r>
            <w:r w:rsidRPr="00D36577">
              <w:rPr>
                <w:rFonts w:ascii="Times New Roman" w:hAnsi="Times New Roman" w:cs="Times New Roman"/>
                <w:b/>
                <w:sz w:val="24"/>
                <w:szCs w:val="24"/>
              </w:rPr>
              <w:t>а</w:t>
            </w:r>
            <w:r w:rsidRPr="00D36577">
              <w:rPr>
                <w:rFonts w:ascii="Times New Roman" w:hAnsi="Times New Roman" w:cs="Times New Roman"/>
                <w:b/>
                <w:sz w:val="24"/>
                <w:szCs w:val="24"/>
              </w:rPr>
              <w:t>лого підприє</w:t>
            </w:r>
            <w:r w:rsidRPr="00D36577">
              <w:rPr>
                <w:rFonts w:ascii="Times New Roman" w:hAnsi="Times New Roman" w:cs="Times New Roman"/>
                <w:b/>
                <w:sz w:val="24"/>
                <w:szCs w:val="24"/>
              </w:rPr>
              <w:t>м</w:t>
            </w:r>
            <w:r w:rsidRPr="00D36577">
              <w:rPr>
                <w:rFonts w:ascii="Times New Roman" w:hAnsi="Times New Roman" w:cs="Times New Roman"/>
                <w:b/>
                <w:sz w:val="24"/>
                <w:szCs w:val="24"/>
              </w:rPr>
              <w:t>ництва - за по</w:t>
            </w:r>
            <w:r w:rsidRPr="00D36577">
              <w:rPr>
                <w:rFonts w:ascii="Times New Roman" w:hAnsi="Times New Roman" w:cs="Times New Roman"/>
                <w:b/>
                <w:sz w:val="24"/>
                <w:szCs w:val="24"/>
              </w:rPr>
              <w:t>т</w:t>
            </w:r>
            <w:r w:rsidRPr="00D36577">
              <w:rPr>
                <w:rFonts w:ascii="Times New Roman" w:hAnsi="Times New Roman" w:cs="Times New Roman"/>
                <w:b/>
                <w:sz w:val="24"/>
                <w:szCs w:val="24"/>
              </w:rPr>
              <w:t>реби окремо для суб’єктів мал</w:t>
            </w:r>
            <w:r w:rsidRPr="00D36577">
              <w:rPr>
                <w:rFonts w:ascii="Times New Roman" w:hAnsi="Times New Roman" w:cs="Times New Roman"/>
                <w:b/>
                <w:sz w:val="24"/>
                <w:szCs w:val="24"/>
              </w:rPr>
              <w:t>о</w:t>
            </w:r>
            <w:r w:rsidRPr="00D36577">
              <w:rPr>
                <w:rFonts w:ascii="Times New Roman" w:hAnsi="Times New Roman" w:cs="Times New Roman"/>
                <w:b/>
                <w:sz w:val="24"/>
                <w:szCs w:val="24"/>
              </w:rPr>
              <w:t xml:space="preserve">го та </w:t>
            </w:r>
            <w:proofErr w:type="spellStart"/>
            <w:r w:rsidRPr="00D36577">
              <w:rPr>
                <w:rFonts w:ascii="Times New Roman" w:hAnsi="Times New Roman" w:cs="Times New Roman"/>
                <w:b/>
                <w:sz w:val="24"/>
                <w:szCs w:val="24"/>
              </w:rPr>
              <w:t>мікро-підприємництв</w:t>
            </w:r>
            <w:proofErr w:type="spellEnd"/>
            <w:r w:rsidRPr="00D36577">
              <w:rPr>
                <w:rFonts w:ascii="Times New Roman" w:hAnsi="Times New Roman" w:cs="Times New Roman"/>
                <w:b/>
                <w:sz w:val="24"/>
                <w:szCs w:val="24"/>
              </w:rPr>
              <w:t>)</w:t>
            </w:r>
          </w:p>
        </w:tc>
        <w:tc>
          <w:tcPr>
            <w:tcW w:w="1397" w:type="dxa"/>
          </w:tcPr>
          <w:p w:rsidR="00D0302C" w:rsidRPr="00D36577" w:rsidRDefault="00D0302C" w:rsidP="0037707A">
            <w:pPr>
              <w:ind w:right="49"/>
              <w:jc w:val="center"/>
              <w:rPr>
                <w:rFonts w:ascii="Times New Roman" w:hAnsi="Times New Roman" w:cs="Times New Roman"/>
                <w:b/>
                <w:sz w:val="24"/>
                <w:szCs w:val="24"/>
              </w:rPr>
            </w:pPr>
            <w:r w:rsidRPr="00D36577">
              <w:rPr>
                <w:rFonts w:ascii="Times New Roman" w:hAnsi="Times New Roman" w:cs="Times New Roman"/>
                <w:b/>
                <w:sz w:val="24"/>
                <w:szCs w:val="24"/>
              </w:rPr>
              <w:lastRenderedPageBreak/>
              <w:t>Планові витрати часу на процедуру</w:t>
            </w:r>
          </w:p>
        </w:tc>
        <w:tc>
          <w:tcPr>
            <w:tcW w:w="1799" w:type="dxa"/>
          </w:tcPr>
          <w:p w:rsidR="00D0302C" w:rsidRPr="00D36577" w:rsidRDefault="00D0302C" w:rsidP="0037707A">
            <w:pPr>
              <w:ind w:right="49"/>
              <w:jc w:val="center"/>
              <w:rPr>
                <w:rFonts w:ascii="Times New Roman" w:hAnsi="Times New Roman" w:cs="Times New Roman"/>
                <w:b/>
                <w:sz w:val="24"/>
                <w:szCs w:val="24"/>
              </w:rPr>
            </w:pPr>
            <w:r w:rsidRPr="00D36577">
              <w:rPr>
                <w:rFonts w:ascii="Times New Roman" w:hAnsi="Times New Roman" w:cs="Times New Roman"/>
                <w:b/>
                <w:sz w:val="24"/>
                <w:szCs w:val="24"/>
              </w:rPr>
              <w:t>Вартість часу співробітника органу де</w:t>
            </w:r>
            <w:r w:rsidRPr="00D36577">
              <w:rPr>
                <w:rFonts w:ascii="Times New Roman" w:hAnsi="Times New Roman" w:cs="Times New Roman"/>
                <w:b/>
                <w:sz w:val="24"/>
                <w:szCs w:val="24"/>
              </w:rPr>
              <w:t>р</w:t>
            </w:r>
            <w:r w:rsidRPr="00D36577">
              <w:rPr>
                <w:rFonts w:ascii="Times New Roman" w:hAnsi="Times New Roman" w:cs="Times New Roman"/>
                <w:b/>
                <w:sz w:val="24"/>
                <w:szCs w:val="24"/>
              </w:rPr>
              <w:t>жавної влади відповідної категорії* (заробітна плата)</w:t>
            </w:r>
          </w:p>
        </w:tc>
        <w:tc>
          <w:tcPr>
            <w:tcW w:w="1603" w:type="dxa"/>
          </w:tcPr>
          <w:p w:rsidR="00D0302C" w:rsidRPr="00D36577" w:rsidRDefault="00D0302C" w:rsidP="0037707A">
            <w:pPr>
              <w:ind w:right="49"/>
              <w:jc w:val="center"/>
              <w:rPr>
                <w:rFonts w:ascii="Times New Roman" w:hAnsi="Times New Roman" w:cs="Times New Roman"/>
                <w:b/>
                <w:sz w:val="24"/>
                <w:szCs w:val="24"/>
              </w:rPr>
            </w:pPr>
            <w:r w:rsidRPr="00D36577">
              <w:rPr>
                <w:rFonts w:ascii="Times New Roman" w:hAnsi="Times New Roman" w:cs="Times New Roman"/>
                <w:b/>
                <w:sz w:val="24"/>
                <w:szCs w:val="24"/>
              </w:rPr>
              <w:t>Оцінка к</w:t>
            </w:r>
            <w:r w:rsidRPr="00D36577">
              <w:rPr>
                <w:rFonts w:ascii="Times New Roman" w:hAnsi="Times New Roman" w:cs="Times New Roman"/>
                <w:b/>
                <w:sz w:val="24"/>
                <w:szCs w:val="24"/>
              </w:rPr>
              <w:t>і</w:t>
            </w:r>
            <w:r w:rsidRPr="00D36577">
              <w:rPr>
                <w:rFonts w:ascii="Times New Roman" w:hAnsi="Times New Roman" w:cs="Times New Roman"/>
                <w:b/>
                <w:sz w:val="24"/>
                <w:szCs w:val="24"/>
              </w:rPr>
              <w:t>лькості процедур за рік, що припадають на одного суб’єкта</w:t>
            </w:r>
          </w:p>
        </w:tc>
        <w:tc>
          <w:tcPr>
            <w:tcW w:w="2572" w:type="dxa"/>
          </w:tcPr>
          <w:p w:rsidR="00D0302C" w:rsidRPr="00D36577" w:rsidRDefault="00D0302C" w:rsidP="0037707A">
            <w:pPr>
              <w:ind w:left="128" w:right="49" w:firstLine="128"/>
              <w:jc w:val="center"/>
              <w:rPr>
                <w:rFonts w:ascii="Times New Roman" w:hAnsi="Times New Roman" w:cs="Times New Roman"/>
                <w:b/>
                <w:sz w:val="24"/>
                <w:szCs w:val="24"/>
              </w:rPr>
            </w:pPr>
            <w:r w:rsidRPr="00D36577">
              <w:rPr>
                <w:rFonts w:ascii="Times New Roman" w:hAnsi="Times New Roman" w:cs="Times New Roman"/>
                <w:b/>
                <w:sz w:val="24"/>
                <w:szCs w:val="24"/>
              </w:rPr>
              <w:t>Оцінка кілько</w:t>
            </w:r>
            <w:r w:rsidRPr="00D36577">
              <w:rPr>
                <w:rFonts w:ascii="Times New Roman" w:hAnsi="Times New Roman" w:cs="Times New Roman"/>
                <w:b/>
                <w:sz w:val="24"/>
                <w:szCs w:val="24"/>
              </w:rPr>
              <w:t>с</w:t>
            </w:r>
            <w:r w:rsidRPr="00D36577">
              <w:rPr>
                <w:rFonts w:ascii="Times New Roman" w:hAnsi="Times New Roman" w:cs="Times New Roman"/>
                <w:b/>
                <w:sz w:val="24"/>
                <w:szCs w:val="24"/>
              </w:rPr>
              <w:t>ті  суб’єктів, що п</w:t>
            </w:r>
            <w:r w:rsidRPr="00D36577">
              <w:rPr>
                <w:rFonts w:ascii="Times New Roman" w:hAnsi="Times New Roman" w:cs="Times New Roman"/>
                <w:b/>
                <w:sz w:val="24"/>
                <w:szCs w:val="24"/>
              </w:rPr>
              <w:t>і</w:t>
            </w:r>
            <w:r w:rsidRPr="00D36577">
              <w:rPr>
                <w:rFonts w:ascii="Times New Roman" w:hAnsi="Times New Roman" w:cs="Times New Roman"/>
                <w:b/>
                <w:sz w:val="24"/>
                <w:szCs w:val="24"/>
              </w:rPr>
              <w:t>дпадають під дію процедури регул</w:t>
            </w:r>
            <w:r w:rsidRPr="00D36577">
              <w:rPr>
                <w:rFonts w:ascii="Times New Roman" w:hAnsi="Times New Roman" w:cs="Times New Roman"/>
                <w:b/>
                <w:sz w:val="24"/>
                <w:szCs w:val="24"/>
              </w:rPr>
              <w:t>ю</w:t>
            </w:r>
            <w:r w:rsidRPr="00D36577">
              <w:rPr>
                <w:rFonts w:ascii="Times New Roman" w:hAnsi="Times New Roman" w:cs="Times New Roman"/>
                <w:b/>
                <w:sz w:val="24"/>
                <w:szCs w:val="24"/>
              </w:rPr>
              <w:t>вання</w:t>
            </w:r>
          </w:p>
        </w:tc>
        <w:tc>
          <w:tcPr>
            <w:tcW w:w="1186" w:type="dxa"/>
          </w:tcPr>
          <w:p w:rsidR="00D0302C" w:rsidRPr="00D36577" w:rsidRDefault="00D0302C" w:rsidP="0037707A">
            <w:pPr>
              <w:tabs>
                <w:tab w:val="left" w:pos="1494"/>
              </w:tabs>
              <w:ind w:left="58" w:right="49"/>
              <w:jc w:val="center"/>
              <w:rPr>
                <w:rFonts w:ascii="Times New Roman" w:hAnsi="Times New Roman" w:cs="Times New Roman"/>
                <w:b/>
                <w:sz w:val="24"/>
                <w:szCs w:val="24"/>
              </w:rPr>
            </w:pPr>
            <w:r w:rsidRPr="00D36577">
              <w:rPr>
                <w:rFonts w:ascii="Times New Roman" w:hAnsi="Times New Roman" w:cs="Times New Roman"/>
                <w:b/>
                <w:sz w:val="24"/>
                <w:szCs w:val="24"/>
              </w:rPr>
              <w:t>Витр</w:t>
            </w:r>
            <w:r w:rsidRPr="00D36577">
              <w:rPr>
                <w:rFonts w:ascii="Times New Roman" w:hAnsi="Times New Roman" w:cs="Times New Roman"/>
                <w:b/>
                <w:sz w:val="24"/>
                <w:szCs w:val="24"/>
              </w:rPr>
              <w:t>а</w:t>
            </w:r>
            <w:r w:rsidRPr="00D36577">
              <w:rPr>
                <w:rFonts w:ascii="Times New Roman" w:hAnsi="Times New Roman" w:cs="Times New Roman"/>
                <w:b/>
                <w:sz w:val="24"/>
                <w:szCs w:val="24"/>
              </w:rPr>
              <w:t>ти на адмін</w:t>
            </w:r>
            <w:r w:rsidRPr="00D36577">
              <w:rPr>
                <w:rFonts w:ascii="Times New Roman" w:hAnsi="Times New Roman" w:cs="Times New Roman"/>
                <w:b/>
                <w:sz w:val="24"/>
                <w:szCs w:val="24"/>
              </w:rPr>
              <w:t>і</w:t>
            </w:r>
            <w:r w:rsidRPr="00D36577">
              <w:rPr>
                <w:rFonts w:ascii="Times New Roman" w:hAnsi="Times New Roman" w:cs="Times New Roman"/>
                <w:b/>
                <w:sz w:val="24"/>
                <w:szCs w:val="24"/>
              </w:rPr>
              <w:t>стр</w:t>
            </w:r>
            <w:r w:rsidRPr="00D36577">
              <w:rPr>
                <w:rFonts w:ascii="Times New Roman" w:hAnsi="Times New Roman" w:cs="Times New Roman"/>
                <w:b/>
                <w:sz w:val="24"/>
                <w:szCs w:val="24"/>
              </w:rPr>
              <w:t>у</w:t>
            </w:r>
            <w:r w:rsidRPr="00D36577">
              <w:rPr>
                <w:rFonts w:ascii="Times New Roman" w:hAnsi="Times New Roman" w:cs="Times New Roman"/>
                <w:b/>
                <w:sz w:val="24"/>
                <w:szCs w:val="24"/>
              </w:rPr>
              <w:t>вання рег</w:t>
            </w:r>
            <w:r w:rsidRPr="00D36577">
              <w:rPr>
                <w:rFonts w:ascii="Times New Roman" w:hAnsi="Times New Roman" w:cs="Times New Roman"/>
                <w:b/>
                <w:sz w:val="24"/>
                <w:szCs w:val="24"/>
              </w:rPr>
              <w:t>у</w:t>
            </w:r>
            <w:r w:rsidRPr="00D36577">
              <w:rPr>
                <w:rFonts w:ascii="Times New Roman" w:hAnsi="Times New Roman" w:cs="Times New Roman"/>
                <w:b/>
                <w:sz w:val="24"/>
                <w:szCs w:val="24"/>
              </w:rPr>
              <w:t>люва</w:t>
            </w:r>
            <w:r w:rsidRPr="00D36577">
              <w:rPr>
                <w:rFonts w:ascii="Times New Roman" w:hAnsi="Times New Roman" w:cs="Times New Roman"/>
                <w:b/>
                <w:sz w:val="24"/>
                <w:szCs w:val="24"/>
              </w:rPr>
              <w:t>н</w:t>
            </w:r>
            <w:r w:rsidRPr="00D36577">
              <w:rPr>
                <w:rFonts w:ascii="Times New Roman" w:hAnsi="Times New Roman" w:cs="Times New Roman"/>
                <w:b/>
                <w:sz w:val="24"/>
                <w:szCs w:val="24"/>
              </w:rPr>
              <w:t xml:space="preserve">ня** </w:t>
            </w:r>
            <w:r w:rsidRPr="00D36577">
              <w:rPr>
                <w:rFonts w:ascii="Times New Roman" w:hAnsi="Times New Roman" w:cs="Times New Roman"/>
                <w:b/>
                <w:sz w:val="24"/>
                <w:szCs w:val="24"/>
              </w:rPr>
              <w:lastRenderedPageBreak/>
              <w:t xml:space="preserve">(за рік), </w:t>
            </w:r>
            <w:proofErr w:type="spellStart"/>
            <w:r w:rsidRPr="00D36577">
              <w:rPr>
                <w:rFonts w:ascii="Times New Roman" w:hAnsi="Times New Roman" w:cs="Times New Roman"/>
                <w:b/>
                <w:sz w:val="24"/>
                <w:szCs w:val="24"/>
              </w:rPr>
              <w:t>грн</w:t>
            </w:r>
            <w:proofErr w:type="spellEnd"/>
          </w:p>
        </w:tc>
      </w:tr>
      <w:tr w:rsidR="00D0302C" w:rsidRPr="00D36577" w:rsidTr="00A71217">
        <w:tc>
          <w:tcPr>
            <w:tcW w:w="2074" w:type="dxa"/>
          </w:tcPr>
          <w:p w:rsidR="00D0302C" w:rsidRPr="00D36577" w:rsidRDefault="00D0302C" w:rsidP="0037707A">
            <w:pPr>
              <w:ind w:right="49"/>
              <w:rPr>
                <w:rFonts w:ascii="Times New Roman" w:hAnsi="Times New Roman" w:cs="Times New Roman"/>
                <w:sz w:val="24"/>
                <w:szCs w:val="24"/>
              </w:rPr>
            </w:pPr>
            <w:r w:rsidRPr="00D36577">
              <w:rPr>
                <w:rFonts w:ascii="Times New Roman" w:hAnsi="Times New Roman" w:cs="Times New Roman"/>
                <w:sz w:val="24"/>
                <w:szCs w:val="24"/>
              </w:rPr>
              <w:lastRenderedPageBreak/>
              <w:t>1. Облік заяви суб’єкта госп</w:t>
            </w:r>
            <w:r w:rsidRPr="00D36577">
              <w:rPr>
                <w:rFonts w:ascii="Times New Roman" w:hAnsi="Times New Roman" w:cs="Times New Roman"/>
                <w:sz w:val="24"/>
                <w:szCs w:val="24"/>
              </w:rPr>
              <w:t>о</w:t>
            </w:r>
            <w:r w:rsidRPr="00D36577">
              <w:rPr>
                <w:rFonts w:ascii="Times New Roman" w:hAnsi="Times New Roman" w:cs="Times New Roman"/>
                <w:sz w:val="24"/>
                <w:szCs w:val="24"/>
              </w:rPr>
              <w:t>дарювання, що перебуває у сф</w:t>
            </w:r>
            <w:r w:rsidRPr="00D36577">
              <w:rPr>
                <w:rFonts w:ascii="Times New Roman" w:hAnsi="Times New Roman" w:cs="Times New Roman"/>
                <w:sz w:val="24"/>
                <w:szCs w:val="24"/>
              </w:rPr>
              <w:t>е</w:t>
            </w:r>
            <w:r w:rsidRPr="00D36577">
              <w:rPr>
                <w:rFonts w:ascii="Times New Roman" w:hAnsi="Times New Roman" w:cs="Times New Roman"/>
                <w:sz w:val="24"/>
                <w:szCs w:val="24"/>
              </w:rPr>
              <w:t>рі регулювання</w:t>
            </w:r>
          </w:p>
        </w:tc>
        <w:tc>
          <w:tcPr>
            <w:tcW w:w="1397"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799"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603"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2572"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186"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r>
      <w:tr w:rsidR="00D0302C" w:rsidRPr="00D36577" w:rsidTr="00A71217">
        <w:tc>
          <w:tcPr>
            <w:tcW w:w="2074" w:type="dxa"/>
          </w:tcPr>
          <w:p w:rsidR="00D0302C" w:rsidRPr="00D36577" w:rsidRDefault="00D0302C" w:rsidP="0037707A">
            <w:pPr>
              <w:ind w:right="49"/>
              <w:rPr>
                <w:rFonts w:ascii="Times New Roman" w:hAnsi="Times New Roman" w:cs="Times New Roman"/>
                <w:sz w:val="24"/>
                <w:szCs w:val="24"/>
              </w:rPr>
            </w:pPr>
            <w:r w:rsidRPr="00D36577">
              <w:rPr>
                <w:rFonts w:ascii="Times New Roman" w:hAnsi="Times New Roman" w:cs="Times New Roman"/>
                <w:sz w:val="24"/>
                <w:szCs w:val="24"/>
              </w:rPr>
              <w:t>2. Розгляд та аналіз докуме</w:t>
            </w:r>
            <w:r w:rsidRPr="00D36577">
              <w:rPr>
                <w:rFonts w:ascii="Times New Roman" w:hAnsi="Times New Roman" w:cs="Times New Roman"/>
                <w:sz w:val="24"/>
                <w:szCs w:val="24"/>
              </w:rPr>
              <w:t>н</w:t>
            </w:r>
            <w:r w:rsidRPr="00D36577">
              <w:rPr>
                <w:rFonts w:ascii="Times New Roman" w:hAnsi="Times New Roman" w:cs="Times New Roman"/>
                <w:sz w:val="24"/>
                <w:szCs w:val="24"/>
              </w:rPr>
              <w:t>тів щодо форм</w:t>
            </w:r>
            <w:r w:rsidRPr="00D36577">
              <w:rPr>
                <w:rFonts w:ascii="Times New Roman" w:hAnsi="Times New Roman" w:cs="Times New Roman"/>
                <w:sz w:val="24"/>
                <w:szCs w:val="24"/>
              </w:rPr>
              <w:t>у</w:t>
            </w:r>
            <w:r w:rsidRPr="00D36577">
              <w:rPr>
                <w:rFonts w:ascii="Times New Roman" w:hAnsi="Times New Roman" w:cs="Times New Roman"/>
                <w:sz w:val="24"/>
                <w:szCs w:val="24"/>
              </w:rPr>
              <w:t>вання витягу із технічної док</w:t>
            </w:r>
            <w:r w:rsidRPr="00D36577">
              <w:rPr>
                <w:rFonts w:ascii="Times New Roman" w:hAnsi="Times New Roman" w:cs="Times New Roman"/>
                <w:sz w:val="24"/>
                <w:szCs w:val="24"/>
              </w:rPr>
              <w:t>у</w:t>
            </w:r>
            <w:r w:rsidRPr="00D36577">
              <w:rPr>
                <w:rFonts w:ascii="Times New Roman" w:hAnsi="Times New Roman" w:cs="Times New Roman"/>
                <w:sz w:val="24"/>
                <w:szCs w:val="24"/>
              </w:rPr>
              <w:t>ментації про н</w:t>
            </w:r>
            <w:r w:rsidRPr="00D36577">
              <w:rPr>
                <w:rFonts w:ascii="Times New Roman" w:hAnsi="Times New Roman" w:cs="Times New Roman"/>
                <w:sz w:val="24"/>
                <w:szCs w:val="24"/>
              </w:rPr>
              <w:t>о</w:t>
            </w:r>
            <w:r w:rsidRPr="00D36577">
              <w:rPr>
                <w:rFonts w:ascii="Times New Roman" w:hAnsi="Times New Roman" w:cs="Times New Roman"/>
                <w:sz w:val="24"/>
                <w:szCs w:val="24"/>
              </w:rPr>
              <w:t>рмативну грош</w:t>
            </w:r>
            <w:r w:rsidRPr="00D36577">
              <w:rPr>
                <w:rFonts w:ascii="Times New Roman" w:hAnsi="Times New Roman" w:cs="Times New Roman"/>
                <w:sz w:val="24"/>
                <w:szCs w:val="24"/>
              </w:rPr>
              <w:t>о</w:t>
            </w:r>
            <w:r w:rsidRPr="00D36577">
              <w:rPr>
                <w:rFonts w:ascii="Times New Roman" w:hAnsi="Times New Roman" w:cs="Times New Roman"/>
                <w:sz w:val="24"/>
                <w:szCs w:val="24"/>
              </w:rPr>
              <w:t>ву оцінку зем</w:t>
            </w:r>
            <w:r w:rsidRPr="00D36577">
              <w:rPr>
                <w:rFonts w:ascii="Times New Roman" w:hAnsi="Times New Roman" w:cs="Times New Roman"/>
                <w:sz w:val="24"/>
                <w:szCs w:val="24"/>
              </w:rPr>
              <w:t>е</w:t>
            </w:r>
            <w:r w:rsidRPr="00D36577">
              <w:rPr>
                <w:rFonts w:ascii="Times New Roman" w:hAnsi="Times New Roman" w:cs="Times New Roman"/>
                <w:sz w:val="24"/>
                <w:szCs w:val="24"/>
              </w:rPr>
              <w:t>льної ділянки, у тому числі</w:t>
            </w:r>
          </w:p>
        </w:tc>
        <w:tc>
          <w:tcPr>
            <w:tcW w:w="1397"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799"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603"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2572"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186"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r>
      <w:tr w:rsidR="00D0302C" w:rsidRPr="00D36577" w:rsidTr="00A71217">
        <w:tc>
          <w:tcPr>
            <w:tcW w:w="2074" w:type="dxa"/>
          </w:tcPr>
          <w:p w:rsidR="00D0302C" w:rsidRPr="00D36577" w:rsidRDefault="00D0302C" w:rsidP="0037707A">
            <w:pPr>
              <w:ind w:right="49"/>
              <w:rPr>
                <w:rFonts w:ascii="Times New Roman" w:hAnsi="Times New Roman" w:cs="Times New Roman"/>
                <w:sz w:val="24"/>
                <w:szCs w:val="24"/>
              </w:rPr>
            </w:pPr>
            <w:r w:rsidRPr="00D36577">
              <w:rPr>
                <w:rFonts w:ascii="Times New Roman" w:hAnsi="Times New Roman" w:cs="Times New Roman"/>
                <w:sz w:val="24"/>
                <w:szCs w:val="24"/>
              </w:rPr>
              <w:t>камеральні</w:t>
            </w:r>
          </w:p>
        </w:tc>
        <w:tc>
          <w:tcPr>
            <w:tcW w:w="1397"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799"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603"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2572"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186"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r>
      <w:tr w:rsidR="00D0302C" w:rsidRPr="00D36577" w:rsidTr="00A71217">
        <w:tc>
          <w:tcPr>
            <w:tcW w:w="2074" w:type="dxa"/>
          </w:tcPr>
          <w:p w:rsidR="00D0302C" w:rsidRPr="00D36577" w:rsidRDefault="00D0302C" w:rsidP="0037707A">
            <w:pPr>
              <w:ind w:right="49"/>
              <w:rPr>
                <w:rFonts w:ascii="Times New Roman" w:hAnsi="Times New Roman" w:cs="Times New Roman"/>
                <w:sz w:val="24"/>
                <w:szCs w:val="24"/>
              </w:rPr>
            </w:pPr>
            <w:r w:rsidRPr="00D36577">
              <w:rPr>
                <w:rFonts w:ascii="Times New Roman" w:hAnsi="Times New Roman" w:cs="Times New Roman"/>
                <w:sz w:val="24"/>
                <w:szCs w:val="24"/>
              </w:rPr>
              <w:t>виїзні</w:t>
            </w:r>
          </w:p>
        </w:tc>
        <w:tc>
          <w:tcPr>
            <w:tcW w:w="1397"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799"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603"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2572"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186"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r>
      <w:tr w:rsidR="00D0302C" w:rsidRPr="00D36577" w:rsidTr="00A71217">
        <w:tc>
          <w:tcPr>
            <w:tcW w:w="2074" w:type="dxa"/>
          </w:tcPr>
          <w:p w:rsidR="00D0302C" w:rsidRPr="00D36577" w:rsidRDefault="00D0302C" w:rsidP="0037707A">
            <w:pPr>
              <w:ind w:right="49"/>
              <w:rPr>
                <w:rFonts w:ascii="Times New Roman" w:hAnsi="Times New Roman" w:cs="Times New Roman"/>
                <w:sz w:val="24"/>
                <w:szCs w:val="24"/>
              </w:rPr>
            </w:pPr>
            <w:r w:rsidRPr="00D36577">
              <w:rPr>
                <w:rFonts w:ascii="Times New Roman" w:hAnsi="Times New Roman" w:cs="Times New Roman"/>
                <w:sz w:val="24"/>
                <w:szCs w:val="24"/>
              </w:rPr>
              <w:t>3. формування витягу із техні</w:t>
            </w:r>
            <w:r w:rsidRPr="00D36577">
              <w:rPr>
                <w:rFonts w:ascii="Times New Roman" w:hAnsi="Times New Roman" w:cs="Times New Roman"/>
                <w:sz w:val="24"/>
                <w:szCs w:val="24"/>
              </w:rPr>
              <w:t>ч</w:t>
            </w:r>
            <w:r w:rsidRPr="00D36577">
              <w:rPr>
                <w:rFonts w:ascii="Times New Roman" w:hAnsi="Times New Roman" w:cs="Times New Roman"/>
                <w:sz w:val="24"/>
                <w:szCs w:val="24"/>
              </w:rPr>
              <w:t>ної документації про нормативну грошову оцінку земельної діля</w:t>
            </w:r>
            <w:r w:rsidRPr="00D36577">
              <w:rPr>
                <w:rFonts w:ascii="Times New Roman" w:hAnsi="Times New Roman" w:cs="Times New Roman"/>
                <w:sz w:val="24"/>
                <w:szCs w:val="24"/>
              </w:rPr>
              <w:t>н</w:t>
            </w:r>
            <w:r w:rsidRPr="00D36577">
              <w:rPr>
                <w:rFonts w:ascii="Times New Roman" w:hAnsi="Times New Roman" w:cs="Times New Roman"/>
                <w:sz w:val="24"/>
                <w:szCs w:val="24"/>
              </w:rPr>
              <w:t>ки</w:t>
            </w:r>
          </w:p>
        </w:tc>
        <w:tc>
          <w:tcPr>
            <w:tcW w:w="1397"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799"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603"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2572"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186"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r>
      <w:tr w:rsidR="00D0302C" w:rsidRPr="00D36577" w:rsidTr="00A71217">
        <w:tc>
          <w:tcPr>
            <w:tcW w:w="2074" w:type="dxa"/>
          </w:tcPr>
          <w:p w:rsidR="00D0302C" w:rsidRPr="00D36577" w:rsidRDefault="00D0302C" w:rsidP="0037707A">
            <w:pPr>
              <w:ind w:right="49"/>
              <w:rPr>
                <w:rFonts w:ascii="Times New Roman" w:hAnsi="Times New Roman" w:cs="Times New Roman"/>
                <w:sz w:val="24"/>
                <w:szCs w:val="24"/>
              </w:rPr>
            </w:pPr>
            <w:r w:rsidRPr="00D36577">
              <w:rPr>
                <w:rFonts w:ascii="Times New Roman" w:hAnsi="Times New Roman" w:cs="Times New Roman"/>
                <w:sz w:val="24"/>
                <w:szCs w:val="24"/>
              </w:rPr>
              <w:t>4. Оскарження одного окремого рішення суб’єктами го</w:t>
            </w:r>
            <w:r w:rsidRPr="00D36577">
              <w:rPr>
                <w:rFonts w:ascii="Times New Roman" w:hAnsi="Times New Roman" w:cs="Times New Roman"/>
                <w:sz w:val="24"/>
                <w:szCs w:val="24"/>
              </w:rPr>
              <w:t>с</w:t>
            </w:r>
            <w:r w:rsidRPr="00D36577">
              <w:rPr>
                <w:rFonts w:ascii="Times New Roman" w:hAnsi="Times New Roman" w:cs="Times New Roman"/>
                <w:sz w:val="24"/>
                <w:szCs w:val="24"/>
              </w:rPr>
              <w:t>подарювання</w:t>
            </w:r>
          </w:p>
        </w:tc>
        <w:tc>
          <w:tcPr>
            <w:tcW w:w="1397"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799"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603"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2572"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186"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r>
      <w:tr w:rsidR="00D0302C" w:rsidRPr="00D36577" w:rsidTr="00A71217">
        <w:tc>
          <w:tcPr>
            <w:tcW w:w="2074" w:type="dxa"/>
          </w:tcPr>
          <w:p w:rsidR="00D0302C" w:rsidRPr="00D36577" w:rsidRDefault="00D0302C" w:rsidP="0037707A">
            <w:pPr>
              <w:ind w:right="49"/>
              <w:rPr>
                <w:rFonts w:ascii="Times New Roman" w:hAnsi="Times New Roman" w:cs="Times New Roman"/>
                <w:sz w:val="24"/>
                <w:szCs w:val="24"/>
              </w:rPr>
            </w:pPr>
            <w:r w:rsidRPr="00D36577">
              <w:rPr>
                <w:rFonts w:ascii="Times New Roman" w:hAnsi="Times New Roman" w:cs="Times New Roman"/>
                <w:sz w:val="24"/>
                <w:szCs w:val="24"/>
              </w:rPr>
              <w:t>6. Підготовка звітності за р</w:t>
            </w:r>
            <w:r w:rsidRPr="00D36577">
              <w:rPr>
                <w:rFonts w:ascii="Times New Roman" w:hAnsi="Times New Roman" w:cs="Times New Roman"/>
                <w:sz w:val="24"/>
                <w:szCs w:val="24"/>
              </w:rPr>
              <w:t>е</w:t>
            </w:r>
            <w:r w:rsidRPr="00D36577">
              <w:rPr>
                <w:rFonts w:ascii="Times New Roman" w:hAnsi="Times New Roman" w:cs="Times New Roman"/>
                <w:sz w:val="24"/>
                <w:szCs w:val="24"/>
              </w:rPr>
              <w:t>зультатами рег</w:t>
            </w:r>
            <w:r w:rsidRPr="00D36577">
              <w:rPr>
                <w:rFonts w:ascii="Times New Roman" w:hAnsi="Times New Roman" w:cs="Times New Roman"/>
                <w:sz w:val="24"/>
                <w:szCs w:val="24"/>
              </w:rPr>
              <w:t>у</w:t>
            </w:r>
            <w:r w:rsidRPr="00D36577">
              <w:rPr>
                <w:rFonts w:ascii="Times New Roman" w:hAnsi="Times New Roman" w:cs="Times New Roman"/>
                <w:sz w:val="24"/>
                <w:szCs w:val="24"/>
              </w:rPr>
              <w:t>лювання</w:t>
            </w:r>
          </w:p>
        </w:tc>
        <w:tc>
          <w:tcPr>
            <w:tcW w:w="1397"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799"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603"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2572"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186"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r>
      <w:tr w:rsidR="00D0302C" w:rsidRPr="00D36577" w:rsidTr="00A71217">
        <w:tc>
          <w:tcPr>
            <w:tcW w:w="2074" w:type="dxa"/>
          </w:tcPr>
          <w:p w:rsidR="00D0302C" w:rsidRPr="00D36577" w:rsidRDefault="00D0302C" w:rsidP="0037707A">
            <w:pPr>
              <w:ind w:right="49"/>
              <w:rPr>
                <w:rFonts w:ascii="Times New Roman" w:hAnsi="Times New Roman" w:cs="Times New Roman"/>
                <w:sz w:val="24"/>
                <w:szCs w:val="24"/>
              </w:rPr>
            </w:pPr>
            <w:r w:rsidRPr="00D36577">
              <w:rPr>
                <w:rFonts w:ascii="Times New Roman" w:hAnsi="Times New Roman" w:cs="Times New Roman"/>
                <w:sz w:val="24"/>
                <w:szCs w:val="24"/>
              </w:rPr>
              <w:t>7. Інші адмініс</w:t>
            </w:r>
            <w:r w:rsidRPr="00D36577">
              <w:rPr>
                <w:rFonts w:ascii="Times New Roman" w:hAnsi="Times New Roman" w:cs="Times New Roman"/>
                <w:sz w:val="24"/>
                <w:szCs w:val="24"/>
              </w:rPr>
              <w:t>т</w:t>
            </w:r>
            <w:r w:rsidRPr="00D36577">
              <w:rPr>
                <w:rFonts w:ascii="Times New Roman" w:hAnsi="Times New Roman" w:cs="Times New Roman"/>
                <w:sz w:val="24"/>
                <w:szCs w:val="24"/>
              </w:rPr>
              <w:t>ративні процед</w:t>
            </w:r>
            <w:r w:rsidRPr="00D36577">
              <w:rPr>
                <w:rFonts w:ascii="Times New Roman" w:hAnsi="Times New Roman" w:cs="Times New Roman"/>
                <w:sz w:val="24"/>
                <w:szCs w:val="24"/>
              </w:rPr>
              <w:t>у</w:t>
            </w:r>
            <w:r w:rsidRPr="00D36577">
              <w:rPr>
                <w:rFonts w:ascii="Times New Roman" w:hAnsi="Times New Roman" w:cs="Times New Roman"/>
                <w:sz w:val="24"/>
                <w:szCs w:val="24"/>
              </w:rPr>
              <w:t>ри (уточнити):</w:t>
            </w:r>
          </w:p>
        </w:tc>
        <w:tc>
          <w:tcPr>
            <w:tcW w:w="1397"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799"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603"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2572"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c>
          <w:tcPr>
            <w:tcW w:w="1186"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w:t>
            </w:r>
          </w:p>
        </w:tc>
      </w:tr>
      <w:tr w:rsidR="00D0302C" w:rsidRPr="00D36577" w:rsidTr="00A71217">
        <w:tc>
          <w:tcPr>
            <w:tcW w:w="2074" w:type="dxa"/>
          </w:tcPr>
          <w:p w:rsidR="00D0302C" w:rsidRPr="00D36577" w:rsidRDefault="00D0302C" w:rsidP="0037707A">
            <w:pPr>
              <w:ind w:right="49"/>
              <w:rPr>
                <w:rFonts w:ascii="Times New Roman" w:hAnsi="Times New Roman" w:cs="Times New Roman"/>
                <w:sz w:val="24"/>
                <w:szCs w:val="24"/>
              </w:rPr>
            </w:pPr>
            <w:r w:rsidRPr="00D36577">
              <w:rPr>
                <w:rFonts w:ascii="Times New Roman" w:hAnsi="Times New Roman" w:cs="Times New Roman"/>
                <w:sz w:val="24"/>
                <w:szCs w:val="24"/>
              </w:rPr>
              <w:t>Разом за рік</w:t>
            </w:r>
          </w:p>
        </w:tc>
        <w:tc>
          <w:tcPr>
            <w:tcW w:w="1397"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Х</w:t>
            </w:r>
          </w:p>
        </w:tc>
        <w:tc>
          <w:tcPr>
            <w:tcW w:w="1799"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Х</w:t>
            </w:r>
          </w:p>
        </w:tc>
        <w:tc>
          <w:tcPr>
            <w:tcW w:w="1603"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Х</w:t>
            </w:r>
          </w:p>
        </w:tc>
        <w:tc>
          <w:tcPr>
            <w:tcW w:w="2572"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Х</w:t>
            </w:r>
          </w:p>
        </w:tc>
        <w:tc>
          <w:tcPr>
            <w:tcW w:w="118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Х</w:t>
            </w:r>
          </w:p>
        </w:tc>
      </w:tr>
      <w:tr w:rsidR="00D0302C" w:rsidRPr="00D36577" w:rsidTr="00A71217">
        <w:tc>
          <w:tcPr>
            <w:tcW w:w="2074" w:type="dxa"/>
          </w:tcPr>
          <w:p w:rsidR="00D0302C" w:rsidRPr="00D36577" w:rsidRDefault="00D0302C" w:rsidP="0037707A">
            <w:pPr>
              <w:ind w:right="49"/>
              <w:rPr>
                <w:rFonts w:ascii="Times New Roman" w:hAnsi="Times New Roman" w:cs="Times New Roman"/>
                <w:sz w:val="24"/>
                <w:szCs w:val="24"/>
              </w:rPr>
            </w:pPr>
            <w:r w:rsidRPr="00D36577">
              <w:rPr>
                <w:rFonts w:ascii="Times New Roman" w:hAnsi="Times New Roman" w:cs="Times New Roman"/>
                <w:sz w:val="24"/>
                <w:szCs w:val="24"/>
              </w:rPr>
              <w:t>Сумарно за п’ять років</w:t>
            </w:r>
          </w:p>
        </w:tc>
        <w:tc>
          <w:tcPr>
            <w:tcW w:w="1397"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Х</w:t>
            </w:r>
          </w:p>
        </w:tc>
        <w:tc>
          <w:tcPr>
            <w:tcW w:w="1799"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Х</w:t>
            </w:r>
          </w:p>
        </w:tc>
        <w:tc>
          <w:tcPr>
            <w:tcW w:w="1603"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Х</w:t>
            </w:r>
          </w:p>
        </w:tc>
        <w:tc>
          <w:tcPr>
            <w:tcW w:w="2572" w:type="dxa"/>
          </w:tcPr>
          <w:p w:rsidR="00D0302C" w:rsidRPr="00D36577" w:rsidRDefault="00D0302C" w:rsidP="0037707A">
            <w:pPr>
              <w:ind w:right="49"/>
              <w:jc w:val="center"/>
              <w:rPr>
                <w:rFonts w:ascii="Times New Roman" w:hAnsi="Times New Roman" w:cs="Times New Roman"/>
                <w:sz w:val="24"/>
                <w:szCs w:val="24"/>
              </w:rPr>
            </w:pPr>
            <w:r w:rsidRPr="00D36577">
              <w:rPr>
                <w:rFonts w:ascii="Times New Roman" w:hAnsi="Times New Roman" w:cs="Times New Roman"/>
                <w:sz w:val="24"/>
                <w:szCs w:val="24"/>
              </w:rPr>
              <w:t>Х</w:t>
            </w:r>
          </w:p>
        </w:tc>
        <w:tc>
          <w:tcPr>
            <w:tcW w:w="1186"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Х</w:t>
            </w:r>
          </w:p>
        </w:tc>
      </w:tr>
    </w:tbl>
    <w:p w:rsidR="00D0302C" w:rsidRPr="00D36577" w:rsidRDefault="00D0302C" w:rsidP="0037707A">
      <w:pPr>
        <w:spacing w:line="240" w:lineRule="auto"/>
        <w:ind w:right="49"/>
        <w:jc w:val="both"/>
        <w:rPr>
          <w:rFonts w:ascii="Times New Roman" w:hAnsi="Times New Roman" w:cs="Times New Roman"/>
          <w:sz w:val="24"/>
          <w:szCs w:val="24"/>
          <w:lang w:val="uk-UA"/>
        </w:rPr>
      </w:pPr>
    </w:p>
    <w:p w:rsidR="00D0302C" w:rsidRPr="00D36577" w:rsidRDefault="00D0302C" w:rsidP="0037707A">
      <w:pPr>
        <w:spacing w:line="240" w:lineRule="auto"/>
        <w:ind w:right="49" w:firstLine="450"/>
        <w:jc w:val="both"/>
        <w:rPr>
          <w:rFonts w:ascii="Times New Roman" w:hAnsi="Times New Roman" w:cs="Times New Roman"/>
          <w:sz w:val="24"/>
          <w:szCs w:val="24"/>
          <w:lang w:val="uk-UA"/>
        </w:rPr>
      </w:pPr>
      <w:bookmarkStart w:id="13" w:name="n214"/>
      <w:bookmarkEnd w:id="13"/>
      <w:r w:rsidRPr="00D36577">
        <w:rPr>
          <w:rFonts w:ascii="Times New Roman" w:hAnsi="Times New Roman" w:cs="Times New Roman"/>
          <w:sz w:val="24"/>
          <w:szCs w:val="24"/>
          <w:lang w:val="uk-UA"/>
        </w:rPr>
        <w:t>4. Розрахунок сумарних витрат суб’єктів малого підприємництва, що виникають на виконання вимог регулювання</w:t>
      </w:r>
    </w:p>
    <w:p w:rsidR="00D0302C" w:rsidRPr="00D36577" w:rsidRDefault="00D0302C" w:rsidP="0037707A">
      <w:pPr>
        <w:spacing w:line="240" w:lineRule="auto"/>
        <w:ind w:right="49" w:firstLine="450"/>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Витрати суб</w:t>
      </w:r>
      <w:r w:rsidR="00451FB5" w:rsidRPr="00D36577">
        <w:rPr>
          <w:rFonts w:ascii="Times New Roman" w:hAnsi="Times New Roman" w:cs="Times New Roman"/>
          <w:sz w:val="24"/>
          <w:szCs w:val="24"/>
          <w:lang w:val="uk-UA"/>
        </w:rPr>
        <w:t>’</w:t>
      </w:r>
      <w:r w:rsidRPr="00D36577">
        <w:rPr>
          <w:rFonts w:ascii="Times New Roman" w:hAnsi="Times New Roman" w:cs="Times New Roman"/>
          <w:sz w:val="24"/>
          <w:szCs w:val="24"/>
          <w:lang w:val="uk-UA"/>
        </w:rPr>
        <w:t>єктів малого підприємництва, що виникають на виконання вимог регулювання, не передбачено.</w:t>
      </w:r>
    </w:p>
    <w:p w:rsidR="00D0302C" w:rsidRPr="00D36577" w:rsidRDefault="00D0302C" w:rsidP="0037707A">
      <w:pPr>
        <w:spacing w:line="240" w:lineRule="auto"/>
        <w:ind w:left="450" w:right="49"/>
        <w:jc w:val="both"/>
        <w:rPr>
          <w:rFonts w:ascii="Times New Roman" w:hAnsi="Times New Roman" w:cs="Times New Roman"/>
          <w:sz w:val="24"/>
          <w:szCs w:val="24"/>
          <w:lang w:val="uk-UA"/>
        </w:rPr>
      </w:pPr>
    </w:p>
    <w:tbl>
      <w:tblPr>
        <w:tblStyle w:val="af0"/>
        <w:tblW w:w="10060" w:type="dxa"/>
        <w:tblLook w:val="04A0" w:firstRow="1" w:lastRow="0" w:firstColumn="1" w:lastColumn="0" w:noHBand="0" w:noVBand="1"/>
      </w:tblPr>
      <w:tblGrid>
        <w:gridCol w:w="2210"/>
        <w:gridCol w:w="3159"/>
        <w:gridCol w:w="2230"/>
        <w:gridCol w:w="2461"/>
      </w:tblGrid>
      <w:tr w:rsidR="00D0302C" w:rsidRPr="00D36577" w:rsidTr="0033016B">
        <w:tc>
          <w:tcPr>
            <w:tcW w:w="2210" w:type="dxa"/>
          </w:tcPr>
          <w:p w:rsidR="00D0302C" w:rsidRPr="00D36577" w:rsidRDefault="00D0302C" w:rsidP="0037707A">
            <w:pPr>
              <w:jc w:val="center"/>
              <w:rPr>
                <w:rFonts w:ascii="Times New Roman" w:hAnsi="Times New Roman" w:cs="Times New Roman"/>
                <w:b/>
                <w:sz w:val="24"/>
                <w:szCs w:val="24"/>
              </w:rPr>
            </w:pPr>
            <w:r w:rsidRPr="00D36577">
              <w:rPr>
                <w:rFonts w:ascii="Times New Roman" w:hAnsi="Times New Roman" w:cs="Times New Roman"/>
                <w:b/>
                <w:sz w:val="24"/>
                <w:szCs w:val="24"/>
              </w:rPr>
              <w:t>Порядковий н</w:t>
            </w:r>
            <w:r w:rsidRPr="00D36577">
              <w:rPr>
                <w:rFonts w:ascii="Times New Roman" w:hAnsi="Times New Roman" w:cs="Times New Roman"/>
                <w:b/>
                <w:sz w:val="24"/>
                <w:szCs w:val="24"/>
              </w:rPr>
              <w:t>о</w:t>
            </w:r>
            <w:r w:rsidRPr="00D36577">
              <w:rPr>
                <w:rFonts w:ascii="Times New Roman" w:hAnsi="Times New Roman" w:cs="Times New Roman"/>
                <w:b/>
                <w:sz w:val="24"/>
                <w:szCs w:val="24"/>
              </w:rPr>
              <w:t>мер</w:t>
            </w:r>
          </w:p>
        </w:tc>
        <w:tc>
          <w:tcPr>
            <w:tcW w:w="3159" w:type="dxa"/>
          </w:tcPr>
          <w:p w:rsidR="00D0302C" w:rsidRPr="00D36577" w:rsidRDefault="00D0302C" w:rsidP="0037707A">
            <w:pPr>
              <w:jc w:val="center"/>
              <w:rPr>
                <w:rFonts w:ascii="Times New Roman" w:hAnsi="Times New Roman" w:cs="Times New Roman"/>
                <w:b/>
                <w:sz w:val="24"/>
                <w:szCs w:val="24"/>
              </w:rPr>
            </w:pPr>
            <w:r w:rsidRPr="00D36577">
              <w:rPr>
                <w:rFonts w:ascii="Times New Roman" w:hAnsi="Times New Roman" w:cs="Times New Roman"/>
                <w:b/>
                <w:sz w:val="24"/>
                <w:szCs w:val="24"/>
              </w:rPr>
              <w:t>Показник</w:t>
            </w:r>
          </w:p>
        </w:tc>
        <w:tc>
          <w:tcPr>
            <w:tcW w:w="2230" w:type="dxa"/>
          </w:tcPr>
          <w:p w:rsidR="00D0302C" w:rsidRPr="00D36577" w:rsidRDefault="00D0302C" w:rsidP="0037707A">
            <w:pPr>
              <w:jc w:val="center"/>
              <w:rPr>
                <w:rFonts w:ascii="Times New Roman" w:hAnsi="Times New Roman" w:cs="Times New Roman"/>
                <w:b/>
                <w:sz w:val="24"/>
                <w:szCs w:val="24"/>
              </w:rPr>
            </w:pPr>
            <w:r w:rsidRPr="00D36577">
              <w:rPr>
                <w:rFonts w:ascii="Times New Roman" w:hAnsi="Times New Roman" w:cs="Times New Roman"/>
                <w:b/>
                <w:sz w:val="24"/>
                <w:szCs w:val="24"/>
              </w:rPr>
              <w:t>Перший рік рег</w:t>
            </w:r>
            <w:r w:rsidRPr="00D36577">
              <w:rPr>
                <w:rFonts w:ascii="Times New Roman" w:hAnsi="Times New Roman" w:cs="Times New Roman"/>
                <w:b/>
                <w:sz w:val="24"/>
                <w:szCs w:val="24"/>
              </w:rPr>
              <w:t>у</w:t>
            </w:r>
            <w:r w:rsidRPr="00D36577">
              <w:rPr>
                <w:rFonts w:ascii="Times New Roman" w:hAnsi="Times New Roman" w:cs="Times New Roman"/>
                <w:b/>
                <w:sz w:val="24"/>
                <w:szCs w:val="24"/>
              </w:rPr>
              <w:t>лювання (старт</w:t>
            </w:r>
            <w:r w:rsidRPr="00D36577">
              <w:rPr>
                <w:rFonts w:ascii="Times New Roman" w:hAnsi="Times New Roman" w:cs="Times New Roman"/>
                <w:b/>
                <w:sz w:val="24"/>
                <w:szCs w:val="24"/>
              </w:rPr>
              <w:t>о</w:t>
            </w:r>
            <w:r w:rsidRPr="00D36577">
              <w:rPr>
                <w:rFonts w:ascii="Times New Roman" w:hAnsi="Times New Roman" w:cs="Times New Roman"/>
                <w:b/>
                <w:sz w:val="24"/>
                <w:szCs w:val="24"/>
              </w:rPr>
              <w:t>вий)</w:t>
            </w:r>
          </w:p>
        </w:tc>
        <w:tc>
          <w:tcPr>
            <w:tcW w:w="2461" w:type="dxa"/>
          </w:tcPr>
          <w:p w:rsidR="00D0302C" w:rsidRPr="00D36577" w:rsidRDefault="00D0302C" w:rsidP="0037707A">
            <w:pPr>
              <w:jc w:val="center"/>
              <w:rPr>
                <w:rFonts w:ascii="Times New Roman" w:hAnsi="Times New Roman" w:cs="Times New Roman"/>
                <w:b/>
                <w:sz w:val="24"/>
                <w:szCs w:val="24"/>
              </w:rPr>
            </w:pPr>
            <w:r w:rsidRPr="00D36577">
              <w:rPr>
                <w:rFonts w:ascii="Times New Roman" w:hAnsi="Times New Roman" w:cs="Times New Roman"/>
                <w:b/>
                <w:sz w:val="24"/>
                <w:szCs w:val="24"/>
              </w:rPr>
              <w:t>За п’ять років</w:t>
            </w:r>
          </w:p>
        </w:tc>
      </w:tr>
      <w:tr w:rsidR="00D0302C" w:rsidRPr="00D36577" w:rsidTr="0033016B">
        <w:tc>
          <w:tcPr>
            <w:tcW w:w="2210"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1</w:t>
            </w:r>
          </w:p>
        </w:tc>
        <w:tc>
          <w:tcPr>
            <w:tcW w:w="3159"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 xml:space="preserve">Оцінка “прямих” витрат </w:t>
            </w:r>
            <w:r w:rsidRPr="00D36577">
              <w:rPr>
                <w:rFonts w:ascii="Times New Roman" w:hAnsi="Times New Roman" w:cs="Times New Roman"/>
                <w:sz w:val="24"/>
                <w:szCs w:val="24"/>
              </w:rPr>
              <w:lastRenderedPageBreak/>
              <w:t>суб’єктів малого підприє</w:t>
            </w:r>
            <w:r w:rsidRPr="00D36577">
              <w:rPr>
                <w:rFonts w:ascii="Times New Roman" w:hAnsi="Times New Roman" w:cs="Times New Roman"/>
                <w:sz w:val="24"/>
                <w:szCs w:val="24"/>
              </w:rPr>
              <w:t>м</w:t>
            </w:r>
            <w:r w:rsidRPr="00D36577">
              <w:rPr>
                <w:rFonts w:ascii="Times New Roman" w:hAnsi="Times New Roman" w:cs="Times New Roman"/>
                <w:sz w:val="24"/>
                <w:szCs w:val="24"/>
              </w:rPr>
              <w:t>ництва на виконання рег</w:t>
            </w:r>
            <w:r w:rsidRPr="00D36577">
              <w:rPr>
                <w:rFonts w:ascii="Times New Roman" w:hAnsi="Times New Roman" w:cs="Times New Roman"/>
                <w:sz w:val="24"/>
                <w:szCs w:val="24"/>
              </w:rPr>
              <w:t>у</w:t>
            </w:r>
            <w:r w:rsidRPr="00D36577">
              <w:rPr>
                <w:rFonts w:ascii="Times New Roman" w:hAnsi="Times New Roman" w:cs="Times New Roman"/>
                <w:sz w:val="24"/>
                <w:szCs w:val="24"/>
              </w:rPr>
              <w:t>лювання</w:t>
            </w:r>
          </w:p>
        </w:tc>
        <w:tc>
          <w:tcPr>
            <w:tcW w:w="2230"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lastRenderedPageBreak/>
              <w:t>Х</w:t>
            </w:r>
          </w:p>
        </w:tc>
        <w:tc>
          <w:tcPr>
            <w:tcW w:w="2461"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Х</w:t>
            </w:r>
          </w:p>
        </w:tc>
      </w:tr>
      <w:tr w:rsidR="00D0302C" w:rsidRPr="00C02065" w:rsidTr="0033016B">
        <w:tc>
          <w:tcPr>
            <w:tcW w:w="2210"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lastRenderedPageBreak/>
              <w:t>2</w:t>
            </w:r>
          </w:p>
        </w:tc>
        <w:tc>
          <w:tcPr>
            <w:tcW w:w="3159"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Оцінка вартості адміністр</w:t>
            </w:r>
            <w:r w:rsidRPr="00D36577">
              <w:rPr>
                <w:rFonts w:ascii="Times New Roman" w:hAnsi="Times New Roman" w:cs="Times New Roman"/>
                <w:sz w:val="24"/>
                <w:szCs w:val="24"/>
              </w:rPr>
              <w:t>а</w:t>
            </w:r>
            <w:r w:rsidRPr="00D36577">
              <w:rPr>
                <w:rFonts w:ascii="Times New Roman" w:hAnsi="Times New Roman" w:cs="Times New Roman"/>
                <w:sz w:val="24"/>
                <w:szCs w:val="24"/>
              </w:rPr>
              <w:t>тивних процедур для суб’єктів малого підприє</w:t>
            </w:r>
            <w:r w:rsidRPr="00D36577">
              <w:rPr>
                <w:rFonts w:ascii="Times New Roman" w:hAnsi="Times New Roman" w:cs="Times New Roman"/>
                <w:sz w:val="24"/>
                <w:szCs w:val="24"/>
              </w:rPr>
              <w:t>м</w:t>
            </w:r>
            <w:r w:rsidRPr="00D36577">
              <w:rPr>
                <w:rFonts w:ascii="Times New Roman" w:hAnsi="Times New Roman" w:cs="Times New Roman"/>
                <w:sz w:val="24"/>
                <w:szCs w:val="24"/>
              </w:rPr>
              <w:t>ництва щодо виконання р</w:t>
            </w:r>
            <w:r w:rsidRPr="00D36577">
              <w:rPr>
                <w:rFonts w:ascii="Times New Roman" w:hAnsi="Times New Roman" w:cs="Times New Roman"/>
                <w:sz w:val="24"/>
                <w:szCs w:val="24"/>
              </w:rPr>
              <w:t>е</w:t>
            </w:r>
            <w:r w:rsidRPr="00D36577">
              <w:rPr>
                <w:rFonts w:ascii="Times New Roman" w:hAnsi="Times New Roman" w:cs="Times New Roman"/>
                <w:sz w:val="24"/>
                <w:szCs w:val="24"/>
              </w:rPr>
              <w:t>гулювання та звітування</w:t>
            </w:r>
          </w:p>
        </w:tc>
        <w:tc>
          <w:tcPr>
            <w:tcW w:w="2230" w:type="dxa"/>
          </w:tcPr>
          <w:p w:rsidR="0091529B" w:rsidRPr="00D36577" w:rsidRDefault="0091529B" w:rsidP="0037707A">
            <w:pP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Реєстраційний вн</w:t>
            </w:r>
            <w:r w:rsidRPr="00D36577">
              <w:rPr>
                <w:rFonts w:ascii="Times New Roman" w:hAnsi="Times New Roman" w:cs="Times New Roman"/>
                <w:bCs/>
                <w:sz w:val="24"/>
                <w:szCs w:val="24"/>
                <w:shd w:val="clear" w:color="auto" w:fill="FFFFFF"/>
              </w:rPr>
              <w:t>е</w:t>
            </w:r>
            <w:r w:rsidRPr="00D36577">
              <w:rPr>
                <w:rFonts w:ascii="Times New Roman" w:hAnsi="Times New Roman" w:cs="Times New Roman"/>
                <w:bCs/>
                <w:sz w:val="24"/>
                <w:szCs w:val="24"/>
                <w:shd w:val="clear" w:color="auto" w:fill="FFFFFF"/>
              </w:rPr>
              <w:t>сок за участь в а</w:t>
            </w:r>
            <w:r w:rsidRPr="00D36577">
              <w:rPr>
                <w:rFonts w:ascii="Times New Roman" w:hAnsi="Times New Roman" w:cs="Times New Roman"/>
                <w:bCs/>
                <w:sz w:val="24"/>
                <w:szCs w:val="24"/>
                <w:shd w:val="clear" w:color="auto" w:fill="FFFFFF"/>
              </w:rPr>
              <w:t>у</w:t>
            </w:r>
            <w:r w:rsidRPr="00D36577">
              <w:rPr>
                <w:rFonts w:ascii="Times New Roman" w:hAnsi="Times New Roman" w:cs="Times New Roman"/>
                <w:bCs/>
                <w:sz w:val="24"/>
                <w:szCs w:val="24"/>
                <w:shd w:val="clear" w:color="auto" w:fill="FFFFFF"/>
              </w:rPr>
              <w:t>кціоні у розмірі 0,1 мінімальної зароб</w:t>
            </w:r>
            <w:r w:rsidRPr="00D36577">
              <w:rPr>
                <w:rFonts w:ascii="Times New Roman" w:hAnsi="Times New Roman" w:cs="Times New Roman"/>
                <w:bCs/>
                <w:sz w:val="24"/>
                <w:szCs w:val="24"/>
                <w:shd w:val="clear" w:color="auto" w:fill="FFFFFF"/>
              </w:rPr>
              <w:t>і</w:t>
            </w:r>
            <w:r w:rsidRPr="00D36577">
              <w:rPr>
                <w:rFonts w:ascii="Times New Roman" w:hAnsi="Times New Roman" w:cs="Times New Roman"/>
                <w:bCs/>
                <w:sz w:val="24"/>
                <w:szCs w:val="24"/>
                <w:shd w:val="clear" w:color="auto" w:fill="FFFFFF"/>
              </w:rPr>
              <w:t>тної плати</w:t>
            </w:r>
          </w:p>
          <w:p w:rsidR="0091529B" w:rsidRPr="00D36577" w:rsidRDefault="0091529B" w:rsidP="0037707A">
            <w:pPr>
              <w:jc w:val="center"/>
              <w:rPr>
                <w:rFonts w:ascii="Times New Roman" w:hAnsi="Times New Roman" w:cs="Times New Roman"/>
                <w:sz w:val="24"/>
                <w:szCs w:val="24"/>
              </w:rPr>
            </w:pPr>
            <w:r w:rsidRPr="00D36577">
              <w:rPr>
                <w:rFonts w:ascii="Times New Roman" w:hAnsi="Times New Roman" w:cs="Times New Roman"/>
                <w:sz w:val="24"/>
                <w:szCs w:val="24"/>
              </w:rPr>
              <w:t>+</w:t>
            </w:r>
          </w:p>
          <w:p w:rsidR="00D0302C" w:rsidRPr="00D36577" w:rsidRDefault="0091529B" w:rsidP="0037707A">
            <w:pPr>
              <w:jc w:val="center"/>
              <w:rPr>
                <w:rFonts w:ascii="Times New Roman" w:hAnsi="Times New Roman" w:cs="Times New Roman"/>
                <w:sz w:val="24"/>
                <w:szCs w:val="24"/>
              </w:rPr>
            </w:pPr>
            <w:r w:rsidRPr="00D36577">
              <w:rPr>
                <w:rFonts w:ascii="Times New Roman" w:hAnsi="Times New Roman" w:cs="Times New Roman"/>
                <w:sz w:val="24"/>
                <w:szCs w:val="24"/>
              </w:rPr>
              <w:t>Винагорода опер</w:t>
            </w:r>
            <w:r w:rsidRPr="00D36577">
              <w:rPr>
                <w:rFonts w:ascii="Times New Roman" w:hAnsi="Times New Roman" w:cs="Times New Roman"/>
                <w:sz w:val="24"/>
                <w:szCs w:val="24"/>
              </w:rPr>
              <w:t>а</w:t>
            </w:r>
            <w:r w:rsidRPr="00D36577">
              <w:rPr>
                <w:rFonts w:ascii="Times New Roman" w:hAnsi="Times New Roman" w:cs="Times New Roman"/>
                <w:sz w:val="24"/>
                <w:szCs w:val="24"/>
              </w:rPr>
              <w:t>тору 5 % (новий орендар) або 3 % (чинний орендар) від річної орендної плати</w:t>
            </w:r>
          </w:p>
        </w:tc>
        <w:tc>
          <w:tcPr>
            <w:tcW w:w="2461" w:type="dxa"/>
          </w:tcPr>
          <w:p w:rsidR="0091529B" w:rsidRPr="00D36577" w:rsidRDefault="0091529B" w:rsidP="0037707A">
            <w:pP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Реєстраційний внесок за участь в аукціоні у розмірі 0,1 мінімал</w:t>
            </w:r>
            <w:r w:rsidRPr="00D36577">
              <w:rPr>
                <w:rFonts w:ascii="Times New Roman" w:hAnsi="Times New Roman" w:cs="Times New Roman"/>
                <w:bCs/>
                <w:sz w:val="24"/>
                <w:szCs w:val="24"/>
                <w:shd w:val="clear" w:color="auto" w:fill="FFFFFF"/>
              </w:rPr>
              <w:t>ь</w:t>
            </w:r>
            <w:r w:rsidRPr="00D36577">
              <w:rPr>
                <w:rFonts w:ascii="Times New Roman" w:hAnsi="Times New Roman" w:cs="Times New Roman"/>
                <w:bCs/>
                <w:sz w:val="24"/>
                <w:szCs w:val="24"/>
                <w:shd w:val="clear" w:color="auto" w:fill="FFFFFF"/>
              </w:rPr>
              <w:t>ної заробітної плати</w:t>
            </w:r>
          </w:p>
          <w:p w:rsidR="0091529B" w:rsidRPr="00D36577" w:rsidRDefault="0091529B" w:rsidP="0037707A">
            <w:pPr>
              <w:jc w:val="center"/>
              <w:rPr>
                <w:rFonts w:ascii="Times New Roman" w:hAnsi="Times New Roman" w:cs="Times New Roman"/>
                <w:sz w:val="24"/>
                <w:szCs w:val="24"/>
              </w:rPr>
            </w:pPr>
            <w:r w:rsidRPr="00D36577">
              <w:rPr>
                <w:rFonts w:ascii="Times New Roman" w:hAnsi="Times New Roman" w:cs="Times New Roman"/>
                <w:sz w:val="24"/>
                <w:szCs w:val="24"/>
              </w:rPr>
              <w:t>+</w:t>
            </w:r>
          </w:p>
          <w:p w:rsidR="00D0302C" w:rsidRPr="00D36577" w:rsidRDefault="0091529B" w:rsidP="0037707A">
            <w:pPr>
              <w:jc w:val="center"/>
              <w:rPr>
                <w:rFonts w:ascii="Times New Roman" w:hAnsi="Times New Roman" w:cs="Times New Roman"/>
                <w:sz w:val="24"/>
                <w:szCs w:val="24"/>
              </w:rPr>
            </w:pPr>
            <w:r w:rsidRPr="00D36577">
              <w:rPr>
                <w:rFonts w:ascii="Times New Roman" w:hAnsi="Times New Roman" w:cs="Times New Roman"/>
                <w:sz w:val="24"/>
                <w:szCs w:val="24"/>
              </w:rPr>
              <w:t>Винагорода операт</w:t>
            </w:r>
            <w:r w:rsidRPr="00D36577">
              <w:rPr>
                <w:rFonts w:ascii="Times New Roman" w:hAnsi="Times New Roman" w:cs="Times New Roman"/>
                <w:sz w:val="24"/>
                <w:szCs w:val="24"/>
              </w:rPr>
              <w:t>о</w:t>
            </w:r>
            <w:r w:rsidRPr="00D36577">
              <w:rPr>
                <w:rFonts w:ascii="Times New Roman" w:hAnsi="Times New Roman" w:cs="Times New Roman"/>
                <w:sz w:val="24"/>
                <w:szCs w:val="24"/>
              </w:rPr>
              <w:t>ру 5 % (новий оре</w:t>
            </w:r>
            <w:r w:rsidRPr="00D36577">
              <w:rPr>
                <w:rFonts w:ascii="Times New Roman" w:hAnsi="Times New Roman" w:cs="Times New Roman"/>
                <w:sz w:val="24"/>
                <w:szCs w:val="24"/>
              </w:rPr>
              <w:t>н</w:t>
            </w:r>
            <w:r w:rsidRPr="00D36577">
              <w:rPr>
                <w:rFonts w:ascii="Times New Roman" w:hAnsi="Times New Roman" w:cs="Times New Roman"/>
                <w:sz w:val="24"/>
                <w:szCs w:val="24"/>
              </w:rPr>
              <w:t>дар) або 3 % (чинний орендар) від річної орендної плати</w:t>
            </w:r>
          </w:p>
        </w:tc>
      </w:tr>
      <w:tr w:rsidR="00D0302C" w:rsidRPr="00C02065" w:rsidTr="0033016B">
        <w:tc>
          <w:tcPr>
            <w:tcW w:w="2210"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3</w:t>
            </w:r>
          </w:p>
        </w:tc>
        <w:tc>
          <w:tcPr>
            <w:tcW w:w="3159"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Сумарні витрати малого підприємництва на вик</w:t>
            </w:r>
            <w:r w:rsidRPr="00D36577">
              <w:rPr>
                <w:rFonts w:ascii="Times New Roman" w:hAnsi="Times New Roman" w:cs="Times New Roman"/>
                <w:sz w:val="24"/>
                <w:szCs w:val="24"/>
              </w:rPr>
              <w:t>о</w:t>
            </w:r>
            <w:r w:rsidRPr="00D36577">
              <w:rPr>
                <w:rFonts w:ascii="Times New Roman" w:hAnsi="Times New Roman" w:cs="Times New Roman"/>
                <w:sz w:val="24"/>
                <w:szCs w:val="24"/>
              </w:rPr>
              <w:t>нання запланованого  рег</w:t>
            </w:r>
            <w:r w:rsidRPr="00D36577">
              <w:rPr>
                <w:rFonts w:ascii="Times New Roman" w:hAnsi="Times New Roman" w:cs="Times New Roman"/>
                <w:sz w:val="24"/>
                <w:szCs w:val="24"/>
              </w:rPr>
              <w:t>у</w:t>
            </w:r>
            <w:r w:rsidRPr="00D36577">
              <w:rPr>
                <w:rFonts w:ascii="Times New Roman" w:hAnsi="Times New Roman" w:cs="Times New Roman"/>
                <w:sz w:val="24"/>
                <w:szCs w:val="24"/>
              </w:rPr>
              <w:t>лювання</w:t>
            </w:r>
          </w:p>
        </w:tc>
        <w:tc>
          <w:tcPr>
            <w:tcW w:w="2230" w:type="dxa"/>
          </w:tcPr>
          <w:p w:rsidR="0091529B" w:rsidRPr="00D36577" w:rsidRDefault="0091529B" w:rsidP="0037707A">
            <w:pP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Реєстраційний вн</w:t>
            </w:r>
            <w:r w:rsidRPr="00D36577">
              <w:rPr>
                <w:rFonts w:ascii="Times New Roman" w:hAnsi="Times New Roman" w:cs="Times New Roman"/>
                <w:bCs/>
                <w:sz w:val="24"/>
                <w:szCs w:val="24"/>
                <w:shd w:val="clear" w:color="auto" w:fill="FFFFFF"/>
              </w:rPr>
              <w:t>е</w:t>
            </w:r>
            <w:r w:rsidRPr="00D36577">
              <w:rPr>
                <w:rFonts w:ascii="Times New Roman" w:hAnsi="Times New Roman" w:cs="Times New Roman"/>
                <w:bCs/>
                <w:sz w:val="24"/>
                <w:szCs w:val="24"/>
                <w:shd w:val="clear" w:color="auto" w:fill="FFFFFF"/>
              </w:rPr>
              <w:t>сок за участь в а</w:t>
            </w:r>
            <w:r w:rsidRPr="00D36577">
              <w:rPr>
                <w:rFonts w:ascii="Times New Roman" w:hAnsi="Times New Roman" w:cs="Times New Roman"/>
                <w:bCs/>
                <w:sz w:val="24"/>
                <w:szCs w:val="24"/>
                <w:shd w:val="clear" w:color="auto" w:fill="FFFFFF"/>
              </w:rPr>
              <w:t>у</w:t>
            </w:r>
            <w:r w:rsidRPr="00D36577">
              <w:rPr>
                <w:rFonts w:ascii="Times New Roman" w:hAnsi="Times New Roman" w:cs="Times New Roman"/>
                <w:bCs/>
                <w:sz w:val="24"/>
                <w:szCs w:val="24"/>
                <w:shd w:val="clear" w:color="auto" w:fill="FFFFFF"/>
              </w:rPr>
              <w:t>кціоні у розмірі 0,1 мінімальної зароб</w:t>
            </w:r>
            <w:r w:rsidRPr="00D36577">
              <w:rPr>
                <w:rFonts w:ascii="Times New Roman" w:hAnsi="Times New Roman" w:cs="Times New Roman"/>
                <w:bCs/>
                <w:sz w:val="24"/>
                <w:szCs w:val="24"/>
                <w:shd w:val="clear" w:color="auto" w:fill="FFFFFF"/>
              </w:rPr>
              <w:t>і</w:t>
            </w:r>
            <w:r w:rsidRPr="00D36577">
              <w:rPr>
                <w:rFonts w:ascii="Times New Roman" w:hAnsi="Times New Roman" w:cs="Times New Roman"/>
                <w:bCs/>
                <w:sz w:val="24"/>
                <w:szCs w:val="24"/>
                <w:shd w:val="clear" w:color="auto" w:fill="FFFFFF"/>
              </w:rPr>
              <w:t>тної плати</w:t>
            </w:r>
          </w:p>
          <w:p w:rsidR="0091529B" w:rsidRPr="00D36577" w:rsidRDefault="0091529B" w:rsidP="0037707A">
            <w:pPr>
              <w:jc w:val="center"/>
              <w:rPr>
                <w:rFonts w:ascii="Times New Roman" w:hAnsi="Times New Roman" w:cs="Times New Roman"/>
                <w:sz w:val="24"/>
                <w:szCs w:val="24"/>
              </w:rPr>
            </w:pPr>
            <w:r w:rsidRPr="00D36577">
              <w:rPr>
                <w:rFonts w:ascii="Times New Roman" w:hAnsi="Times New Roman" w:cs="Times New Roman"/>
                <w:sz w:val="24"/>
                <w:szCs w:val="24"/>
              </w:rPr>
              <w:t>+</w:t>
            </w:r>
          </w:p>
          <w:p w:rsidR="00D0302C" w:rsidRPr="00D36577" w:rsidRDefault="0091529B" w:rsidP="0037707A">
            <w:pPr>
              <w:jc w:val="center"/>
              <w:rPr>
                <w:rFonts w:ascii="Times New Roman" w:hAnsi="Times New Roman" w:cs="Times New Roman"/>
                <w:sz w:val="24"/>
                <w:szCs w:val="24"/>
              </w:rPr>
            </w:pPr>
            <w:r w:rsidRPr="00D36577">
              <w:rPr>
                <w:rFonts w:ascii="Times New Roman" w:hAnsi="Times New Roman" w:cs="Times New Roman"/>
                <w:sz w:val="24"/>
                <w:szCs w:val="24"/>
              </w:rPr>
              <w:t>Винагорода опер</w:t>
            </w:r>
            <w:r w:rsidRPr="00D36577">
              <w:rPr>
                <w:rFonts w:ascii="Times New Roman" w:hAnsi="Times New Roman" w:cs="Times New Roman"/>
                <w:sz w:val="24"/>
                <w:szCs w:val="24"/>
              </w:rPr>
              <w:t>а</w:t>
            </w:r>
            <w:r w:rsidRPr="00D36577">
              <w:rPr>
                <w:rFonts w:ascii="Times New Roman" w:hAnsi="Times New Roman" w:cs="Times New Roman"/>
                <w:sz w:val="24"/>
                <w:szCs w:val="24"/>
              </w:rPr>
              <w:t xml:space="preserve">тору 5 % (новий орендар) або 3 % (чинний орендар) від річної орендної плати </w:t>
            </w:r>
          </w:p>
        </w:tc>
        <w:tc>
          <w:tcPr>
            <w:tcW w:w="2461" w:type="dxa"/>
          </w:tcPr>
          <w:p w:rsidR="0091529B" w:rsidRPr="00D36577" w:rsidRDefault="0091529B" w:rsidP="0037707A">
            <w:pP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Реєстраційний внесок за участь в аукціоні у розмірі 0,1 мінімал</w:t>
            </w:r>
            <w:r w:rsidRPr="00D36577">
              <w:rPr>
                <w:rFonts w:ascii="Times New Roman" w:hAnsi="Times New Roman" w:cs="Times New Roman"/>
                <w:bCs/>
                <w:sz w:val="24"/>
                <w:szCs w:val="24"/>
                <w:shd w:val="clear" w:color="auto" w:fill="FFFFFF"/>
              </w:rPr>
              <w:t>ь</w:t>
            </w:r>
            <w:r w:rsidRPr="00D36577">
              <w:rPr>
                <w:rFonts w:ascii="Times New Roman" w:hAnsi="Times New Roman" w:cs="Times New Roman"/>
                <w:bCs/>
                <w:sz w:val="24"/>
                <w:szCs w:val="24"/>
                <w:shd w:val="clear" w:color="auto" w:fill="FFFFFF"/>
              </w:rPr>
              <w:t>ної заробітної плати</w:t>
            </w:r>
          </w:p>
          <w:p w:rsidR="0091529B" w:rsidRPr="00D36577" w:rsidRDefault="0091529B" w:rsidP="0037707A">
            <w:pPr>
              <w:jc w:val="center"/>
              <w:rPr>
                <w:rFonts w:ascii="Times New Roman" w:hAnsi="Times New Roman" w:cs="Times New Roman"/>
                <w:sz w:val="24"/>
                <w:szCs w:val="24"/>
              </w:rPr>
            </w:pPr>
            <w:r w:rsidRPr="00D36577">
              <w:rPr>
                <w:rFonts w:ascii="Times New Roman" w:hAnsi="Times New Roman" w:cs="Times New Roman"/>
                <w:sz w:val="24"/>
                <w:szCs w:val="24"/>
              </w:rPr>
              <w:t>+</w:t>
            </w:r>
          </w:p>
          <w:p w:rsidR="00D0302C" w:rsidRPr="00D36577" w:rsidRDefault="0091529B" w:rsidP="0037707A">
            <w:pPr>
              <w:jc w:val="center"/>
              <w:rPr>
                <w:rFonts w:ascii="Times New Roman" w:hAnsi="Times New Roman" w:cs="Times New Roman"/>
                <w:sz w:val="24"/>
                <w:szCs w:val="24"/>
              </w:rPr>
            </w:pPr>
            <w:r w:rsidRPr="00D36577">
              <w:rPr>
                <w:rFonts w:ascii="Times New Roman" w:hAnsi="Times New Roman" w:cs="Times New Roman"/>
                <w:sz w:val="24"/>
                <w:szCs w:val="24"/>
              </w:rPr>
              <w:t>Винагорода операт</w:t>
            </w:r>
            <w:r w:rsidRPr="00D36577">
              <w:rPr>
                <w:rFonts w:ascii="Times New Roman" w:hAnsi="Times New Roman" w:cs="Times New Roman"/>
                <w:sz w:val="24"/>
                <w:szCs w:val="24"/>
              </w:rPr>
              <w:t>о</w:t>
            </w:r>
            <w:r w:rsidRPr="00D36577">
              <w:rPr>
                <w:rFonts w:ascii="Times New Roman" w:hAnsi="Times New Roman" w:cs="Times New Roman"/>
                <w:sz w:val="24"/>
                <w:szCs w:val="24"/>
              </w:rPr>
              <w:t>ру 5 % (новий оре</w:t>
            </w:r>
            <w:r w:rsidRPr="00D36577">
              <w:rPr>
                <w:rFonts w:ascii="Times New Roman" w:hAnsi="Times New Roman" w:cs="Times New Roman"/>
                <w:sz w:val="24"/>
                <w:szCs w:val="24"/>
              </w:rPr>
              <w:t>н</w:t>
            </w:r>
            <w:r w:rsidRPr="00D36577">
              <w:rPr>
                <w:rFonts w:ascii="Times New Roman" w:hAnsi="Times New Roman" w:cs="Times New Roman"/>
                <w:sz w:val="24"/>
                <w:szCs w:val="24"/>
              </w:rPr>
              <w:t xml:space="preserve">дар) або 3 % (чинний орендар) від річної орендної плати </w:t>
            </w:r>
          </w:p>
        </w:tc>
      </w:tr>
      <w:tr w:rsidR="00D0302C" w:rsidRPr="00D36577" w:rsidTr="0033016B">
        <w:tc>
          <w:tcPr>
            <w:tcW w:w="2210"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4</w:t>
            </w:r>
          </w:p>
        </w:tc>
        <w:tc>
          <w:tcPr>
            <w:tcW w:w="3159"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Бюджетні витрати  на адм</w:t>
            </w:r>
            <w:r w:rsidRPr="00D36577">
              <w:rPr>
                <w:rFonts w:ascii="Times New Roman" w:hAnsi="Times New Roman" w:cs="Times New Roman"/>
                <w:sz w:val="24"/>
                <w:szCs w:val="24"/>
              </w:rPr>
              <w:t>і</w:t>
            </w:r>
            <w:r w:rsidRPr="00D36577">
              <w:rPr>
                <w:rFonts w:ascii="Times New Roman" w:hAnsi="Times New Roman" w:cs="Times New Roman"/>
                <w:sz w:val="24"/>
                <w:szCs w:val="24"/>
              </w:rPr>
              <w:t>ністрування регулювання суб’єктів малого підприє</w:t>
            </w:r>
            <w:r w:rsidRPr="00D36577">
              <w:rPr>
                <w:rFonts w:ascii="Times New Roman" w:hAnsi="Times New Roman" w:cs="Times New Roman"/>
                <w:sz w:val="24"/>
                <w:szCs w:val="24"/>
              </w:rPr>
              <w:t>м</w:t>
            </w:r>
            <w:r w:rsidRPr="00D36577">
              <w:rPr>
                <w:rFonts w:ascii="Times New Roman" w:hAnsi="Times New Roman" w:cs="Times New Roman"/>
                <w:sz w:val="24"/>
                <w:szCs w:val="24"/>
              </w:rPr>
              <w:t>ництва</w:t>
            </w:r>
          </w:p>
        </w:tc>
        <w:tc>
          <w:tcPr>
            <w:tcW w:w="2230"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Х</w:t>
            </w:r>
          </w:p>
        </w:tc>
        <w:tc>
          <w:tcPr>
            <w:tcW w:w="2461"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Х</w:t>
            </w:r>
          </w:p>
        </w:tc>
      </w:tr>
      <w:tr w:rsidR="00D0302C" w:rsidRPr="00C02065" w:rsidTr="0033016B">
        <w:tc>
          <w:tcPr>
            <w:tcW w:w="2210" w:type="dxa"/>
          </w:tcPr>
          <w:p w:rsidR="00D0302C" w:rsidRPr="00D36577" w:rsidRDefault="00D0302C" w:rsidP="0037707A">
            <w:pPr>
              <w:jc w:val="center"/>
              <w:rPr>
                <w:rFonts w:ascii="Times New Roman" w:hAnsi="Times New Roman" w:cs="Times New Roman"/>
                <w:sz w:val="24"/>
                <w:szCs w:val="24"/>
              </w:rPr>
            </w:pPr>
            <w:r w:rsidRPr="00D36577">
              <w:rPr>
                <w:rFonts w:ascii="Times New Roman" w:hAnsi="Times New Roman" w:cs="Times New Roman"/>
                <w:sz w:val="24"/>
                <w:szCs w:val="24"/>
              </w:rPr>
              <w:t>5</w:t>
            </w:r>
          </w:p>
        </w:tc>
        <w:tc>
          <w:tcPr>
            <w:tcW w:w="3159" w:type="dxa"/>
          </w:tcPr>
          <w:p w:rsidR="00D0302C" w:rsidRPr="00D36577" w:rsidRDefault="00D0302C" w:rsidP="0037707A">
            <w:pPr>
              <w:rPr>
                <w:rFonts w:ascii="Times New Roman" w:hAnsi="Times New Roman" w:cs="Times New Roman"/>
                <w:sz w:val="24"/>
                <w:szCs w:val="24"/>
              </w:rPr>
            </w:pPr>
            <w:r w:rsidRPr="00D36577">
              <w:rPr>
                <w:rFonts w:ascii="Times New Roman" w:hAnsi="Times New Roman" w:cs="Times New Roman"/>
                <w:sz w:val="24"/>
                <w:szCs w:val="24"/>
              </w:rPr>
              <w:t>Сумарні витрати на вик</w:t>
            </w:r>
            <w:r w:rsidRPr="00D36577">
              <w:rPr>
                <w:rFonts w:ascii="Times New Roman" w:hAnsi="Times New Roman" w:cs="Times New Roman"/>
                <w:sz w:val="24"/>
                <w:szCs w:val="24"/>
              </w:rPr>
              <w:t>о</w:t>
            </w:r>
            <w:r w:rsidRPr="00D36577">
              <w:rPr>
                <w:rFonts w:ascii="Times New Roman" w:hAnsi="Times New Roman" w:cs="Times New Roman"/>
                <w:sz w:val="24"/>
                <w:szCs w:val="24"/>
              </w:rPr>
              <w:t>нання запланованого рег</w:t>
            </w:r>
            <w:r w:rsidRPr="00D36577">
              <w:rPr>
                <w:rFonts w:ascii="Times New Roman" w:hAnsi="Times New Roman" w:cs="Times New Roman"/>
                <w:sz w:val="24"/>
                <w:szCs w:val="24"/>
              </w:rPr>
              <w:t>у</w:t>
            </w:r>
            <w:r w:rsidRPr="00D36577">
              <w:rPr>
                <w:rFonts w:ascii="Times New Roman" w:hAnsi="Times New Roman" w:cs="Times New Roman"/>
                <w:sz w:val="24"/>
                <w:szCs w:val="24"/>
              </w:rPr>
              <w:t>лювання</w:t>
            </w:r>
          </w:p>
        </w:tc>
        <w:tc>
          <w:tcPr>
            <w:tcW w:w="2230" w:type="dxa"/>
          </w:tcPr>
          <w:p w:rsidR="0091529B" w:rsidRPr="00D36577" w:rsidRDefault="0091529B" w:rsidP="0037707A">
            <w:pP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Реєстраційний вн</w:t>
            </w:r>
            <w:r w:rsidRPr="00D36577">
              <w:rPr>
                <w:rFonts w:ascii="Times New Roman" w:hAnsi="Times New Roman" w:cs="Times New Roman"/>
                <w:bCs/>
                <w:sz w:val="24"/>
                <w:szCs w:val="24"/>
                <w:shd w:val="clear" w:color="auto" w:fill="FFFFFF"/>
              </w:rPr>
              <w:t>е</w:t>
            </w:r>
            <w:r w:rsidRPr="00D36577">
              <w:rPr>
                <w:rFonts w:ascii="Times New Roman" w:hAnsi="Times New Roman" w:cs="Times New Roman"/>
                <w:bCs/>
                <w:sz w:val="24"/>
                <w:szCs w:val="24"/>
                <w:shd w:val="clear" w:color="auto" w:fill="FFFFFF"/>
              </w:rPr>
              <w:t>сок за участь в а</w:t>
            </w:r>
            <w:r w:rsidRPr="00D36577">
              <w:rPr>
                <w:rFonts w:ascii="Times New Roman" w:hAnsi="Times New Roman" w:cs="Times New Roman"/>
                <w:bCs/>
                <w:sz w:val="24"/>
                <w:szCs w:val="24"/>
                <w:shd w:val="clear" w:color="auto" w:fill="FFFFFF"/>
              </w:rPr>
              <w:t>у</w:t>
            </w:r>
            <w:r w:rsidRPr="00D36577">
              <w:rPr>
                <w:rFonts w:ascii="Times New Roman" w:hAnsi="Times New Roman" w:cs="Times New Roman"/>
                <w:bCs/>
                <w:sz w:val="24"/>
                <w:szCs w:val="24"/>
                <w:shd w:val="clear" w:color="auto" w:fill="FFFFFF"/>
              </w:rPr>
              <w:t>кціоні у розмірі 0,1 мінімальної зароб</w:t>
            </w:r>
            <w:r w:rsidRPr="00D36577">
              <w:rPr>
                <w:rFonts w:ascii="Times New Roman" w:hAnsi="Times New Roman" w:cs="Times New Roman"/>
                <w:bCs/>
                <w:sz w:val="24"/>
                <w:szCs w:val="24"/>
                <w:shd w:val="clear" w:color="auto" w:fill="FFFFFF"/>
              </w:rPr>
              <w:t>і</w:t>
            </w:r>
            <w:r w:rsidRPr="00D36577">
              <w:rPr>
                <w:rFonts w:ascii="Times New Roman" w:hAnsi="Times New Roman" w:cs="Times New Roman"/>
                <w:bCs/>
                <w:sz w:val="24"/>
                <w:szCs w:val="24"/>
                <w:shd w:val="clear" w:color="auto" w:fill="FFFFFF"/>
              </w:rPr>
              <w:t>тної плати</w:t>
            </w:r>
          </w:p>
          <w:p w:rsidR="0091529B" w:rsidRPr="00D36577" w:rsidRDefault="0091529B" w:rsidP="0037707A">
            <w:pPr>
              <w:jc w:val="center"/>
              <w:rPr>
                <w:rFonts w:ascii="Times New Roman" w:hAnsi="Times New Roman" w:cs="Times New Roman"/>
                <w:sz w:val="24"/>
                <w:szCs w:val="24"/>
              </w:rPr>
            </w:pPr>
            <w:r w:rsidRPr="00D36577">
              <w:rPr>
                <w:rFonts w:ascii="Times New Roman" w:hAnsi="Times New Roman" w:cs="Times New Roman"/>
                <w:sz w:val="24"/>
                <w:szCs w:val="24"/>
              </w:rPr>
              <w:t>+</w:t>
            </w:r>
          </w:p>
          <w:p w:rsidR="00D0302C" w:rsidRPr="00D36577" w:rsidRDefault="0091529B" w:rsidP="0037707A">
            <w:pPr>
              <w:jc w:val="center"/>
              <w:rPr>
                <w:rFonts w:ascii="Times New Roman" w:hAnsi="Times New Roman" w:cs="Times New Roman"/>
                <w:sz w:val="24"/>
                <w:szCs w:val="24"/>
              </w:rPr>
            </w:pPr>
            <w:r w:rsidRPr="00D36577">
              <w:rPr>
                <w:rFonts w:ascii="Times New Roman" w:hAnsi="Times New Roman" w:cs="Times New Roman"/>
                <w:sz w:val="24"/>
                <w:szCs w:val="24"/>
              </w:rPr>
              <w:t>Винагорода опер</w:t>
            </w:r>
            <w:r w:rsidRPr="00D36577">
              <w:rPr>
                <w:rFonts w:ascii="Times New Roman" w:hAnsi="Times New Roman" w:cs="Times New Roman"/>
                <w:sz w:val="24"/>
                <w:szCs w:val="24"/>
              </w:rPr>
              <w:t>а</w:t>
            </w:r>
            <w:r w:rsidRPr="00D36577">
              <w:rPr>
                <w:rFonts w:ascii="Times New Roman" w:hAnsi="Times New Roman" w:cs="Times New Roman"/>
                <w:sz w:val="24"/>
                <w:szCs w:val="24"/>
              </w:rPr>
              <w:t>тору 5 % (новий орендар) або 3 % (чинний орендар) від річної орендної плати</w:t>
            </w:r>
          </w:p>
        </w:tc>
        <w:tc>
          <w:tcPr>
            <w:tcW w:w="2461" w:type="dxa"/>
          </w:tcPr>
          <w:p w:rsidR="0091529B" w:rsidRPr="00D36577" w:rsidRDefault="0091529B" w:rsidP="0037707A">
            <w:pPr>
              <w:rPr>
                <w:rFonts w:ascii="Times New Roman" w:hAnsi="Times New Roman" w:cs="Times New Roman"/>
                <w:sz w:val="24"/>
                <w:szCs w:val="24"/>
              </w:rPr>
            </w:pPr>
            <w:r w:rsidRPr="00D36577">
              <w:rPr>
                <w:rFonts w:ascii="Times New Roman" w:hAnsi="Times New Roman" w:cs="Times New Roman"/>
                <w:bCs/>
                <w:sz w:val="24"/>
                <w:szCs w:val="24"/>
                <w:shd w:val="clear" w:color="auto" w:fill="FFFFFF"/>
              </w:rPr>
              <w:t>Реєстраційний внесок за участь в аукціоні у розмірі 0,1 мінімал</w:t>
            </w:r>
            <w:r w:rsidRPr="00D36577">
              <w:rPr>
                <w:rFonts w:ascii="Times New Roman" w:hAnsi="Times New Roman" w:cs="Times New Roman"/>
                <w:bCs/>
                <w:sz w:val="24"/>
                <w:szCs w:val="24"/>
                <w:shd w:val="clear" w:color="auto" w:fill="FFFFFF"/>
              </w:rPr>
              <w:t>ь</w:t>
            </w:r>
            <w:r w:rsidRPr="00D36577">
              <w:rPr>
                <w:rFonts w:ascii="Times New Roman" w:hAnsi="Times New Roman" w:cs="Times New Roman"/>
                <w:bCs/>
                <w:sz w:val="24"/>
                <w:szCs w:val="24"/>
                <w:shd w:val="clear" w:color="auto" w:fill="FFFFFF"/>
              </w:rPr>
              <w:t>ної заробітної плати</w:t>
            </w:r>
          </w:p>
          <w:p w:rsidR="0091529B" w:rsidRPr="00D36577" w:rsidRDefault="0091529B" w:rsidP="0037707A">
            <w:pPr>
              <w:jc w:val="center"/>
              <w:rPr>
                <w:rFonts w:ascii="Times New Roman" w:hAnsi="Times New Roman" w:cs="Times New Roman"/>
                <w:sz w:val="24"/>
                <w:szCs w:val="24"/>
              </w:rPr>
            </w:pPr>
            <w:r w:rsidRPr="00D36577">
              <w:rPr>
                <w:rFonts w:ascii="Times New Roman" w:hAnsi="Times New Roman" w:cs="Times New Roman"/>
                <w:sz w:val="24"/>
                <w:szCs w:val="24"/>
              </w:rPr>
              <w:t>+</w:t>
            </w:r>
          </w:p>
          <w:p w:rsidR="00D0302C" w:rsidRPr="00D36577" w:rsidRDefault="0091529B" w:rsidP="0037707A">
            <w:pPr>
              <w:jc w:val="center"/>
              <w:rPr>
                <w:rFonts w:ascii="Times New Roman" w:hAnsi="Times New Roman" w:cs="Times New Roman"/>
                <w:sz w:val="24"/>
                <w:szCs w:val="24"/>
              </w:rPr>
            </w:pPr>
            <w:r w:rsidRPr="00D36577">
              <w:rPr>
                <w:rFonts w:ascii="Times New Roman" w:hAnsi="Times New Roman" w:cs="Times New Roman"/>
                <w:sz w:val="24"/>
                <w:szCs w:val="24"/>
              </w:rPr>
              <w:t>Винагорода операт</w:t>
            </w:r>
            <w:r w:rsidRPr="00D36577">
              <w:rPr>
                <w:rFonts w:ascii="Times New Roman" w:hAnsi="Times New Roman" w:cs="Times New Roman"/>
                <w:sz w:val="24"/>
                <w:szCs w:val="24"/>
              </w:rPr>
              <w:t>о</w:t>
            </w:r>
            <w:r w:rsidRPr="00D36577">
              <w:rPr>
                <w:rFonts w:ascii="Times New Roman" w:hAnsi="Times New Roman" w:cs="Times New Roman"/>
                <w:sz w:val="24"/>
                <w:szCs w:val="24"/>
              </w:rPr>
              <w:t>ру 5 % (новий оре</w:t>
            </w:r>
            <w:r w:rsidRPr="00D36577">
              <w:rPr>
                <w:rFonts w:ascii="Times New Roman" w:hAnsi="Times New Roman" w:cs="Times New Roman"/>
                <w:sz w:val="24"/>
                <w:szCs w:val="24"/>
              </w:rPr>
              <w:t>н</w:t>
            </w:r>
            <w:r w:rsidRPr="00D36577">
              <w:rPr>
                <w:rFonts w:ascii="Times New Roman" w:hAnsi="Times New Roman" w:cs="Times New Roman"/>
                <w:sz w:val="24"/>
                <w:szCs w:val="24"/>
              </w:rPr>
              <w:t>дар) або 3 % (чинний орендар) від річної орендної плати</w:t>
            </w:r>
          </w:p>
        </w:tc>
      </w:tr>
    </w:tbl>
    <w:p w:rsidR="00D0302C" w:rsidRPr="00D36577" w:rsidRDefault="00D0302C" w:rsidP="0037707A">
      <w:pPr>
        <w:spacing w:line="240" w:lineRule="auto"/>
        <w:rPr>
          <w:rFonts w:ascii="Times New Roman" w:hAnsi="Times New Roman" w:cs="Times New Roman"/>
          <w:sz w:val="24"/>
          <w:szCs w:val="24"/>
          <w:lang w:val="uk-UA"/>
        </w:rPr>
      </w:pPr>
    </w:p>
    <w:p w:rsidR="00D0302C" w:rsidRPr="00D36577" w:rsidRDefault="00D0302C" w:rsidP="0037707A">
      <w:pPr>
        <w:spacing w:line="240" w:lineRule="auto"/>
        <w:ind w:right="49" w:firstLine="426"/>
        <w:jc w:val="both"/>
        <w:rPr>
          <w:rFonts w:ascii="Times New Roman" w:hAnsi="Times New Roman" w:cs="Times New Roman"/>
          <w:sz w:val="24"/>
          <w:szCs w:val="24"/>
          <w:lang w:val="uk-UA"/>
        </w:rPr>
      </w:pPr>
      <w:r w:rsidRPr="00D36577">
        <w:rPr>
          <w:rFonts w:ascii="Times New Roman" w:hAnsi="Times New Roman" w:cs="Times New Roman"/>
          <w:sz w:val="24"/>
          <w:szCs w:val="24"/>
          <w:lang w:val="uk-UA"/>
        </w:rPr>
        <w:t xml:space="preserve">5. Розроблення </w:t>
      </w:r>
      <w:proofErr w:type="spellStart"/>
      <w:r w:rsidRPr="00D36577">
        <w:rPr>
          <w:rFonts w:ascii="Times New Roman" w:hAnsi="Times New Roman" w:cs="Times New Roman"/>
          <w:sz w:val="24"/>
          <w:szCs w:val="24"/>
          <w:lang w:val="uk-UA"/>
        </w:rPr>
        <w:t>корегуючих</w:t>
      </w:r>
      <w:proofErr w:type="spellEnd"/>
      <w:r w:rsidRPr="00D36577">
        <w:rPr>
          <w:rFonts w:ascii="Times New Roman" w:hAnsi="Times New Roman" w:cs="Times New Roman"/>
          <w:sz w:val="24"/>
          <w:szCs w:val="24"/>
          <w:lang w:val="uk-UA"/>
        </w:rPr>
        <w:t xml:space="preserve"> (пом’якшувальних) заходів для малого підприємництва щодо запропонованого регулювання не передбачається.</w:t>
      </w:r>
    </w:p>
    <w:p w:rsidR="00D0302C" w:rsidRPr="00D36577" w:rsidRDefault="00D0302C" w:rsidP="0037707A">
      <w:pPr>
        <w:spacing w:line="240" w:lineRule="auto"/>
        <w:ind w:right="49" w:firstLine="426"/>
        <w:jc w:val="both"/>
        <w:rPr>
          <w:rFonts w:ascii="Times New Roman" w:hAnsi="Times New Roman" w:cs="Times New Roman"/>
          <w:sz w:val="24"/>
          <w:szCs w:val="24"/>
          <w:lang w:val="uk-UA"/>
        </w:rPr>
      </w:pPr>
    </w:p>
    <w:p w:rsidR="0091529B" w:rsidRPr="00D36577" w:rsidRDefault="0091529B" w:rsidP="0037707A">
      <w:pPr>
        <w:spacing w:line="240" w:lineRule="auto"/>
        <w:ind w:right="49" w:firstLine="426"/>
        <w:jc w:val="both"/>
        <w:rPr>
          <w:rFonts w:ascii="Times New Roman" w:hAnsi="Times New Roman" w:cs="Times New Roman"/>
          <w:sz w:val="24"/>
          <w:szCs w:val="24"/>
          <w:lang w:val="uk-UA"/>
        </w:rPr>
      </w:pPr>
    </w:p>
    <w:p w:rsidR="004C7677" w:rsidRPr="00D36577" w:rsidRDefault="004C7677" w:rsidP="0037707A">
      <w:pPr>
        <w:spacing w:line="240" w:lineRule="auto"/>
        <w:ind w:right="49" w:firstLine="426"/>
        <w:jc w:val="both"/>
        <w:rPr>
          <w:rFonts w:ascii="Times New Roman" w:hAnsi="Times New Roman" w:cs="Times New Roman"/>
          <w:sz w:val="24"/>
          <w:szCs w:val="24"/>
          <w:lang w:val="uk-UA"/>
        </w:rPr>
      </w:pPr>
    </w:p>
    <w:p w:rsidR="004C7677" w:rsidRPr="00D36577" w:rsidRDefault="004C7677" w:rsidP="0037707A">
      <w:pPr>
        <w:spacing w:line="240" w:lineRule="auto"/>
        <w:ind w:right="49" w:firstLine="426"/>
        <w:jc w:val="both"/>
        <w:rPr>
          <w:rFonts w:ascii="Times New Roman" w:hAnsi="Times New Roman" w:cs="Times New Roman"/>
          <w:sz w:val="24"/>
          <w:szCs w:val="24"/>
          <w:lang w:val="uk-UA"/>
        </w:rPr>
      </w:pPr>
    </w:p>
    <w:p w:rsidR="0091529B" w:rsidRPr="00D36577" w:rsidRDefault="0091529B" w:rsidP="0037707A">
      <w:pPr>
        <w:spacing w:line="240" w:lineRule="auto"/>
        <w:ind w:right="49" w:firstLine="426"/>
        <w:jc w:val="both"/>
        <w:rPr>
          <w:rFonts w:ascii="Times New Roman" w:hAnsi="Times New Roman" w:cs="Times New Roman"/>
          <w:sz w:val="24"/>
          <w:szCs w:val="24"/>
          <w:lang w:val="uk-UA"/>
        </w:rPr>
      </w:pPr>
    </w:p>
    <w:p w:rsidR="004C7677" w:rsidRPr="00D36577" w:rsidRDefault="00A71217" w:rsidP="0037707A">
      <w:pPr>
        <w:pStyle w:val="aa"/>
        <w:shd w:val="clear" w:color="auto" w:fill="FFFFFF"/>
        <w:tabs>
          <w:tab w:val="left" w:pos="1134"/>
        </w:tabs>
        <w:spacing w:before="0" w:beforeAutospacing="0" w:after="0" w:afterAutospacing="0"/>
        <w:ind w:right="49"/>
        <w:jc w:val="both"/>
        <w:rPr>
          <w:b/>
          <w:i/>
          <w:lang w:val="uk-UA"/>
        </w:rPr>
      </w:pPr>
      <w:r>
        <w:rPr>
          <w:lang w:val="uk-UA"/>
        </w:rPr>
        <w:t>Сільський голова</w:t>
      </w:r>
      <w:r>
        <w:rPr>
          <w:lang w:val="uk-UA"/>
        </w:rPr>
        <w:tab/>
      </w:r>
      <w:r>
        <w:rPr>
          <w:lang w:val="uk-UA"/>
        </w:rPr>
        <w:tab/>
      </w:r>
      <w:r>
        <w:rPr>
          <w:lang w:val="uk-UA"/>
        </w:rPr>
        <w:tab/>
      </w:r>
      <w:r>
        <w:rPr>
          <w:lang w:val="uk-UA"/>
        </w:rPr>
        <w:tab/>
      </w:r>
      <w:r>
        <w:rPr>
          <w:lang w:val="uk-UA"/>
        </w:rPr>
        <w:tab/>
      </w:r>
      <w:r>
        <w:rPr>
          <w:lang w:val="uk-UA"/>
        </w:rPr>
        <w:tab/>
      </w:r>
      <w:r>
        <w:rPr>
          <w:lang w:val="uk-UA"/>
        </w:rPr>
        <w:tab/>
      </w:r>
      <w:r>
        <w:rPr>
          <w:lang w:val="uk-UA"/>
        </w:rPr>
        <w:tab/>
        <w:t>Валерій МИХАЛЮК</w:t>
      </w:r>
    </w:p>
    <w:p w:rsidR="0091529B" w:rsidRPr="00D36577" w:rsidRDefault="0091529B" w:rsidP="0037707A">
      <w:pPr>
        <w:spacing w:line="240" w:lineRule="auto"/>
        <w:ind w:right="49" w:firstLine="426"/>
        <w:jc w:val="both"/>
        <w:rPr>
          <w:rFonts w:ascii="Times New Roman" w:hAnsi="Times New Roman" w:cs="Times New Roman"/>
          <w:sz w:val="24"/>
          <w:szCs w:val="24"/>
          <w:lang w:val="uk-UA"/>
        </w:rPr>
      </w:pPr>
    </w:p>
    <w:p w:rsidR="0091529B" w:rsidRPr="00D36577" w:rsidRDefault="0091529B" w:rsidP="0037707A">
      <w:pPr>
        <w:spacing w:line="240" w:lineRule="auto"/>
        <w:ind w:right="49" w:firstLine="426"/>
        <w:jc w:val="both"/>
        <w:rPr>
          <w:rFonts w:ascii="Times New Roman" w:hAnsi="Times New Roman" w:cs="Times New Roman"/>
          <w:sz w:val="24"/>
          <w:szCs w:val="24"/>
          <w:lang w:val="uk-UA"/>
        </w:rPr>
      </w:pPr>
    </w:p>
    <w:p w:rsidR="00D0302C" w:rsidRPr="00D36577" w:rsidRDefault="00D0302C" w:rsidP="0037707A">
      <w:pPr>
        <w:spacing w:line="240" w:lineRule="auto"/>
        <w:ind w:right="-426"/>
        <w:jc w:val="both"/>
        <w:rPr>
          <w:rFonts w:ascii="Times New Roman" w:hAnsi="Times New Roman" w:cs="Times New Roman"/>
          <w:sz w:val="24"/>
          <w:szCs w:val="24"/>
          <w:lang w:val="uk-UA"/>
        </w:rPr>
      </w:pPr>
    </w:p>
    <w:p w:rsidR="007F7DFD" w:rsidRPr="00D36577" w:rsidRDefault="007F7DFD" w:rsidP="0037707A">
      <w:pPr>
        <w:shd w:val="clear" w:color="auto" w:fill="FFFFFF"/>
        <w:tabs>
          <w:tab w:val="left" w:pos="1134"/>
        </w:tabs>
        <w:spacing w:line="240" w:lineRule="auto"/>
        <w:jc w:val="right"/>
        <w:rPr>
          <w:rFonts w:ascii="Times New Roman" w:hAnsi="Times New Roman" w:cs="Times New Roman"/>
          <w:sz w:val="24"/>
          <w:szCs w:val="24"/>
          <w:lang w:val="uk-UA"/>
        </w:rPr>
      </w:pPr>
    </w:p>
    <w:sectPr w:rsidR="007F7DFD" w:rsidRPr="00D36577" w:rsidSect="00C02065">
      <w:type w:val="continuous"/>
      <w:pgSz w:w="11906" w:h="16838"/>
      <w:pgMar w:top="568" w:right="282" w:bottom="568" w:left="709" w:header="708" w:footer="708"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23F5" w:rsidRDefault="00A523F5">
      <w:pPr>
        <w:spacing w:line="240" w:lineRule="auto"/>
      </w:pPr>
      <w:r>
        <w:separator/>
      </w:r>
    </w:p>
  </w:endnote>
  <w:endnote w:type="continuationSeparator" w:id="0">
    <w:p w:rsidR="00A523F5" w:rsidRDefault="00A523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OpenSymbol">
    <w:altName w:val="Calibri"/>
    <w:charset w:val="00"/>
    <w:family w:val="auto"/>
    <w:pitch w:val="default"/>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adea">
    <w:charset w:val="00"/>
    <w:family w:val="auto"/>
    <w:pitch w:val="variable"/>
  </w:font>
  <w:font w:name="Mangal">
    <w:altName w:val="Courier New"/>
    <w:panose1 w:val="00000400000000000000"/>
    <w:charset w:val="01"/>
    <w:family w:val="roman"/>
    <w:notTrueType/>
    <w:pitch w:val="variable"/>
    <w:sig w:usb0="00002000" w:usb1="00000000" w:usb2="00000000" w:usb3="00000000" w:csb0="00000000" w:csb1="00000000"/>
  </w:font>
  <w:font w:name="Antiqua">
    <w:altName w:val="Corbe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23F5" w:rsidRDefault="00A523F5">
      <w:pPr>
        <w:spacing w:line="240" w:lineRule="auto"/>
      </w:pPr>
      <w:r>
        <w:separator/>
      </w:r>
    </w:p>
  </w:footnote>
  <w:footnote w:type="continuationSeparator" w:id="0">
    <w:p w:rsidR="00A523F5" w:rsidRDefault="00A523F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D681EE2"/>
    <w:multiLevelType w:val="hybridMultilevel"/>
    <w:tmpl w:val="DD16147C"/>
    <w:lvl w:ilvl="0" w:tplc="0422000F">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nsid w:val="3FF43AA8"/>
    <w:multiLevelType w:val="multilevel"/>
    <w:tmpl w:val="171A8E5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2">
    <w:nsid w:val="42DB7B82"/>
    <w:multiLevelType w:val="hybridMultilevel"/>
    <w:tmpl w:val="6D142B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7012601"/>
    <w:multiLevelType w:val="multilevel"/>
    <w:tmpl w:val="38768CD0"/>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4">
    <w:nsid w:val="4DC3076E"/>
    <w:multiLevelType w:val="multilevel"/>
    <w:tmpl w:val="6A268F72"/>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5">
    <w:nsid w:val="567D41FA"/>
    <w:multiLevelType w:val="multilevel"/>
    <w:tmpl w:val="A74A510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nsid w:val="63D934F6"/>
    <w:multiLevelType w:val="hybridMultilevel"/>
    <w:tmpl w:val="726AAA32"/>
    <w:lvl w:ilvl="0" w:tplc="3A4CD4BA">
      <w:start w:val="2"/>
      <w:numFmt w:val="bullet"/>
      <w:lvlText w:val=""/>
      <w:lvlJc w:val="left"/>
      <w:pPr>
        <w:ind w:left="720" w:hanging="360"/>
      </w:pPr>
      <w:rPr>
        <w:rFonts w:ascii="Symbol" w:eastAsia="Calibri"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7">
    <w:nsid w:val="66203408"/>
    <w:multiLevelType w:val="hybridMultilevel"/>
    <w:tmpl w:val="6D142B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1"/>
  </w:num>
  <w:num w:numId="5">
    <w:abstractNumId w:val="0"/>
  </w:num>
  <w:num w:numId="6">
    <w:abstractNumId w:val="7"/>
  </w:num>
  <w:num w:numId="7">
    <w:abstractNumId w:val="6"/>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ED7"/>
    <w:rsid w:val="00036E7B"/>
    <w:rsid w:val="00047879"/>
    <w:rsid w:val="0005014C"/>
    <w:rsid w:val="0006542E"/>
    <w:rsid w:val="0007512A"/>
    <w:rsid w:val="000937DA"/>
    <w:rsid w:val="000E1287"/>
    <w:rsid w:val="0010633A"/>
    <w:rsid w:val="0011495D"/>
    <w:rsid w:val="001205AB"/>
    <w:rsid w:val="001323EE"/>
    <w:rsid w:val="00134234"/>
    <w:rsid w:val="00141BC2"/>
    <w:rsid w:val="00160FE6"/>
    <w:rsid w:val="00167B48"/>
    <w:rsid w:val="001710A1"/>
    <w:rsid w:val="00173205"/>
    <w:rsid w:val="0019790B"/>
    <w:rsid w:val="001A46D6"/>
    <w:rsid w:val="001B7A0A"/>
    <w:rsid w:val="001D32C2"/>
    <w:rsid w:val="001F1916"/>
    <w:rsid w:val="002151BE"/>
    <w:rsid w:val="00215DC5"/>
    <w:rsid w:val="00217ACD"/>
    <w:rsid w:val="00225431"/>
    <w:rsid w:val="00230466"/>
    <w:rsid w:val="00262130"/>
    <w:rsid w:val="002755C7"/>
    <w:rsid w:val="002969CB"/>
    <w:rsid w:val="0029758D"/>
    <w:rsid w:val="002A39BB"/>
    <w:rsid w:val="002B4FD7"/>
    <w:rsid w:val="002D7F14"/>
    <w:rsid w:val="00321890"/>
    <w:rsid w:val="0033016B"/>
    <w:rsid w:val="00376D04"/>
    <w:rsid w:val="0037707A"/>
    <w:rsid w:val="00380EB4"/>
    <w:rsid w:val="003A0089"/>
    <w:rsid w:val="003B2B69"/>
    <w:rsid w:val="003B3E67"/>
    <w:rsid w:val="003E3CD6"/>
    <w:rsid w:val="003E55A3"/>
    <w:rsid w:val="0040207D"/>
    <w:rsid w:val="00412008"/>
    <w:rsid w:val="00426605"/>
    <w:rsid w:val="004406FE"/>
    <w:rsid w:val="0044343E"/>
    <w:rsid w:val="00451FB5"/>
    <w:rsid w:val="004958FF"/>
    <w:rsid w:val="004A7DC3"/>
    <w:rsid w:val="004B6D7F"/>
    <w:rsid w:val="004C4CCD"/>
    <w:rsid w:val="004C7677"/>
    <w:rsid w:val="004E4BB7"/>
    <w:rsid w:val="00501776"/>
    <w:rsid w:val="00537546"/>
    <w:rsid w:val="0059741A"/>
    <w:rsid w:val="005A0ED8"/>
    <w:rsid w:val="005C6495"/>
    <w:rsid w:val="005E3E25"/>
    <w:rsid w:val="0062126F"/>
    <w:rsid w:val="006400C3"/>
    <w:rsid w:val="006510D2"/>
    <w:rsid w:val="00654DD4"/>
    <w:rsid w:val="0068319E"/>
    <w:rsid w:val="0069038D"/>
    <w:rsid w:val="00693364"/>
    <w:rsid w:val="0069608E"/>
    <w:rsid w:val="006A05B8"/>
    <w:rsid w:val="006A4B86"/>
    <w:rsid w:val="006C2BA6"/>
    <w:rsid w:val="006C39F0"/>
    <w:rsid w:val="006E2F74"/>
    <w:rsid w:val="00711947"/>
    <w:rsid w:val="0072511A"/>
    <w:rsid w:val="0075171B"/>
    <w:rsid w:val="00770194"/>
    <w:rsid w:val="00780082"/>
    <w:rsid w:val="00785567"/>
    <w:rsid w:val="00787A5E"/>
    <w:rsid w:val="007C1FF7"/>
    <w:rsid w:val="007F1EE9"/>
    <w:rsid w:val="007F7DFD"/>
    <w:rsid w:val="00802894"/>
    <w:rsid w:val="008612B6"/>
    <w:rsid w:val="008625BA"/>
    <w:rsid w:val="0086549B"/>
    <w:rsid w:val="00873A8E"/>
    <w:rsid w:val="0087505E"/>
    <w:rsid w:val="00882472"/>
    <w:rsid w:val="008827CD"/>
    <w:rsid w:val="008A2490"/>
    <w:rsid w:val="008B297C"/>
    <w:rsid w:val="008C508A"/>
    <w:rsid w:val="008D6F0F"/>
    <w:rsid w:val="00903471"/>
    <w:rsid w:val="0091529B"/>
    <w:rsid w:val="00916488"/>
    <w:rsid w:val="00962DB0"/>
    <w:rsid w:val="009724A6"/>
    <w:rsid w:val="009A26B6"/>
    <w:rsid w:val="009A5A45"/>
    <w:rsid w:val="009B464A"/>
    <w:rsid w:val="009F5EF0"/>
    <w:rsid w:val="009F6C52"/>
    <w:rsid w:val="009F6D1F"/>
    <w:rsid w:val="00A16576"/>
    <w:rsid w:val="00A346BD"/>
    <w:rsid w:val="00A4337D"/>
    <w:rsid w:val="00A47C67"/>
    <w:rsid w:val="00A523F5"/>
    <w:rsid w:val="00A5422D"/>
    <w:rsid w:val="00A619A4"/>
    <w:rsid w:val="00A65E9F"/>
    <w:rsid w:val="00A674F7"/>
    <w:rsid w:val="00A67EC7"/>
    <w:rsid w:val="00A71217"/>
    <w:rsid w:val="00A74B6D"/>
    <w:rsid w:val="00A804AC"/>
    <w:rsid w:val="00A8463A"/>
    <w:rsid w:val="00AB0F7D"/>
    <w:rsid w:val="00AD3C86"/>
    <w:rsid w:val="00B118B5"/>
    <w:rsid w:val="00B22C35"/>
    <w:rsid w:val="00B31BC7"/>
    <w:rsid w:val="00B40F41"/>
    <w:rsid w:val="00B43ED4"/>
    <w:rsid w:val="00B45A89"/>
    <w:rsid w:val="00B73B56"/>
    <w:rsid w:val="00B753FF"/>
    <w:rsid w:val="00B87A48"/>
    <w:rsid w:val="00B953F1"/>
    <w:rsid w:val="00BB3693"/>
    <w:rsid w:val="00BB4ED7"/>
    <w:rsid w:val="00BE1499"/>
    <w:rsid w:val="00BE2621"/>
    <w:rsid w:val="00BE3177"/>
    <w:rsid w:val="00BE77BC"/>
    <w:rsid w:val="00C02065"/>
    <w:rsid w:val="00C13D4D"/>
    <w:rsid w:val="00C40073"/>
    <w:rsid w:val="00C474D7"/>
    <w:rsid w:val="00C626F3"/>
    <w:rsid w:val="00C82B03"/>
    <w:rsid w:val="00C87CFA"/>
    <w:rsid w:val="00C9395B"/>
    <w:rsid w:val="00C96597"/>
    <w:rsid w:val="00CC6C4A"/>
    <w:rsid w:val="00CE77E4"/>
    <w:rsid w:val="00CF2E6C"/>
    <w:rsid w:val="00D00DE6"/>
    <w:rsid w:val="00D0302C"/>
    <w:rsid w:val="00D15E12"/>
    <w:rsid w:val="00D30B34"/>
    <w:rsid w:val="00D36577"/>
    <w:rsid w:val="00D42CE0"/>
    <w:rsid w:val="00D476AE"/>
    <w:rsid w:val="00D55FDA"/>
    <w:rsid w:val="00D61E96"/>
    <w:rsid w:val="00D76022"/>
    <w:rsid w:val="00D8245B"/>
    <w:rsid w:val="00D82F31"/>
    <w:rsid w:val="00D83C55"/>
    <w:rsid w:val="00DC2132"/>
    <w:rsid w:val="00DE0C06"/>
    <w:rsid w:val="00E57746"/>
    <w:rsid w:val="00E74FBB"/>
    <w:rsid w:val="00E8334E"/>
    <w:rsid w:val="00E8763D"/>
    <w:rsid w:val="00E92473"/>
    <w:rsid w:val="00EB14B9"/>
    <w:rsid w:val="00EE6405"/>
    <w:rsid w:val="00EF4495"/>
    <w:rsid w:val="00F12D42"/>
    <w:rsid w:val="00F14899"/>
    <w:rsid w:val="00F34421"/>
    <w:rsid w:val="00F400DE"/>
    <w:rsid w:val="00F52BB9"/>
    <w:rsid w:val="00F56F68"/>
    <w:rsid w:val="00F574C6"/>
    <w:rsid w:val="00F609BD"/>
    <w:rsid w:val="00F7727C"/>
    <w:rsid w:val="00F840CD"/>
    <w:rsid w:val="00F958B7"/>
    <w:rsid w:val="00FA76B4"/>
    <w:rsid w:val="00FD60E9"/>
    <w:rsid w:val="00FE7E48"/>
    <w:rsid w:val="00FF3F5F"/>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kern w:val="3"/>
        <w:sz w:val="22"/>
        <w:szCs w:val="22"/>
        <w:lang w:val="en-US" w:eastAsia="zh-CN" w:bidi="hi-IN"/>
      </w:rPr>
    </w:rPrDefault>
    <w:pPrDefault>
      <w:pPr>
        <w:suppressAutoHyphens/>
        <w:autoSpaceDN w:val="0"/>
        <w:spacing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Standard"/>
    <w:pPr>
      <w:keepNext/>
      <w:keepLines/>
      <w:spacing w:before="400" w:after="120" w:line="240" w:lineRule="auto"/>
      <w:outlineLvl w:val="0"/>
    </w:pPr>
    <w:rPr>
      <w:sz w:val="40"/>
      <w:szCs w:val="40"/>
    </w:rPr>
  </w:style>
  <w:style w:type="paragraph" w:styleId="2">
    <w:name w:val="heading 2"/>
    <w:basedOn w:val="a"/>
    <w:next w:val="Standard"/>
    <w:pPr>
      <w:keepNext/>
      <w:keepLines/>
      <w:spacing w:before="360" w:after="120" w:line="240" w:lineRule="auto"/>
      <w:outlineLvl w:val="1"/>
    </w:pPr>
    <w:rPr>
      <w:sz w:val="32"/>
      <w:szCs w:val="32"/>
    </w:rPr>
  </w:style>
  <w:style w:type="paragraph" w:styleId="3">
    <w:name w:val="heading 3"/>
    <w:basedOn w:val="a"/>
    <w:next w:val="Standard"/>
    <w:pPr>
      <w:keepNext/>
      <w:keepLines/>
      <w:spacing w:before="320" w:after="80" w:line="240" w:lineRule="auto"/>
      <w:outlineLvl w:val="2"/>
    </w:pPr>
    <w:rPr>
      <w:color w:val="434343"/>
      <w:sz w:val="28"/>
      <w:szCs w:val="28"/>
    </w:rPr>
  </w:style>
  <w:style w:type="paragraph" w:styleId="4">
    <w:name w:val="heading 4"/>
    <w:basedOn w:val="a"/>
    <w:next w:val="Standard"/>
    <w:pPr>
      <w:keepNext/>
      <w:keepLines/>
      <w:spacing w:before="280" w:after="80" w:line="240" w:lineRule="auto"/>
      <w:outlineLvl w:val="3"/>
    </w:pPr>
    <w:rPr>
      <w:color w:val="666666"/>
      <w:sz w:val="24"/>
      <w:szCs w:val="24"/>
    </w:rPr>
  </w:style>
  <w:style w:type="paragraph" w:styleId="5">
    <w:name w:val="heading 5"/>
    <w:basedOn w:val="a"/>
    <w:next w:val="Standard"/>
    <w:pPr>
      <w:keepNext/>
      <w:keepLines/>
      <w:spacing w:before="240" w:after="80" w:line="240" w:lineRule="auto"/>
      <w:outlineLvl w:val="4"/>
    </w:pPr>
    <w:rPr>
      <w:color w:val="666666"/>
    </w:rPr>
  </w:style>
  <w:style w:type="paragraph" w:styleId="6">
    <w:name w:val="heading 6"/>
    <w:basedOn w:val="a"/>
    <w:next w:val="Standard"/>
    <w:pPr>
      <w:keepNext/>
      <w:keepLines/>
      <w:spacing w:before="240" w:after="80" w:line="240" w:lineRule="auto"/>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Caladea" w:eastAsia="Caladea" w:hAnsi="Caladea" w:cs="Caladea"/>
      <w:sz w:val="28"/>
      <w:szCs w:val="28"/>
    </w:rPr>
  </w:style>
  <w:style w:type="paragraph" w:customStyle="1" w:styleId="Textbody">
    <w:name w:val="Text body"/>
    <w:basedOn w:val="Standard"/>
    <w:pPr>
      <w:spacing w:after="140" w:line="288" w:lineRule="auto"/>
    </w:pPr>
  </w:style>
  <w:style w:type="paragraph" w:styleId="a3">
    <w:name w:val="List"/>
    <w:basedOn w:val="Textbody"/>
    <w:rPr>
      <w:sz w:val="24"/>
    </w:rPr>
  </w:style>
  <w:style w:type="paragraph" w:styleId="a4">
    <w:name w:val="caption"/>
    <w:basedOn w:val="Standard"/>
    <w:pPr>
      <w:suppressLineNumbers/>
      <w:spacing w:before="120" w:after="120"/>
    </w:pPr>
    <w:rPr>
      <w:i/>
      <w:iCs/>
      <w:sz w:val="24"/>
      <w:szCs w:val="24"/>
    </w:rPr>
  </w:style>
  <w:style w:type="paragraph" w:customStyle="1" w:styleId="Index">
    <w:name w:val="Index"/>
    <w:basedOn w:val="Standard"/>
    <w:pPr>
      <w:suppressLineNumbers/>
    </w:pPr>
    <w:rPr>
      <w:sz w:val="24"/>
    </w:rPr>
  </w:style>
  <w:style w:type="paragraph" w:styleId="a5">
    <w:name w:val="Title"/>
    <w:basedOn w:val="a"/>
    <w:next w:val="Standard"/>
    <w:pPr>
      <w:keepNext/>
      <w:keepLines/>
      <w:spacing w:after="60" w:line="240" w:lineRule="auto"/>
    </w:pPr>
    <w:rPr>
      <w:sz w:val="52"/>
      <w:szCs w:val="52"/>
    </w:rPr>
  </w:style>
  <w:style w:type="paragraph" w:styleId="a6">
    <w:name w:val="Subtitle"/>
    <w:basedOn w:val="a"/>
    <w:next w:val="Standard"/>
    <w:pPr>
      <w:keepNext/>
      <w:keepLines/>
      <w:spacing w:after="320" w:line="240" w:lineRule="auto"/>
    </w:pPr>
    <w:rPr>
      <w:color w:val="666666"/>
      <w:sz w:val="30"/>
      <w:szCs w:val="30"/>
    </w:rPr>
  </w:style>
  <w:style w:type="paragraph" w:styleId="a7">
    <w:name w:val="header"/>
    <w:basedOn w:val="Standard"/>
    <w:link w:val="a8"/>
    <w:uiPriority w:val="99"/>
  </w:style>
  <w:style w:type="paragraph" w:customStyle="1" w:styleId="TableContents">
    <w:name w:val="Table Contents"/>
    <w:basedOn w:val="Standard"/>
  </w:style>
  <w:style w:type="paragraph" w:customStyle="1" w:styleId="PreformattedText">
    <w:name w:val="Preformatted Text"/>
    <w:basedOn w:val="Standard"/>
  </w:style>
  <w:style w:type="paragraph" w:customStyle="1" w:styleId="TableHeading">
    <w:name w:val="Table Heading"/>
    <w:basedOn w:val="TableContents"/>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paragraph" w:styleId="a9">
    <w:name w:val="List Paragraph"/>
    <w:basedOn w:val="a"/>
    <w:uiPriority w:val="34"/>
    <w:qFormat/>
    <w:rsid w:val="004406FE"/>
    <w:pPr>
      <w:ind w:left="720"/>
      <w:contextualSpacing/>
    </w:pPr>
    <w:rPr>
      <w:rFonts w:cs="Mangal"/>
      <w:szCs w:val="20"/>
    </w:rPr>
  </w:style>
  <w:style w:type="character" w:customStyle="1" w:styleId="rvts15">
    <w:name w:val="rvts15"/>
    <w:rsid w:val="0005014C"/>
    <w:rPr>
      <w:rFonts w:cs="Times New Roman"/>
    </w:rPr>
  </w:style>
  <w:style w:type="paragraph" w:customStyle="1" w:styleId="rvps2">
    <w:name w:val="rvps2"/>
    <w:basedOn w:val="a"/>
    <w:rsid w:val="006510D2"/>
    <w:pPr>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kern w:val="0"/>
      <w:sz w:val="24"/>
      <w:szCs w:val="24"/>
      <w:lang w:val="ru-RU" w:eastAsia="ru-RU" w:bidi="ar-SA"/>
    </w:rPr>
  </w:style>
  <w:style w:type="character" w:customStyle="1" w:styleId="rvts0">
    <w:name w:val="rvts0"/>
    <w:rsid w:val="008827CD"/>
    <w:rPr>
      <w:rFonts w:cs="Times New Roman"/>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b"/>
    <w:uiPriority w:val="99"/>
    <w:qFormat/>
    <w:rsid w:val="00787A5E"/>
    <w:pPr>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kern w:val="0"/>
      <w:sz w:val="24"/>
      <w:szCs w:val="24"/>
      <w:lang w:val="ru-RU" w:eastAsia="ru-RU" w:bidi="ar-SA"/>
    </w:rPr>
  </w:style>
  <w:style w:type="paragraph" w:customStyle="1" w:styleId="ac">
    <w:name w:val="Нормальний текст"/>
    <w:basedOn w:val="a"/>
    <w:rsid w:val="00787A5E"/>
    <w:pPr>
      <w:suppressAutoHyphens w:val="0"/>
      <w:autoSpaceDN/>
      <w:spacing w:before="120" w:line="240" w:lineRule="auto"/>
      <w:ind w:firstLine="567"/>
      <w:textAlignment w:val="auto"/>
    </w:pPr>
    <w:rPr>
      <w:rFonts w:ascii="Antiqua" w:eastAsia="Times New Roman" w:hAnsi="Antiqua" w:cs="Times New Roman"/>
      <w:color w:val="auto"/>
      <w:kern w:val="0"/>
      <w:sz w:val="26"/>
      <w:szCs w:val="20"/>
      <w:lang w:val="uk-UA" w:eastAsia="ru-RU" w:bidi="ar-SA"/>
    </w:rPr>
  </w:style>
  <w:style w:type="character" w:customStyle="1" w:styleId="apple-converted-space">
    <w:name w:val="apple-converted-space"/>
    <w:basedOn w:val="a0"/>
    <w:rsid w:val="00FA76B4"/>
  </w:style>
  <w:style w:type="character" w:styleId="ad">
    <w:name w:val="Strong"/>
    <w:uiPriority w:val="22"/>
    <w:qFormat/>
    <w:rsid w:val="00FA76B4"/>
    <w:rPr>
      <w:b/>
      <w:bCs/>
    </w:rPr>
  </w:style>
  <w:style w:type="paragraph" w:styleId="ae">
    <w:name w:val="Balloon Text"/>
    <w:basedOn w:val="a"/>
    <w:link w:val="af"/>
    <w:uiPriority w:val="99"/>
    <w:semiHidden/>
    <w:unhideWhenUsed/>
    <w:rsid w:val="004C4CCD"/>
    <w:pPr>
      <w:spacing w:line="240" w:lineRule="auto"/>
    </w:pPr>
    <w:rPr>
      <w:rFonts w:ascii="Segoe UI" w:hAnsi="Segoe UI" w:cs="Mangal"/>
      <w:sz w:val="18"/>
      <w:szCs w:val="16"/>
    </w:rPr>
  </w:style>
  <w:style w:type="character" w:customStyle="1" w:styleId="af">
    <w:name w:val="Текст выноски Знак"/>
    <w:basedOn w:val="a0"/>
    <w:link w:val="ae"/>
    <w:uiPriority w:val="99"/>
    <w:semiHidden/>
    <w:rsid w:val="004C4CCD"/>
    <w:rPr>
      <w:rFonts w:ascii="Segoe UI" w:hAnsi="Segoe UI" w:cs="Mangal"/>
      <w:sz w:val="18"/>
      <w:szCs w:val="16"/>
    </w:rPr>
  </w:style>
  <w:style w:type="table" w:styleId="af0">
    <w:name w:val="Table Grid"/>
    <w:basedOn w:val="a1"/>
    <w:uiPriority w:val="39"/>
    <w:rsid w:val="00D0302C"/>
    <w:pPr>
      <w:suppressAutoHyphens w:val="0"/>
      <w:autoSpaceDN/>
      <w:spacing w:line="240" w:lineRule="auto"/>
      <w:textAlignment w:val="auto"/>
    </w:pPr>
    <w:rPr>
      <w:rFonts w:asciiTheme="minorHAnsi" w:eastAsiaTheme="minorHAnsi" w:hAnsiTheme="minorHAnsi" w:cstheme="minorBidi"/>
      <w:color w:val="auto"/>
      <w:kern w:val="0"/>
      <w:lang w:val="uk-UA"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8B297C"/>
    <w:rPr>
      <w:color w:val="0000FF"/>
      <w:u w:val="single"/>
    </w:rPr>
  </w:style>
  <w:style w:type="character" w:customStyle="1" w:styleId="I3">
    <w:name w:val="I3"/>
    <w:rsid w:val="0086549B"/>
    <w:rPr>
      <w:rFonts w:ascii="Courier New" w:hAnsi="Courier New" w:cs="Courier New" w:hint="default"/>
      <w:sz w:val="20"/>
    </w:rPr>
  </w:style>
  <w:style w:type="paragraph" w:styleId="af2">
    <w:name w:val="footer"/>
    <w:basedOn w:val="a"/>
    <w:link w:val="af3"/>
    <w:uiPriority w:val="99"/>
    <w:unhideWhenUsed/>
    <w:rsid w:val="00A5422D"/>
    <w:pPr>
      <w:tabs>
        <w:tab w:val="center" w:pos="4677"/>
        <w:tab w:val="right" w:pos="9355"/>
      </w:tabs>
      <w:spacing w:line="240" w:lineRule="auto"/>
    </w:pPr>
    <w:rPr>
      <w:rFonts w:cs="Mangal"/>
      <w:szCs w:val="20"/>
    </w:rPr>
  </w:style>
  <w:style w:type="character" w:customStyle="1" w:styleId="af3">
    <w:name w:val="Нижний колонтитул Знак"/>
    <w:basedOn w:val="a0"/>
    <w:link w:val="af2"/>
    <w:uiPriority w:val="99"/>
    <w:rsid w:val="00A5422D"/>
    <w:rPr>
      <w:rFonts w:cs="Mangal"/>
      <w:szCs w:val="20"/>
    </w:rPr>
  </w:style>
  <w:style w:type="character" w:customStyle="1" w:styleId="a8">
    <w:name w:val="Верхний колонтитул Знак"/>
    <w:basedOn w:val="a0"/>
    <w:link w:val="a7"/>
    <w:uiPriority w:val="99"/>
    <w:rsid w:val="00A5422D"/>
  </w:style>
  <w:style w:type="character" w:customStyle="1" w:styleId="a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uiPriority w:val="99"/>
    <w:locked/>
    <w:rsid w:val="0037707A"/>
    <w:rPr>
      <w:rFonts w:ascii="Times New Roman" w:eastAsia="Times New Roman" w:hAnsi="Times New Roman" w:cs="Times New Roman"/>
      <w:color w:val="auto"/>
      <w:kern w:val="0"/>
      <w:sz w:val="24"/>
      <w:szCs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kern w:val="3"/>
        <w:sz w:val="22"/>
        <w:szCs w:val="22"/>
        <w:lang w:val="en-US" w:eastAsia="zh-CN" w:bidi="hi-IN"/>
      </w:rPr>
    </w:rPrDefault>
    <w:pPrDefault>
      <w:pPr>
        <w:suppressAutoHyphens/>
        <w:autoSpaceDN w:val="0"/>
        <w:spacing w:line="276" w:lineRule="auto"/>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style>
  <w:style w:type="paragraph" w:styleId="1">
    <w:name w:val="heading 1"/>
    <w:basedOn w:val="a"/>
    <w:next w:val="Standard"/>
    <w:pPr>
      <w:keepNext/>
      <w:keepLines/>
      <w:spacing w:before="400" w:after="120" w:line="240" w:lineRule="auto"/>
      <w:outlineLvl w:val="0"/>
    </w:pPr>
    <w:rPr>
      <w:sz w:val="40"/>
      <w:szCs w:val="40"/>
    </w:rPr>
  </w:style>
  <w:style w:type="paragraph" w:styleId="2">
    <w:name w:val="heading 2"/>
    <w:basedOn w:val="a"/>
    <w:next w:val="Standard"/>
    <w:pPr>
      <w:keepNext/>
      <w:keepLines/>
      <w:spacing w:before="360" w:after="120" w:line="240" w:lineRule="auto"/>
      <w:outlineLvl w:val="1"/>
    </w:pPr>
    <w:rPr>
      <w:sz w:val="32"/>
      <w:szCs w:val="32"/>
    </w:rPr>
  </w:style>
  <w:style w:type="paragraph" w:styleId="3">
    <w:name w:val="heading 3"/>
    <w:basedOn w:val="a"/>
    <w:next w:val="Standard"/>
    <w:pPr>
      <w:keepNext/>
      <w:keepLines/>
      <w:spacing w:before="320" w:after="80" w:line="240" w:lineRule="auto"/>
      <w:outlineLvl w:val="2"/>
    </w:pPr>
    <w:rPr>
      <w:color w:val="434343"/>
      <w:sz w:val="28"/>
      <w:szCs w:val="28"/>
    </w:rPr>
  </w:style>
  <w:style w:type="paragraph" w:styleId="4">
    <w:name w:val="heading 4"/>
    <w:basedOn w:val="a"/>
    <w:next w:val="Standard"/>
    <w:pPr>
      <w:keepNext/>
      <w:keepLines/>
      <w:spacing w:before="280" w:after="80" w:line="240" w:lineRule="auto"/>
      <w:outlineLvl w:val="3"/>
    </w:pPr>
    <w:rPr>
      <w:color w:val="666666"/>
      <w:sz w:val="24"/>
      <w:szCs w:val="24"/>
    </w:rPr>
  </w:style>
  <w:style w:type="paragraph" w:styleId="5">
    <w:name w:val="heading 5"/>
    <w:basedOn w:val="a"/>
    <w:next w:val="Standard"/>
    <w:pPr>
      <w:keepNext/>
      <w:keepLines/>
      <w:spacing w:before="240" w:after="80" w:line="240" w:lineRule="auto"/>
      <w:outlineLvl w:val="4"/>
    </w:pPr>
    <w:rPr>
      <w:color w:val="666666"/>
    </w:rPr>
  </w:style>
  <w:style w:type="paragraph" w:styleId="6">
    <w:name w:val="heading 6"/>
    <w:basedOn w:val="a"/>
    <w:next w:val="Standard"/>
    <w:pPr>
      <w:keepNext/>
      <w:keepLines/>
      <w:spacing w:before="240" w:after="80" w:line="240" w:lineRule="auto"/>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style>
  <w:style w:type="paragraph" w:customStyle="1" w:styleId="Heading">
    <w:name w:val="Heading"/>
    <w:basedOn w:val="Standard"/>
    <w:next w:val="Textbody"/>
    <w:pPr>
      <w:keepNext/>
      <w:spacing w:before="240" w:after="120"/>
    </w:pPr>
    <w:rPr>
      <w:rFonts w:ascii="Caladea" w:eastAsia="Caladea" w:hAnsi="Caladea" w:cs="Caladea"/>
      <w:sz w:val="28"/>
      <w:szCs w:val="28"/>
    </w:rPr>
  </w:style>
  <w:style w:type="paragraph" w:customStyle="1" w:styleId="Textbody">
    <w:name w:val="Text body"/>
    <w:basedOn w:val="Standard"/>
    <w:pPr>
      <w:spacing w:after="140" w:line="288" w:lineRule="auto"/>
    </w:pPr>
  </w:style>
  <w:style w:type="paragraph" w:styleId="a3">
    <w:name w:val="List"/>
    <w:basedOn w:val="Textbody"/>
    <w:rPr>
      <w:sz w:val="24"/>
    </w:rPr>
  </w:style>
  <w:style w:type="paragraph" w:styleId="a4">
    <w:name w:val="caption"/>
    <w:basedOn w:val="Standard"/>
    <w:pPr>
      <w:suppressLineNumbers/>
      <w:spacing w:before="120" w:after="120"/>
    </w:pPr>
    <w:rPr>
      <w:i/>
      <w:iCs/>
      <w:sz w:val="24"/>
      <w:szCs w:val="24"/>
    </w:rPr>
  </w:style>
  <w:style w:type="paragraph" w:customStyle="1" w:styleId="Index">
    <w:name w:val="Index"/>
    <w:basedOn w:val="Standard"/>
    <w:pPr>
      <w:suppressLineNumbers/>
    </w:pPr>
    <w:rPr>
      <w:sz w:val="24"/>
    </w:rPr>
  </w:style>
  <w:style w:type="paragraph" w:styleId="a5">
    <w:name w:val="Title"/>
    <w:basedOn w:val="a"/>
    <w:next w:val="Standard"/>
    <w:pPr>
      <w:keepNext/>
      <w:keepLines/>
      <w:spacing w:after="60" w:line="240" w:lineRule="auto"/>
    </w:pPr>
    <w:rPr>
      <w:sz w:val="52"/>
      <w:szCs w:val="52"/>
    </w:rPr>
  </w:style>
  <w:style w:type="paragraph" w:styleId="a6">
    <w:name w:val="Subtitle"/>
    <w:basedOn w:val="a"/>
    <w:next w:val="Standard"/>
    <w:pPr>
      <w:keepNext/>
      <w:keepLines/>
      <w:spacing w:after="320" w:line="240" w:lineRule="auto"/>
    </w:pPr>
    <w:rPr>
      <w:color w:val="666666"/>
      <w:sz w:val="30"/>
      <w:szCs w:val="30"/>
    </w:rPr>
  </w:style>
  <w:style w:type="paragraph" w:styleId="a7">
    <w:name w:val="header"/>
    <w:basedOn w:val="Standard"/>
    <w:link w:val="a8"/>
    <w:uiPriority w:val="99"/>
  </w:style>
  <w:style w:type="paragraph" w:customStyle="1" w:styleId="TableContents">
    <w:name w:val="Table Contents"/>
    <w:basedOn w:val="Standard"/>
  </w:style>
  <w:style w:type="paragraph" w:customStyle="1" w:styleId="PreformattedText">
    <w:name w:val="Preformatted Text"/>
    <w:basedOn w:val="Standard"/>
  </w:style>
  <w:style w:type="paragraph" w:customStyle="1" w:styleId="TableHeading">
    <w:name w:val="Table Heading"/>
    <w:basedOn w:val="TableContents"/>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paragraph" w:styleId="a9">
    <w:name w:val="List Paragraph"/>
    <w:basedOn w:val="a"/>
    <w:uiPriority w:val="34"/>
    <w:qFormat/>
    <w:rsid w:val="004406FE"/>
    <w:pPr>
      <w:ind w:left="720"/>
      <w:contextualSpacing/>
    </w:pPr>
    <w:rPr>
      <w:rFonts w:cs="Mangal"/>
      <w:szCs w:val="20"/>
    </w:rPr>
  </w:style>
  <w:style w:type="character" w:customStyle="1" w:styleId="rvts15">
    <w:name w:val="rvts15"/>
    <w:rsid w:val="0005014C"/>
    <w:rPr>
      <w:rFonts w:cs="Times New Roman"/>
    </w:rPr>
  </w:style>
  <w:style w:type="paragraph" w:customStyle="1" w:styleId="rvps2">
    <w:name w:val="rvps2"/>
    <w:basedOn w:val="a"/>
    <w:rsid w:val="006510D2"/>
    <w:pPr>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kern w:val="0"/>
      <w:sz w:val="24"/>
      <w:szCs w:val="24"/>
      <w:lang w:val="ru-RU" w:eastAsia="ru-RU" w:bidi="ar-SA"/>
    </w:rPr>
  </w:style>
  <w:style w:type="character" w:customStyle="1" w:styleId="rvts0">
    <w:name w:val="rvts0"/>
    <w:rsid w:val="008827CD"/>
    <w:rPr>
      <w:rFonts w:cs="Times New Roman"/>
    </w:rPr>
  </w:style>
  <w:style w:type="paragraph" w:styleId="aa">
    <w:name w:val="Normal (Web)"/>
    <w:aliases w:val="Обычный (веб) Знак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Знак,Знак1 Зна"/>
    <w:basedOn w:val="a"/>
    <w:link w:val="ab"/>
    <w:uiPriority w:val="99"/>
    <w:qFormat/>
    <w:rsid w:val="00787A5E"/>
    <w:pPr>
      <w:suppressAutoHyphens w:val="0"/>
      <w:autoSpaceDN/>
      <w:spacing w:before="100" w:beforeAutospacing="1" w:after="100" w:afterAutospacing="1" w:line="240" w:lineRule="auto"/>
      <w:textAlignment w:val="auto"/>
    </w:pPr>
    <w:rPr>
      <w:rFonts w:ascii="Times New Roman" w:eastAsia="Times New Roman" w:hAnsi="Times New Roman" w:cs="Times New Roman"/>
      <w:color w:val="auto"/>
      <w:kern w:val="0"/>
      <w:sz w:val="24"/>
      <w:szCs w:val="24"/>
      <w:lang w:val="ru-RU" w:eastAsia="ru-RU" w:bidi="ar-SA"/>
    </w:rPr>
  </w:style>
  <w:style w:type="paragraph" w:customStyle="1" w:styleId="ac">
    <w:name w:val="Нормальний текст"/>
    <w:basedOn w:val="a"/>
    <w:rsid w:val="00787A5E"/>
    <w:pPr>
      <w:suppressAutoHyphens w:val="0"/>
      <w:autoSpaceDN/>
      <w:spacing w:before="120" w:line="240" w:lineRule="auto"/>
      <w:ind w:firstLine="567"/>
      <w:textAlignment w:val="auto"/>
    </w:pPr>
    <w:rPr>
      <w:rFonts w:ascii="Antiqua" w:eastAsia="Times New Roman" w:hAnsi="Antiqua" w:cs="Times New Roman"/>
      <w:color w:val="auto"/>
      <w:kern w:val="0"/>
      <w:sz w:val="26"/>
      <w:szCs w:val="20"/>
      <w:lang w:val="uk-UA" w:eastAsia="ru-RU" w:bidi="ar-SA"/>
    </w:rPr>
  </w:style>
  <w:style w:type="character" w:customStyle="1" w:styleId="apple-converted-space">
    <w:name w:val="apple-converted-space"/>
    <w:basedOn w:val="a0"/>
    <w:rsid w:val="00FA76B4"/>
  </w:style>
  <w:style w:type="character" w:styleId="ad">
    <w:name w:val="Strong"/>
    <w:uiPriority w:val="22"/>
    <w:qFormat/>
    <w:rsid w:val="00FA76B4"/>
    <w:rPr>
      <w:b/>
      <w:bCs/>
    </w:rPr>
  </w:style>
  <w:style w:type="paragraph" w:styleId="ae">
    <w:name w:val="Balloon Text"/>
    <w:basedOn w:val="a"/>
    <w:link w:val="af"/>
    <w:uiPriority w:val="99"/>
    <w:semiHidden/>
    <w:unhideWhenUsed/>
    <w:rsid w:val="004C4CCD"/>
    <w:pPr>
      <w:spacing w:line="240" w:lineRule="auto"/>
    </w:pPr>
    <w:rPr>
      <w:rFonts w:ascii="Segoe UI" w:hAnsi="Segoe UI" w:cs="Mangal"/>
      <w:sz w:val="18"/>
      <w:szCs w:val="16"/>
    </w:rPr>
  </w:style>
  <w:style w:type="character" w:customStyle="1" w:styleId="af">
    <w:name w:val="Текст выноски Знак"/>
    <w:basedOn w:val="a0"/>
    <w:link w:val="ae"/>
    <w:uiPriority w:val="99"/>
    <w:semiHidden/>
    <w:rsid w:val="004C4CCD"/>
    <w:rPr>
      <w:rFonts w:ascii="Segoe UI" w:hAnsi="Segoe UI" w:cs="Mangal"/>
      <w:sz w:val="18"/>
      <w:szCs w:val="16"/>
    </w:rPr>
  </w:style>
  <w:style w:type="table" w:styleId="af0">
    <w:name w:val="Table Grid"/>
    <w:basedOn w:val="a1"/>
    <w:uiPriority w:val="39"/>
    <w:rsid w:val="00D0302C"/>
    <w:pPr>
      <w:suppressAutoHyphens w:val="0"/>
      <w:autoSpaceDN/>
      <w:spacing w:line="240" w:lineRule="auto"/>
      <w:textAlignment w:val="auto"/>
    </w:pPr>
    <w:rPr>
      <w:rFonts w:asciiTheme="minorHAnsi" w:eastAsiaTheme="minorHAnsi" w:hAnsiTheme="minorHAnsi" w:cstheme="minorBidi"/>
      <w:color w:val="auto"/>
      <w:kern w:val="0"/>
      <w:lang w:val="uk-UA" w:eastAsia="en-US" w:bidi="ar-SA"/>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1">
    <w:name w:val="Hyperlink"/>
    <w:rsid w:val="008B297C"/>
    <w:rPr>
      <w:color w:val="0000FF"/>
      <w:u w:val="single"/>
    </w:rPr>
  </w:style>
  <w:style w:type="character" w:customStyle="1" w:styleId="I3">
    <w:name w:val="I3"/>
    <w:rsid w:val="0086549B"/>
    <w:rPr>
      <w:rFonts w:ascii="Courier New" w:hAnsi="Courier New" w:cs="Courier New" w:hint="default"/>
      <w:sz w:val="20"/>
    </w:rPr>
  </w:style>
  <w:style w:type="paragraph" w:styleId="af2">
    <w:name w:val="footer"/>
    <w:basedOn w:val="a"/>
    <w:link w:val="af3"/>
    <w:uiPriority w:val="99"/>
    <w:unhideWhenUsed/>
    <w:rsid w:val="00A5422D"/>
    <w:pPr>
      <w:tabs>
        <w:tab w:val="center" w:pos="4677"/>
        <w:tab w:val="right" w:pos="9355"/>
      </w:tabs>
      <w:spacing w:line="240" w:lineRule="auto"/>
    </w:pPr>
    <w:rPr>
      <w:rFonts w:cs="Mangal"/>
      <w:szCs w:val="20"/>
    </w:rPr>
  </w:style>
  <w:style w:type="character" w:customStyle="1" w:styleId="af3">
    <w:name w:val="Нижний колонтитул Знак"/>
    <w:basedOn w:val="a0"/>
    <w:link w:val="af2"/>
    <w:uiPriority w:val="99"/>
    <w:rsid w:val="00A5422D"/>
    <w:rPr>
      <w:rFonts w:cs="Mangal"/>
      <w:szCs w:val="20"/>
    </w:rPr>
  </w:style>
  <w:style w:type="character" w:customStyle="1" w:styleId="a8">
    <w:name w:val="Верхний колонтитул Знак"/>
    <w:basedOn w:val="a0"/>
    <w:link w:val="a7"/>
    <w:uiPriority w:val="99"/>
    <w:rsid w:val="00A5422D"/>
  </w:style>
  <w:style w:type="character" w:customStyle="1" w:styleId="ab">
    <w:name w:val="Обычный (веб) Знак"/>
    <w:aliases w:val="Обычный (веб) Знак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Обычный (веб) Знак1 Знак1 Знак,Знак Знак"/>
    <w:link w:val="aa"/>
    <w:uiPriority w:val="99"/>
    <w:locked/>
    <w:rsid w:val="0037707A"/>
    <w:rPr>
      <w:rFonts w:ascii="Times New Roman" w:eastAsia="Times New Roman" w:hAnsi="Times New Roman" w:cs="Times New Roman"/>
      <w:color w:val="auto"/>
      <w:kern w:val="0"/>
      <w:sz w:val="24"/>
      <w:szCs w:val="24"/>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1154354">
      <w:bodyDiv w:val="1"/>
      <w:marLeft w:val="0"/>
      <w:marRight w:val="0"/>
      <w:marTop w:val="0"/>
      <w:marBottom w:val="0"/>
      <w:divBdr>
        <w:top w:val="none" w:sz="0" w:space="0" w:color="auto"/>
        <w:left w:val="none" w:sz="0" w:space="0" w:color="auto"/>
        <w:bottom w:val="none" w:sz="0" w:space="0" w:color="auto"/>
        <w:right w:val="none" w:sz="0" w:space="0" w:color="auto"/>
      </w:divBdr>
      <w:divsChild>
        <w:div w:id="341133331">
          <w:marLeft w:val="0"/>
          <w:marRight w:val="0"/>
          <w:marTop w:val="0"/>
          <w:marBottom w:val="0"/>
          <w:divBdr>
            <w:top w:val="none" w:sz="0" w:space="0" w:color="auto"/>
            <w:left w:val="none" w:sz="0" w:space="0" w:color="auto"/>
            <w:bottom w:val="none" w:sz="0" w:space="0" w:color="auto"/>
            <w:right w:val="none" w:sz="0" w:space="0" w:color="auto"/>
          </w:divBdr>
          <w:divsChild>
            <w:div w:id="1782801973">
              <w:marLeft w:val="0"/>
              <w:marRight w:val="0"/>
              <w:marTop w:val="0"/>
              <w:marBottom w:val="225"/>
              <w:divBdr>
                <w:top w:val="none" w:sz="0" w:space="0" w:color="auto"/>
                <w:left w:val="none" w:sz="0" w:space="0" w:color="auto"/>
                <w:bottom w:val="none" w:sz="0" w:space="0" w:color="auto"/>
                <w:right w:val="none" w:sz="0" w:space="0" w:color="auto"/>
              </w:divBdr>
              <w:divsChild>
                <w:div w:id="512065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74594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0BD775-FC00-484B-B0F6-1DFF8B1B31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17</Pages>
  <Words>5282</Words>
  <Characters>30111</Characters>
  <Application>Microsoft Office Word</Application>
  <DocSecurity>0</DocSecurity>
  <Lines>250</Lines>
  <Paragraphs>70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35323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Urist</cp:lastModifiedBy>
  <cp:revision>6</cp:revision>
  <cp:lastPrinted>2021-02-05T09:29:00Z</cp:lastPrinted>
  <dcterms:created xsi:type="dcterms:W3CDTF">2021-02-04T07:42:00Z</dcterms:created>
  <dcterms:modified xsi:type="dcterms:W3CDTF">2021-02-05T09:29:00Z</dcterms:modified>
</cp:coreProperties>
</file>