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1C" w:rsidRPr="00BF5F1C" w:rsidRDefault="00BF5F1C" w:rsidP="006D7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</w:pPr>
      <w:r w:rsidRPr="00BF5F1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АНАЛІЗ РЕГУЛЯТОРНОГО ВПЛИВУ</w:t>
      </w:r>
    </w:p>
    <w:p w:rsidR="0068629A" w:rsidRPr="00BF5F1C" w:rsidRDefault="00BF5F1C" w:rsidP="006D7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F22D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про</w:t>
      </w:r>
      <w:r w:rsidR="00F22D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є</w:t>
      </w:r>
      <w:r w:rsidRPr="00F22D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кту</w:t>
      </w:r>
      <w:proofErr w:type="spellEnd"/>
      <w:r w:rsidRPr="00F22D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 регуляторного акта - </w:t>
      </w:r>
      <w:proofErr w:type="spellStart"/>
      <w:r w:rsidRPr="00F22D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про</w:t>
      </w:r>
      <w:r w:rsidR="00F22D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є</w:t>
      </w:r>
      <w:r w:rsidRPr="00F22D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кту</w:t>
      </w:r>
      <w:proofErr w:type="spellEnd"/>
      <w:r w:rsidRPr="00F22D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 рі</w:t>
      </w:r>
      <w:r w:rsidRPr="00BF5F1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ш</w:t>
      </w:r>
      <w:r w:rsidRPr="00F22D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ення </w:t>
      </w:r>
      <w:r w:rsidRPr="00BF5F1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Крупецької сільської </w:t>
      </w:r>
      <w:r w:rsidRPr="00F22D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ради </w:t>
      </w:r>
      <w:r w:rsidRPr="00F22D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«Про</w:t>
      </w:r>
      <w:r w:rsidRPr="00BF5F1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затвердження</w:t>
      </w:r>
      <w:r w:rsidRPr="00F22D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716E5" w:rsidRPr="00F716E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Положення про діяльність аукціонної комісії для продажу об’єктів малої приватизації комунальної власності Крупецької сільської ради</w:t>
      </w:r>
      <w:r w:rsidRPr="00F22D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BF5F1C" w:rsidRPr="00DE6995" w:rsidRDefault="00BF5F1C" w:rsidP="00BF5F1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F22D19" w:rsidRPr="00DE6995" w:rsidRDefault="00BF5F1C" w:rsidP="00931A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Цей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аналiз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реryляторного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впливу розроблений на виконання та з дотриманням вимог Закону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Украiни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«Про засади державної регуляторної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полiтики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сферi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господарської діяльності» від 11.09.200З року №1160-IV (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зi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змiнами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), Методики проведення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аналiзу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впливу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реryляторного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акта, затвердженої постановою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Кабiнету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Mініс</w:t>
      </w:r>
      <w:r w:rsidR="00F22D19" w:rsidRPr="00DE6995">
        <w:rPr>
          <w:rFonts w:ascii="Times New Roman" w:hAnsi="Times New Roman" w:cs="Times New Roman"/>
          <w:sz w:val="24"/>
          <w:szCs w:val="24"/>
          <w:lang w:val="uk-UA"/>
        </w:rPr>
        <w:t>трів</w:t>
      </w:r>
      <w:proofErr w:type="spellEnd"/>
      <w:r w:rsidR="00F22D19"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Украї</w:t>
      </w:r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ни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вiд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11.03.2004 р. №308 та постанови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Кабiнету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Mіністрів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України №634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вiд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23.09.2014 року «Про порядок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пiдготовки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пропозицiй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щод</w:t>
      </w:r>
      <w:r w:rsidR="00F22D19"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proofErr w:type="spellStart"/>
      <w:r w:rsidR="00F22D19" w:rsidRPr="00DE6995">
        <w:rPr>
          <w:rFonts w:ascii="Times New Roman" w:hAnsi="Times New Roman" w:cs="Times New Roman"/>
          <w:sz w:val="24"/>
          <w:szCs w:val="24"/>
          <w:lang w:val="uk-UA"/>
        </w:rPr>
        <w:t>проектiв</w:t>
      </w:r>
      <w:proofErr w:type="spellEnd"/>
      <w:r w:rsidR="00F22D19"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удосконалення проекті</w:t>
      </w:r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в регуляторних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aктів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якi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розробляються органами </w:t>
      </w:r>
      <w:proofErr w:type="spellStart"/>
      <w:r w:rsidRPr="00DE6995">
        <w:rPr>
          <w:rFonts w:ascii="Times New Roman" w:hAnsi="Times New Roman" w:cs="Times New Roman"/>
          <w:sz w:val="24"/>
          <w:szCs w:val="24"/>
          <w:lang w:val="uk-UA"/>
        </w:rPr>
        <w:t>мiсцевого</w:t>
      </w:r>
      <w:proofErr w:type="spellEnd"/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самоврядування</w:t>
      </w:r>
      <w:r w:rsidR="00F22D19" w:rsidRPr="00DE699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E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1A16" w:rsidRPr="00931A16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порядку утворення аукціонної комісії для продажу об’єктів малої приватизації комунальної власності </w:t>
      </w:r>
      <w:r w:rsidR="00931A16">
        <w:rPr>
          <w:rFonts w:ascii="Times New Roman" w:hAnsi="Times New Roman" w:cs="Times New Roman"/>
          <w:sz w:val="24"/>
          <w:szCs w:val="24"/>
          <w:lang w:val="uk-UA"/>
        </w:rPr>
        <w:t>Крупецької сільської ради</w:t>
      </w:r>
      <w:r w:rsidR="00931A16" w:rsidRPr="00931A16">
        <w:rPr>
          <w:rFonts w:ascii="Times New Roman" w:hAnsi="Times New Roman" w:cs="Times New Roman"/>
          <w:sz w:val="24"/>
          <w:szCs w:val="24"/>
          <w:lang w:val="uk-UA"/>
        </w:rPr>
        <w:t>, її повноваження, права та порядок роботи</w:t>
      </w:r>
    </w:p>
    <w:p w:rsidR="00BA4EB0" w:rsidRDefault="00BA4EB0" w:rsidP="00BF5F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2D19" w:rsidRPr="00F22D19" w:rsidRDefault="00F22D19" w:rsidP="00F22D1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2D19">
        <w:rPr>
          <w:rFonts w:ascii="Times New Roman" w:hAnsi="Times New Roman" w:cs="Times New Roman"/>
          <w:b/>
          <w:sz w:val="24"/>
          <w:szCs w:val="24"/>
          <w:lang w:val="uk-UA"/>
        </w:rPr>
        <w:t>Визначення проблеми</w:t>
      </w:r>
    </w:p>
    <w:p w:rsidR="00F22D19" w:rsidRPr="00F22D19" w:rsidRDefault="00F22D19" w:rsidP="00F22D19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4D79" w:rsidRDefault="00F22D19" w:rsidP="00F22D19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 2018 році набрав чинності Закон України від 18 січня 2018 року № 2269-VIII «Про приватизацію державного і комунального майна»</w:t>
      </w:r>
      <w:r w:rsidR="001C71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(далі - Закон), яким встановлено новий підхід до класифікації </w:t>
      </w:r>
      <w:r w:rsidR="00DC4D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та продажу об’єктів комунальної власності. Так частиною першою статті 5 Закону встановлено, що для продажу об’єктів малої приватизації органом місцевого самоврядування протягом 10 робочих днів з дня прийняття рішення про приватизацію об’єкта утворюється аукціонна комісія, діяльність якої регулюється положенням, що затверджується органом місцевого самоврядування.</w:t>
      </w:r>
    </w:p>
    <w:p w:rsidR="001C710F" w:rsidRDefault="00DC4D79" w:rsidP="00F22D19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Таким чином, з метою реалізації вимог Закону розроблено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рішення сільської ради  «</w:t>
      </w:r>
      <w:r w:rsidRPr="00DC4D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Про затвердження Положення про діяльність аукціонної комісії для продажу об’єктів малої приватизації комунальної власності Крупецької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»</w:t>
      </w:r>
    </w:p>
    <w:p w:rsidR="001D2410" w:rsidRDefault="001D2410" w:rsidP="001D241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Основні групи (підгрупи), на які проблема справляє вплив: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FDFD"/>
        <w:tblLook w:val="04A0" w:firstRow="1" w:lastRow="0" w:firstColumn="1" w:lastColumn="0" w:noHBand="0" w:noVBand="1"/>
      </w:tblPr>
      <w:tblGrid>
        <w:gridCol w:w="3851"/>
        <w:gridCol w:w="503"/>
        <w:gridCol w:w="358"/>
      </w:tblGrid>
      <w:tr w:rsidR="001D2410" w:rsidTr="001D2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Pr="001D2410" w:rsidRDefault="001D2410" w:rsidP="001D241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uk-UA"/>
              </w:rPr>
            </w:pPr>
            <w:proofErr w:type="spellStart"/>
            <w:r w:rsidRPr="001D241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Групи</w:t>
            </w:r>
            <w:proofErr w:type="spellEnd"/>
            <w:r w:rsidRPr="001D241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uk-UA"/>
              </w:rPr>
              <w:t xml:space="preserve"> (</w:t>
            </w:r>
            <w:proofErr w:type="gramStart"/>
            <w:r w:rsidRPr="001D241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uk-UA"/>
              </w:rPr>
              <w:t>п</w:t>
            </w:r>
            <w:proofErr w:type="gramEnd"/>
            <w:r w:rsidRPr="001D241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uk-UA"/>
              </w:rPr>
              <w:t>ідгрупи)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Pr="001D2410" w:rsidRDefault="001D2410" w:rsidP="001D241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1D241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Так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Pr="001D2410" w:rsidRDefault="001D2410" w:rsidP="001D241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1D241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Ні</w:t>
            </w:r>
            <w:proofErr w:type="spellEnd"/>
          </w:p>
        </w:tc>
      </w:tr>
      <w:tr w:rsidR="001D2410" w:rsidTr="001D2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Громадяни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69756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+</w:t>
            </w:r>
            <w:r w:rsidR="001D2410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1D2410" w:rsidTr="001D2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Pr="00697566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Держава</w:t>
            </w:r>
            <w:r w:rsidR="0069756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uk-UA"/>
              </w:rPr>
              <w:t xml:space="preserve"> (територіальна громада)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1D2410" w:rsidTr="001D2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Суб’єкти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господарювання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  <w:r w:rsidR="00697566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+</w:t>
            </w:r>
          </w:p>
        </w:tc>
      </w:tr>
      <w:tr w:rsidR="001D2410" w:rsidTr="001D2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Суб’єкти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 малого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ідприємництва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якщо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 є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1D2410" w:rsidRDefault="001D241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  <w:r w:rsidR="00697566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+</w:t>
            </w:r>
          </w:p>
        </w:tc>
      </w:tr>
    </w:tbl>
    <w:p w:rsidR="001D2410" w:rsidRDefault="001D2410" w:rsidP="00F22D19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F22D19" w:rsidRDefault="00880A06" w:rsidP="00880A0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0A06">
        <w:rPr>
          <w:rFonts w:ascii="Times New Roman" w:hAnsi="Times New Roman" w:cs="Times New Roman"/>
          <w:b/>
          <w:sz w:val="24"/>
          <w:szCs w:val="24"/>
          <w:lang w:val="uk-UA"/>
        </w:rPr>
        <w:t>Визначення цілей</w:t>
      </w:r>
    </w:p>
    <w:p w:rsidR="00880A06" w:rsidRDefault="00880A06" w:rsidP="00880A06">
      <w:pPr>
        <w:pStyle w:val="a3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80A06" w:rsidRPr="00880A06" w:rsidRDefault="00697566" w:rsidP="006975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Ціллю п</w:t>
      </w:r>
      <w:r w:rsidR="00880A06" w:rsidRPr="00880A06">
        <w:rPr>
          <w:rFonts w:ascii="Times New Roman" w:hAnsi="Times New Roman" w:cs="Times New Roman"/>
          <w:sz w:val="24"/>
          <w:szCs w:val="24"/>
          <w:lang w:val="uk-UA"/>
        </w:rPr>
        <w:t>рийняття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880A06" w:rsidRPr="00880A06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="00880A06">
        <w:rPr>
          <w:rFonts w:ascii="Times New Roman" w:hAnsi="Times New Roman" w:cs="Times New Roman"/>
          <w:sz w:val="24"/>
          <w:szCs w:val="24"/>
          <w:lang w:val="uk-UA"/>
        </w:rPr>
        <w:t>Крупецької сільської ради</w:t>
      </w:r>
      <w:r w:rsidR="00880A06" w:rsidRPr="00880A06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Pr="0069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DC4D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Про затвердження Положення про діяльність аукціонної комісії для продажу об’єктів малої приватизації комунальної власності Крупецької сільської ради</w:t>
      </w:r>
      <w:r w:rsidRPr="00880A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0A06" w:rsidRPr="00880A06">
        <w:rPr>
          <w:rFonts w:ascii="Times New Roman" w:hAnsi="Times New Roman" w:cs="Times New Roman"/>
          <w:sz w:val="24"/>
          <w:szCs w:val="24"/>
          <w:lang w:val="uk-UA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uk-UA"/>
        </w:rPr>
        <w:t>є необхідність забезпечення продажу об’єктів малої приватизації відповідно до вимог Закону.</w:t>
      </w:r>
    </w:p>
    <w:p w:rsidR="00A23D97" w:rsidRDefault="00A23D97" w:rsidP="00880A0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3D97" w:rsidRPr="00A23D97" w:rsidRDefault="00A23D97" w:rsidP="00A23D9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Визначення та оцінка альтернативних способів досягнення цілей</w:t>
      </w:r>
    </w:p>
    <w:p w:rsidR="00A23D97" w:rsidRPr="007A4B6F" w:rsidRDefault="00A23D97" w:rsidP="00A23D97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B6F">
        <w:rPr>
          <w:rFonts w:ascii="Times New Roman" w:eastAsia="Times New Roman" w:hAnsi="Times New Roman" w:cs="Times New Roman"/>
          <w:bCs/>
          <w:sz w:val="24"/>
          <w:szCs w:val="24"/>
        </w:rPr>
        <w:t>1. </w:t>
      </w:r>
      <w:proofErr w:type="spellStart"/>
      <w:r w:rsidRPr="007A4B6F">
        <w:rPr>
          <w:rFonts w:ascii="Times New Roman" w:eastAsia="Times New Roman" w:hAnsi="Times New Roman" w:cs="Times New Roman"/>
          <w:bCs/>
          <w:sz w:val="24"/>
          <w:szCs w:val="24"/>
        </w:rPr>
        <w:t>Визначення</w:t>
      </w:r>
      <w:proofErr w:type="spellEnd"/>
      <w:r w:rsidRPr="007A4B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4B6F">
        <w:rPr>
          <w:rFonts w:ascii="Times New Roman" w:eastAsia="Times New Roman" w:hAnsi="Times New Roman" w:cs="Times New Roman"/>
          <w:bCs/>
          <w:sz w:val="24"/>
          <w:szCs w:val="24"/>
        </w:rPr>
        <w:t>альтернативних</w:t>
      </w:r>
      <w:proofErr w:type="spellEnd"/>
      <w:r w:rsidRPr="007A4B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4B6F">
        <w:rPr>
          <w:rFonts w:ascii="Times New Roman" w:eastAsia="Times New Roman" w:hAnsi="Times New Roman" w:cs="Times New Roman"/>
          <w:bCs/>
          <w:sz w:val="24"/>
          <w:szCs w:val="24"/>
        </w:rPr>
        <w:t>способі</w:t>
      </w:r>
      <w:proofErr w:type="gramStart"/>
      <w:r w:rsidRPr="007A4B6F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spellEnd"/>
      <w:proofErr w:type="gramEnd"/>
    </w:p>
    <w:p w:rsidR="00A23D97" w:rsidRPr="007E3003" w:rsidRDefault="00A23D97" w:rsidP="00A23D97">
      <w:pPr>
        <w:pStyle w:val="a4"/>
        <w:shd w:val="clear" w:color="auto" w:fill="FFFFFF"/>
        <w:spacing w:before="0" w:beforeAutospacing="0" w:after="0" w:afterAutospacing="0"/>
        <w:ind w:left="1068"/>
        <w:jc w:val="both"/>
        <w:rPr>
          <w:sz w:val="21"/>
          <w:szCs w:val="21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6188"/>
      </w:tblGrid>
      <w:tr w:rsidR="00A23D97" w:rsidRPr="007E3003" w:rsidTr="00532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3D97" w:rsidRPr="007E3003" w:rsidRDefault="00A23D97" w:rsidP="00532357">
            <w:pPr>
              <w:pStyle w:val="a4"/>
              <w:spacing w:before="0" w:beforeAutospacing="0" w:after="0" w:afterAutospacing="0"/>
              <w:jc w:val="both"/>
              <w:rPr>
                <w:sz w:val="21"/>
                <w:szCs w:val="21"/>
                <w:lang w:val="en-US"/>
              </w:rPr>
            </w:pPr>
            <w:r w:rsidRPr="007E3003">
              <w:rPr>
                <w:sz w:val="21"/>
                <w:szCs w:val="21"/>
                <w:lang w:val="uk-UA"/>
              </w:rPr>
              <w:t>Вид альтернативи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3D97" w:rsidRPr="007E3003" w:rsidRDefault="00A23D97" w:rsidP="00532357">
            <w:pPr>
              <w:pStyle w:val="a4"/>
              <w:spacing w:before="0" w:beforeAutospacing="0" w:after="0" w:afterAutospacing="0"/>
              <w:jc w:val="both"/>
              <w:rPr>
                <w:sz w:val="21"/>
                <w:szCs w:val="21"/>
                <w:lang w:val="en-US"/>
              </w:rPr>
            </w:pPr>
            <w:r w:rsidRPr="007E3003">
              <w:rPr>
                <w:sz w:val="21"/>
                <w:szCs w:val="21"/>
                <w:lang w:val="uk-UA"/>
              </w:rPr>
              <w:t>Опис альтернативи</w:t>
            </w:r>
          </w:p>
        </w:tc>
      </w:tr>
      <w:tr w:rsidR="00A23D97" w:rsidRPr="007E3003" w:rsidTr="00532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23D97" w:rsidRPr="00A23D97" w:rsidRDefault="00A23D97" w:rsidP="00A66B4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A23D97">
              <w:rPr>
                <w:b/>
                <w:sz w:val="20"/>
                <w:szCs w:val="20"/>
                <w:lang w:val="uk-UA"/>
              </w:rPr>
              <w:t>Альтернатива 1</w:t>
            </w:r>
          </w:p>
          <w:p w:rsidR="00A23D97" w:rsidRPr="00DA6DF3" w:rsidRDefault="00DA6DF3" w:rsidP="009004C4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23D97" w:rsidRPr="00DA6DF3" w:rsidRDefault="00DA6DF3" w:rsidP="00A66B45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забезпечується досягнення цілей щодо забезпечення продажу об’єктів малої приватизації відповідно до вимог Закону</w:t>
            </w:r>
          </w:p>
        </w:tc>
      </w:tr>
      <w:tr w:rsidR="00A23D97" w:rsidRPr="007E3003" w:rsidTr="00532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3D97" w:rsidRPr="00A23D97" w:rsidRDefault="00A23D97" w:rsidP="00532357">
            <w:pPr>
              <w:pStyle w:val="a4"/>
              <w:spacing w:before="0" w:beforeAutospacing="0" w:after="0" w:afterAutospacing="0"/>
              <w:rPr>
                <w:b/>
                <w:sz w:val="21"/>
                <w:szCs w:val="21"/>
              </w:rPr>
            </w:pPr>
            <w:r w:rsidRPr="00A23D97">
              <w:rPr>
                <w:b/>
                <w:sz w:val="21"/>
                <w:szCs w:val="21"/>
                <w:lang w:val="uk-UA"/>
              </w:rPr>
              <w:t>Альтернатива 2</w:t>
            </w:r>
          </w:p>
          <w:p w:rsidR="00A23D97" w:rsidRPr="007E3003" w:rsidRDefault="00DA6DF3" w:rsidP="00532357">
            <w:pPr>
              <w:pStyle w:val="a4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uk-UA"/>
              </w:rPr>
              <w:t>Прийняття проекту акту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3D97" w:rsidRPr="007E3003" w:rsidRDefault="00DA6DF3" w:rsidP="00532357">
            <w:pPr>
              <w:pStyle w:val="a4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uk-UA"/>
              </w:rPr>
              <w:t>Забезпечує досягнення цілей, повністю відповідає потребам у вирішенні проблем</w:t>
            </w:r>
          </w:p>
          <w:p w:rsidR="00A23D97" w:rsidRPr="007E3003" w:rsidRDefault="00A23D97" w:rsidP="00532357">
            <w:pPr>
              <w:pStyle w:val="a4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</w:p>
        </w:tc>
      </w:tr>
    </w:tbl>
    <w:p w:rsidR="00A23D97" w:rsidRPr="007A4B6F" w:rsidRDefault="00FB318F" w:rsidP="00A23D9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>2</w:t>
      </w:r>
      <w:r w:rsidR="00A23D97" w:rsidRPr="007A4B6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 Оцінка вибраних альтернативних способів досягнення цілей.</w:t>
      </w:r>
    </w:p>
    <w:p w:rsidR="004925AC" w:rsidRPr="007A4B6F" w:rsidRDefault="004925AC" w:rsidP="004925AC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23D97" w:rsidRPr="007A4B6F" w:rsidRDefault="00A23D97" w:rsidP="004925AC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4B6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Оцінка впливу на сферу інтересів держави</w:t>
      </w:r>
      <w:r w:rsidR="0052080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(територіальної громади)</w:t>
      </w:r>
    </w:p>
    <w:p w:rsidR="00A23D97" w:rsidRPr="007A4B6F" w:rsidRDefault="00A23D97" w:rsidP="00A23D97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3"/>
        <w:gridCol w:w="2268"/>
        <w:gridCol w:w="3260"/>
      </w:tblGrid>
      <w:tr w:rsidR="00A23D97" w:rsidRPr="007A4B6F" w:rsidTr="00532357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D97" w:rsidRPr="007A4B6F" w:rsidRDefault="00A23D97" w:rsidP="0053235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7A4B6F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Вид альтернативи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D97" w:rsidRPr="007A4B6F" w:rsidRDefault="00A23D97" w:rsidP="0053235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7A4B6F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Вигоди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D97" w:rsidRPr="007A4B6F" w:rsidRDefault="00A23D97" w:rsidP="0053235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7A4B6F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Витрати</w:t>
            </w:r>
          </w:p>
        </w:tc>
      </w:tr>
      <w:tr w:rsidR="00520803" w:rsidRPr="007A4B6F" w:rsidTr="00D9259A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0803" w:rsidRPr="00A23D97" w:rsidRDefault="00520803" w:rsidP="00803D3C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A23D97">
              <w:rPr>
                <w:b/>
                <w:sz w:val="20"/>
                <w:szCs w:val="20"/>
                <w:lang w:val="uk-UA"/>
              </w:rPr>
              <w:t>Альтернатива 1</w:t>
            </w:r>
          </w:p>
          <w:p w:rsidR="00520803" w:rsidRPr="00DA6DF3" w:rsidRDefault="00520803" w:rsidP="00803D3C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803" w:rsidRPr="007A4B6F" w:rsidRDefault="00520803" w:rsidP="0007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відсутні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803" w:rsidRPr="007A4B6F" w:rsidRDefault="00520803" w:rsidP="00075085">
            <w:pPr>
              <w:spacing w:after="0" w:line="240" w:lineRule="auto"/>
              <w:ind w:right="741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Альтернатива є неприйнятною, оскільки не забезпечує досягнення поставленої мети</w:t>
            </w:r>
            <w:r w:rsidRPr="007A4B6F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</w:p>
        </w:tc>
      </w:tr>
      <w:tr w:rsidR="00520803" w:rsidRPr="00247249" w:rsidTr="00532357">
        <w:trPr>
          <w:trHeight w:val="852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0803" w:rsidRPr="00A23D97" w:rsidRDefault="00520803" w:rsidP="00803D3C">
            <w:pPr>
              <w:pStyle w:val="a4"/>
              <w:spacing w:before="0" w:beforeAutospacing="0" w:after="0" w:afterAutospacing="0"/>
              <w:rPr>
                <w:b/>
                <w:sz w:val="21"/>
                <w:szCs w:val="21"/>
              </w:rPr>
            </w:pPr>
            <w:r w:rsidRPr="00A23D97">
              <w:rPr>
                <w:b/>
                <w:sz w:val="21"/>
                <w:szCs w:val="21"/>
                <w:lang w:val="uk-UA"/>
              </w:rPr>
              <w:t>Альтернатива 2</w:t>
            </w:r>
          </w:p>
          <w:p w:rsidR="00520803" w:rsidRPr="007E3003" w:rsidRDefault="00520803" w:rsidP="00803D3C">
            <w:pPr>
              <w:pStyle w:val="a4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uk-UA"/>
              </w:rPr>
              <w:t>Прийняття проекту акту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803" w:rsidRPr="00247249" w:rsidRDefault="00045972" w:rsidP="0004597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Впорядкування діяльності аукціонної комісії для продажу об'єктів малої приватизації комунального майна територіальної громади, визначення порядку утворення комісії для продажу об’єктів малої приватизації, її повноваження, права та порядок роботи </w:t>
            </w:r>
            <w:r w:rsidR="00520803"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803" w:rsidRPr="00247249" w:rsidRDefault="00045972" w:rsidP="00532357">
            <w:pPr>
              <w:spacing w:after="0" w:line="240" w:lineRule="auto"/>
              <w:ind w:right="48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Відсутні, оскільки реалізація положень акту не потребує додаткових матеріальних чи інших витрат</w:t>
            </w:r>
            <w:r w:rsidR="00520803"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</w:p>
        </w:tc>
      </w:tr>
    </w:tbl>
    <w:p w:rsidR="00A23D97" w:rsidRPr="00247249" w:rsidRDefault="00A23D97" w:rsidP="00A23D97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1"/>
          <w:szCs w:val="21"/>
          <w:lang w:val="uk-UA"/>
        </w:rPr>
      </w:pPr>
    </w:p>
    <w:p w:rsidR="00A23D97" w:rsidRPr="00247249" w:rsidRDefault="00A23D97" w:rsidP="00ED4F2F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4724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Оцінка впливу на сферу інтересів громадян</w:t>
      </w:r>
      <w:r w:rsidR="0004597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не поширюється</w:t>
      </w:r>
    </w:p>
    <w:p w:rsidR="00A23D97" w:rsidRPr="00247249" w:rsidRDefault="00A23D97" w:rsidP="00A23D97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1"/>
          <w:szCs w:val="21"/>
          <w:lang w:val="uk-UA"/>
        </w:rPr>
      </w:pPr>
    </w:p>
    <w:p w:rsidR="00A23D97" w:rsidRPr="00247249" w:rsidRDefault="00A23D97" w:rsidP="00DF6E56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4724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Оцінка впливу на сферу інтересів суб’єктів господарювання</w:t>
      </w:r>
    </w:p>
    <w:p w:rsidR="00A23D97" w:rsidRPr="00247249" w:rsidRDefault="00A23D97" w:rsidP="00A23D97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DFD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6"/>
        <w:gridCol w:w="761"/>
        <w:gridCol w:w="860"/>
        <w:gridCol w:w="594"/>
        <w:gridCol w:w="708"/>
        <w:gridCol w:w="681"/>
      </w:tblGrid>
      <w:tr w:rsidR="00A23D97" w:rsidRPr="00247249" w:rsidTr="00532357">
        <w:tc>
          <w:tcPr>
            <w:tcW w:w="5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Показник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Великі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Середні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Малі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proofErr w:type="spellStart"/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Мікро</w:t>
            </w:r>
            <w:proofErr w:type="spellEnd"/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Разом</w:t>
            </w:r>
          </w:p>
        </w:tc>
      </w:tr>
      <w:tr w:rsidR="00A23D97" w:rsidRPr="00247249" w:rsidTr="00045972">
        <w:tc>
          <w:tcPr>
            <w:tcW w:w="5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23D97" w:rsidRPr="00247249" w:rsidRDefault="00A23D97" w:rsidP="0053235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Кількість суб’єктів господарювання, що підпадають під дію регулювання, одиниць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A23D97" w:rsidRPr="00247249" w:rsidRDefault="00045972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A23D97" w:rsidRPr="00247249" w:rsidRDefault="00045972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0</w:t>
            </w:r>
          </w:p>
        </w:tc>
      </w:tr>
      <w:tr w:rsidR="00A23D97" w:rsidRPr="00247249" w:rsidTr="00045972">
        <w:tc>
          <w:tcPr>
            <w:tcW w:w="5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23D97" w:rsidRPr="00247249" w:rsidRDefault="00A23D97" w:rsidP="0053235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Питома вага групи у загальній кількості, відсотків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A23D97" w:rsidRPr="00247249" w:rsidRDefault="00045972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A23D97" w:rsidRPr="00247249" w:rsidRDefault="00A23D97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A23D97" w:rsidRPr="00247249" w:rsidRDefault="00045972" w:rsidP="0053235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 w:eastAsia="uk-UA"/>
              </w:rPr>
              <w:t>0</w:t>
            </w:r>
          </w:p>
        </w:tc>
      </w:tr>
    </w:tbl>
    <w:p w:rsidR="00A23D97" w:rsidRPr="00247249" w:rsidRDefault="00A23D97" w:rsidP="00A23D97">
      <w:pPr>
        <w:pStyle w:val="a3"/>
        <w:spacing w:after="136" w:line="240" w:lineRule="auto"/>
        <w:ind w:left="1068"/>
        <w:jc w:val="both"/>
        <w:rPr>
          <w:rFonts w:ascii="Times New Roman" w:eastAsia="Times New Roman" w:hAnsi="Times New Roman" w:cs="Times New Roman"/>
          <w:sz w:val="21"/>
          <w:szCs w:val="21"/>
          <w:lang w:val="uk-UA"/>
        </w:rPr>
      </w:pPr>
    </w:p>
    <w:p w:rsidR="00A23D97" w:rsidRPr="00247249" w:rsidRDefault="00A23D97" w:rsidP="00A2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4B6F" w:rsidRDefault="007A4B6F" w:rsidP="00CA52A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7249">
        <w:rPr>
          <w:rFonts w:ascii="Times New Roman" w:hAnsi="Times New Roman" w:cs="Times New Roman"/>
          <w:b/>
          <w:sz w:val="24"/>
          <w:szCs w:val="24"/>
          <w:lang w:val="uk-UA"/>
        </w:rPr>
        <w:t>Вибір найбільш оптимального альтернативного способу досягнення цілей</w:t>
      </w:r>
    </w:p>
    <w:p w:rsidR="00045972" w:rsidRDefault="00045972" w:rsidP="00045972">
      <w:pPr>
        <w:pStyle w:val="a3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45972" w:rsidRPr="00045972" w:rsidRDefault="00045972" w:rsidP="000459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5972">
        <w:rPr>
          <w:rFonts w:ascii="Times New Roman" w:hAnsi="Times New Roman" w:cs="Times New Roman"/>
          <w:sz w:val="24"/>
          <w:szCs w:val="24"/>
          <w:lang w:val="uk-UA"/>
        </w:rPr>
        <w:t>Здійснити вибір оптимального альтернативного способу з урахуванням системи бальної оцінки ступеня досягнення визначених цілей.</w:t>
      </w:r>
    </w:p>
    <w:p w:rsidR="00045972" w:rsidRPr="00045972" w:rsidRDefault="00045972" w:rsidP="000459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5972">
        <w:rPr>
          <w:rFonts w:ascii="Times New Roman" w:hAnsi="Times New Roman" w:cs="Times New Roman"/>
          <w:sz w:val="24"/>
          <w:szCs w:val="24"/>
          <w:lang w:val="uk-UA"/>
        </w:rPr>
        <w:t>Вартість балів визначається за чотирибальною системою оцінки ступеня досягнення визначених цілей, де:</w:t>
      </w:r>
    </w:p>
    <w:p w:rsidR="00045972" w:rsidRPr="00045972" w:rsidRDefault="00045972" w:rsidP="0004597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597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45972">
        <w:rPr>
          <w:rFonts w:ascii="Times New Roman" w:hAnsi="Times New Roman" w:cs="Times New Roman"/>
          <w:sz w:val="24"/>
          <w:szCs w:val="24"/>
          <w:lang w:val="uk-UA"/>
        </w:rPr>
        <w:t xml:space="preserve"> - цілі прийняття регуляторного акта, які можуть бути досягнуті повною мірою (проблема більше існувати не буде);</w:t>
      </w:r>
    </w:p>
    <w:p w:rsidR="00045972" w:rsidRPr="00045972" w:rsidRDefault="00045972" w:rsidP="0004597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5972">
        <w:rPr>
          <w:rFonts w:ascii="Times New Roman" w:hAnsi="Times New Roman" w:cs="Times New Roman"/>
          <w:sz w:val="24"/>
          <w:szCs w:val="24"/>
          <w:lang w:val="uk-UA"/>
        </w:rPr>
        <w:t>3 - цілі прийняття регуляторного акта, які можуть бути досягнуті майже  повною мірою (усі важливі аспекти проблеми існувати не будуть);</w:t>
      </w:r>
    </w:p>
    <w:p w:rsidR="00045972" w:rsidRPr="00045972" w:rsidRDefault="00045972" w:rsidP="0004597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5972">
        <w:rPr>
          <w:rFonts w:ascii="Times New Roman" w:hAnsi="Times New Roman" w:cs="Times New Roman"/>
          <w:sz w:val="24"/>
          <w:szCs w:val="24"/>
          <w:lang w:val="uk-UA"/>
        </w:rPr>
        <w:t>2 - цілі прийняття регуляторного акта, які можуть бути досягнуті частково (проблема значно зменшиться, деякі важливі та критичні аспекти проблеми залишаться невирішеними);</w:t>
      </w:r>
    </w:p>
    <w:p w:rsidR="00045972" w:rsidRDefault="00045972" w:rsidP="0004597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5972">
        <w:rPr>
          <w:rFonts w:ascii="Times New Roman" w:hAnsi="Times New Roman" w:cs="Times New Roman"/>
          <w:sz w:val="24"/>
          <w:szCs w:val="24"/>
          <w:lang w:val="uk-UA"/>
        </w:rPr>
        <w:t>1 - цілі прийняття регуляторного акта, які не можуть бути досягнуті (проблема продовжує існувати).</w:t>
      </w:r>
    </w:p>
    <w:p w:rsidR="00045972" w:rsidRPr="00045972" w:rsidRDefault="00045972" w:rsidP="0004597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3969"/>
        <w:gridCol w:w="25"/>
        <w:gridCol w:w="48"/>
      </w:tblGrid>
      <w:tr w:rsidR="00CA52A7" w:rsidRPr="00247249" w:rsidTr="00532357">
        <w:trPr>
          <w:trHeight w:val="110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972" w:rsidRDefault="00045972" w:rsidP="00BB5E7A">
            <w:pPr>
              <w:spacing w:after="0" w:line="240" w:lineRule="auto"/>
              <w:ind w:left="708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</w:p>
          <w:p w:rsidR="00CA52A7" w:rsidRPr="00247249" w:rsidRDefault="00CA52A7" w:rsidP="00BB5E7A">
            <w:pPr>
              <w:spacing w:after="0" w:line="240" w:lineRule="auto"/>
              <w:ind w:left="708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A7" w:rsidRPr="00247249" w:rsidRDefault="00CA52A7" w:rsidP="005323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A7" w:rsidRPr="00247249" w:rsidRDefault="00CA52A7" w:rsidP="00532357">
            <w:pPr>
              <w:spacing w:after="0" w:line="240" w:lineRule="auto"/>
              <w:ind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Коментарі щодо присвоєння відповідного бала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A52A7" w:rsidRPr="00247249" w:rsidRDefault="00CA52A7" w:rsidP="00532357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48" w:type="dxa"/>
            <w:shd w:val="clear" w:color="auto" w:fill="auto"/>
          </w:tcPr>
          <w:p w:rsidR="00CA52A7" w:rsidRPr="00247249" w:rsidRDefault="00CA52A7" w:rsidP="00532357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045972" w:rsidRPr="00247249" w:rsidTr="00CC3ED2">
        <w:trPr>
          <w:trHeight w:val="110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972" w:rsidRPr="00A23D97" w:rsidRDefault="00045972" w:rsidP="00803D3C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A23D97">
              <w:rPr>
                <w:b/>
                <w:sz w:val="20"/>
                <w:szCs w:val="20"/>
                <w:lang w:val="uk-UA"/>
              </w:rPr>
              <w:t>Альтернатива 1</w:t>
            </w:r>
          </w:p>
          <w:p w:rsidR="00045972" w:rsidRPr="00DA6DF3" w:rsidRDefault="00045972" w:rsidP="00803D3C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972" w:rsidRPr="00247249" w:rsidRDefault="00045972" w:rsidP="00481A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972" w:rsidRPr="00247249" w:rsidRDefault="00045972" w:rsidP="00481A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Не дозволить досягти цілей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045972" w:rsidRPr="00247249" w:rsidRDefault="00045972" w:rsidP="00532357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48" w:type="dxa"/>
            <w:shd w:val="clear" w:color="auto" w:fill="auto"/>
          </w:tcPr>
          <w:p w:rsidR="00045972" w:rsidRPr="00247249" w:rsidRDefault="00045972" w:rsidP="00532357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045972" w:rsidRPr="00247249" w:rsidTr="00532357">
        <w:trPr>
          <w:trHeight w:val="56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972" w:rsidRPr="00A23D97" w:rsidRDefault="00045972" w:rsidP="00803D3C">
            <w:pPr>
              <w:pStyle w:val="a4"/>
              <w:spacing w:before="0" w:beforeAutospacing="0" w:after="0" w:afterAutospacing="0"/>
              <w:rPr>
                <w:b/>
                <w:sz w:val="21"/>
                <w:szCs w:val="21"/>
              </w:rPr>
            </w:pPr>
            <w:r w:rsidRPr="00A23D97">
              <w:rPr>
                <w:b/>
                <w:sz w:val="21"/>
                <w:szCs w:val="21"/>
                <w:lang w:val="uk-UA"/>
              </w:rPr>
              <w:t>Альтернатива 2</w:t>
            </w:r>
          </w:p>
          <w:p w:rsidR="00045972" w:rsidRPr="007E3003" w:rsidRDefault="00045972" w:rsidP="00803D3C">
            <w:pPr>
              <w:pStyle w:val="a4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uk-UA"/>
              </w:rPr>
              <w:t>Прийняття проекту акту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972" w:rsidRPr="00247249" w:rsidRDefault="00045972" w:rsidP="005323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4</w:t>
            </w: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972" w:rsidRPr="00247249" w:rsidRDefault="00045972" w:rsidP="00532357">
            <w:pPr>
              <w:spacing w:after="0" w:line="240" w:lineRule="auto"/>
              <w:ind w:right="105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У разі прийняття акта задекларовані цілі забезпечать повною мірою досягнення поставленої мети стосовно забезпечення продажу об’єктів малої приватизації відповідно до вимог Закону</w:t>
            </w:r>
            <w:r w:rsidRPr="00247249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045972" w:rsidRPr="00247249" w:rsidRDefault="00045972" w:rsidP="00532357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48" w:type="dxa"/>
            <w:shd w:val="clear" w:color="auto" w:fill="auto"/>
          </w:tcPr>
          <w:p w:rsidR="00045972" w:rsidRPr="00247249" w:rsidRDefault="00045972" w:rsidP="00532357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</w:p>
        </w:tc>
      </w:tr>
    </w:tbl>
    <w:p w:rsidR="00BB5E7A" w:rsidRPr="00247249" w:rsidRDefault="00BB5E7A" w:rsidP="00CA52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1"/>
          <w:szCs w:val="21"/>
          <w:lang w:val="uk-UA"/>
        </w:rPr>
      </w:pPr>
      <w:bookmarkStart w:id="0" w:name="n159"/>
      <w:bookmarkEnd w:id="0"/>
    </w:p>
    <w:p w:rsidR="00CA52A7" w:rsidRPr="00247249" w:rsidRDefault="00CA52A7" w:rsidP="00CA52A7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/>
        </w:rPr>
      </w:pPr>
      <w:r w:rsidRPr="00247249">
        <w:rPr>
          <w:rFonts w:ascii="Times New Roman" w:eastAsia="Times New Roman" w:hAnsi="Times New Roman" w:cs="Times New Roman"/>
          <w:bCs/>
          <w:sz w:val="21"/>
          <w:szCs w:val="21"/>
          <w:lang w:val="uk-UA"/>
        </w:rPr>
        <w:t> 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2"/>
        <w:gridCol w:w="2046"/>
        <w:gridCol w:w="2872"/>
        <w:gridCol w:w="2103"/>
      </w:tblGrid>
      <w:tr w:rsidR="00CA52A7" w:rsidRPr="00247249" w:rsidTr="004838D5">
        <w:tc>
          <w:tcPr>
            <w:tcW w:w="2402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CA52A7" w:rsidRPr="00247249" w:rsidRDefault="00CA52A7" w:rsidP="0053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24724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uk-UA"/>
              </w:rPr>
              <w:t>Рейтинг результативності</w:t>
            </w:r>
          </w:p>
        </w:tc>
        <w:tc>
          <w:tcPr>
            <w:tcW w:w="2046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CA52A7" w:rsidRPr="00247249" w:rsidRDefault="00CA52A7" w:rsidP="0053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24724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uk-UA"/>
              </w:rPr>
              <w:t>Вигоди (підсумок)</w:t>
            </w:r>
          </w:p>
        </w:tc>
        <w:tc>
          <w:tcPr>
            <w:tcW w:w="2872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CA52A7" w:rsidRPr="00247249" w:rsidRDefault="00CA52A7" w:rsidP="0053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24724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uk-UA"/>
              </w:rPr>
              <w:t>Витрати (підсумки)</w:t>
            </w:r>
          </w:p>
        </w:tc>
        <w:tc>
          <w:tcPr>
            <w:tcW w:w="2103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CA52A7" w:rsidRPr="00247249" w:rsidRDefault="00CA52A7" w:rsidP="0053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24724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uk-UA"/>
              </w:rPr>
              <w:t>Обґрунтування відповідного місця альтернативи в рейтингу</w:t>
            </w:r>
          </w:p>
        </w:tc>
      </w:tr>
      <w:tr w:rsidR="004838D5" w:rsidRPr="00247249" w:rsidTr="004838D5">
        <w:tc>
          <w:tcPr>
            <w:tcW w:w="2402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</w:tcPr>
          <w:p w:rsidR="004838D5" w:rsidRPr="007C051E" w:rsidRDefault="00045972" w:rsidP="004838D5">
            <w:pPr>
              <w:pStyle w:val="a4"/>
              <w:spacing w:before="0" w:beforeAutospacing="0" w:after="0" w:afterAutospacing="0"/>
              <w:rPr>
                <w:sz w:val="21"/>
                <w:szCs w:val="21"/>
                <w:lang w:val="uk-UA"/>
              </w:rPr>
            </w:pPr>
            <w:r w:rsidRPr="007C051E">
              <w:rPr>
                <w:sz w:val="21"/>
                <w:szCs w:val="21"/>
                <w:lang w:val="uk-UA"/>
              </w:rPr>
              <w:t>Прийняття проекту акту</w:t>
            </w:r>
          </w:p>
        </w:tc>
        <w:tc>
          <w:tcPr>
            <w:tcW w:w="2046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</w:tcPr>
          <w:p w:rsidR="004838D5" w:rsidRPr="00247249" w:rsidRDefault="007C051E" w:rsidP="00920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У разі прийняття акта, для територіальної громади вигода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заключатиметься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в досягнені цілей щодо забезпечення продажу об’єктів малої приватизації відповідно до вимог Закону</w:t>
            </w:r>
          </w:p>
        </w:tc>
        <w:tc>
          <w:tcPr>
            <w:tcW w:w="2872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</w:tcPr>
          <w:p w:rsidR="004838D5" w:rsidRPr="00247249" w:rsidRDefault="007C051E" w:rsidP="00920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  <w:lang w:val="uk-UA"/>
              </w:rPr>
              <w:t xml:space="preserve">Не передбачається </w:t>
            </w:r>
          </w:p>
        </w:tc>
        <w:tc>
          <w:tcPr>
            <w:tcW w:w="2103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</w:tcPr>
          <w:p w:rsidR="004838D5" w:rsidRPr="00247249" w:rsidRDefault="007C051E" w:rsidP="00920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У разі прийняття акту задекларовані цілі будуть досягнуті повною мірою, що повністю забезпечить потребу у вирішенні проблеми, встановить зрозуміле регулювання </w:t>
            </w:r>
          </w:p>
        </w:tc>
      </w:tr>
    </w:tbl>
    <w:p w:rsidR="00CA52A7" w:rsidRPr="00247249" w:rsidRDefault="00CA52A7" w:rsidP="00CA52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1"/>
          <w:szCs w:val="21"/>
          <w:lang w:val="uk-UA"/>
        </w:rPr>
      </w:pPr>
      <w:r w:rsidRPr="00247249">
        <w:rPr>
          <w:rFonts w:ascii="Times New Roman" w:eastAsia="Times New Roman" w:hAnsi="Times New Roman" w:cs="Times New Roman"/>
          <w:bCs/>
          <w:sz w:val="21"/>
          <w:szCs w:val="21"/>
          <w:lang w:val="uk-UA"/>
        </w:rPr>
        <w:t> </w:t>
      </w:r>
    </w:p>
    <w:p w:rsidR="009004C4" w:rsidRPr="00247249" w:rsidRDefault="009004C4" w:rsidP="009004C4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/>
        </w:rPr>
      </w:pP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CA52A7" w:rsidRPr="00247249" w:rsidTr="00532357">
        <w:tc>
          <w:tcPr>
            <w:tcW w:w="2694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CA52A7" w:rsidRPr="00247249" w:rsidRDefault="00CA52A7" w:rsidP="0053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24724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uk-UA"/>
              </w:rPr>
              <w:t>Рейтинг</w:t>
            </w:r>
          </w:p>
        </w:tc>
        <w:tc>
          <w:tcPr>
            <w:tcW w:w="4110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CA52A7" w:rsidRPr="00247249" w:rsidRDefault="00CA52A7" w:rsidP="0053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24724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CA52A7" w:rsidRPr="00247249" w:rsidRDefault="00CA52A7" w:rsidP="0053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 w:rsidRPr="0024724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uk-UA"/>
              </w:rPr>
              <w:t>Оцінка ризику зовнішніх чинників на дію запропонованого регуляторного акту</w:t>
            </w:r>
          </w:p>
        </w:tc>
      </w:tr>
      <w:tr w:rsidR="007C051E" w:rsidRPr="00247249" w:rsidTr="00532357">
        <w:tc>
          <w:tcPr>
            <w:tcW w:w="2694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</w:tcPr>
          <w:p w:rsidR="007C051E" w:rsidRPr="00A23D97" w:rsidRDefault="007C051E" w:rsidP="00803D3C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A23D97">
              <w:rPr>
                <w:b/>
                <w:sz w:val="20"/>
                <w:szCs w:val="20"/>
                <w:lang w:val="uk-UA"/>
              </w:rPr>
              <w:t>Альтернатива 1</w:t>
            </w:r>
          </w:p>
          <w:p w:rsidR="007C051E" w:rsidRPr="00DA6DF3" w:rsidRDefault="007C051E" w:rsidP="00803D3C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4110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</w:tcPr>
          <w:p w:rsidR="007C051E" w:rsidRPr="00247249" w:rsidRDefault="007C051E" w:rsidP="006B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  <w:lang w:val="uk-UA"/>
              </w:rPr>
              <w:t>Не забезпечить досягнення цілей щодо забезпечення продажу об’єктів малої приватизації відповідно до вимог Закону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</w:tcPr>
          <w:p w:rsidR="007C051E" w:rsidRPr="00247249" w:rsidRDefault="007C051E" w:rsidP="00247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uk-UA"/>
              </w:rPr>
              <w:t>Зовнішні чинники на дію регуляторного акту у разі залишення існуючої на даний момент ситуації без змін відсутні</w:t>
            </w:r>
          </w:p>
        </w:tc>
      </w:tr>
      <w:tr w:rsidR="007C051E" w:rsidRPr="007C051E" w:rsidTr="00532357">
        <w:tc>
          <w:tcPr>
            <w:tcW w:w="2694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7C051E" w:rsidRPr="00A23D97" w:rsidRDefault="007C051E" w:rsidP="00803D3C">
            <w:pPr>
              <w:pStyle w:val="a4"/>
              <w:spacing w:before="0" w:beforeAutospacing="0" w:after="0" w:afterAutospacing="0"/>
              <w:rPr>
                <w:b/>
                <w:sz w:val="21"/>
                <w:szCs w:val="21"/>
              </w:rPr>
            </w:pPr>
            <w:r w:rsidRPr="00A23D97">
              <w:rPr>
                <w:b/>
                <w:sz w:val="21"/>
                <w:szCs w:val="21"/>
                <w:lang w:val="uk-UA"/>
              </w:rPr>
              <w:t>Альтернатива 2</w:t>
            </w:r>
          </w:p>
          <w:p w:rsidR="007C051E" w:rsidRPr="007E3003" w:rsidRDefault="007C051E" w:rsidP="00803D3C">
            <w:pPr>
              <w:pStyle w:val="a4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uk-UA"/>
              </w:rPr>
              <w:t>Прийняття проекту акту</w:t>
            </w:r>
          </w:p>
        </w:tc>
        <w:tc>
          <w:tcPr>
            <w:tcW w:w="4110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7C051E" w:rsidRPr="00247249" w:rsidRDefault="007C051E" w:rsidP="0053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  <w:lang w:val="uk-UA"/>
              </w:rPr>
              <w:t>Прийняття акта забезпечить повною мірою досягнення задекларованих цілей поставленої мети, стосовно забезпечення продажу об’єктів малої приватизації відповідно до вимог Закону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p w:rsidR="007C051E" w:rsidRPr="00247249" w:rsidRDefault="007C051E" w:rsidP="0053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uk-UA"/>
              </w:rPr>
              <w:t>Упродовж деякого часу дії регуляторного акта може впливати низька обізнаність суб’єктів, на яких поширюється дія цього акта, щодо запровадження новел, істотна відмінність регулювання, що пропонується з існуючим регулюванням</w:t>
            </w:r>
          </w:p>
        </w:tc>
      </w:tr>
    </w:tbl>
    <w:p w:rsidR="00CA52A7" w:rsidRDefault="00CA52A7" w:rsidP="00CA52A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38A7" w:rsidRPr="00DE38A7" w:rsidRDefault="00DE38A7" w:rsidP="00DE3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E38A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5. Механізм і заходи, які забезпечать розв’язання визначеної проблеми </w:t>
      </w:r>
    </w:p>
    <w:p w:rsidR="007C051E" w:rsidRDefault="007C051E" w:rsidP="00F54A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акта передбачає порядок утворення комісії для продажу об’єктів малої приватизації, її повноваження, права та порядок роботи, виходячи з наступних концептуальних підходів</w:t>
      </w:r>
      <w:r w:rsidR="009E2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9E2358" w:rsidRDefault="009E2358" w:rsidP="009E235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застосування єдиного підходу щодо розроблення умов продажу об’єктів малої приватизації</w:t>
      </w:r>
      <w:r w:rsidR="001E2B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1E2B9B" w:rsidRDefault="001E2B9B" w:rsidP="009E235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визначення стартової ціни;</w:t>
      </w:r>
    </w:p>
    <w:p w:rsidR="001E2B9B" w:rsidRDefault="001E2B9B" w:rsidP="009E235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визначення стартової ціни з урахуванням зниження стартової ціни;</w:t>
      </w:r>
    </w:p>
    <w:p w:rsidR="001E2B9B" w:rsidRDefault="001E2B9B" w:rsidP="009E235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розроблення інформаційного повідомлення про проведення аукціону.</w:t>
      </w:r>
    </w:p>
    <w:p w:rsidR="001E2B9B" w:rsidRPr="001E2B9B" w:rsidRDefault="001E2B9B" w:rsidP="001E2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Додержання вимог регуляторного акта не потребуватиме запровадження державного нагляду та контролю.</w:t>
      </w:r>
    </w:p>
    <w:p w:rsidR="00F54ADE" w:rsidRPr="00F54ADE" w:rsidRDefault="00F54ADE" w:rsidP="00F54ADE">
      <w:pPr>
        <w:widowControl w:val="0"/>
        <w:tabs>
          <w:tab w:val="left" w:pos="7461"/>
        </w:tabs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</w:pPr>
      <w:r w:rsidRPr="00F54A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Організаційні заходи для провадження регулювання: </w:t>
      </w:r>
    </w:p>
    <w:p w:rsidR="00F54ADE" w:rsidRPr="00F33ECF" w:rsidRDefault="00F54ADE" w:rsidP="00F54ADE">
      <w:pPr>
        <w:widowControl w:val="0"/>
        <w:tabs>
          <w:tab w:val="left" w:pos="7461"/>
        </w:tabs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- розробка проекту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регуляторного акта</w:t>
      </w: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- проекту рішення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сільської</w:t>
      </w: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ради «</w:t>
      </w:r>
      <w:r w:rsidR="00512C3C" w:rsidRPr="00DC4D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Про затвердження Положення про діяльність аукціонної комісії для продажу об’єктів малої приватизації комунальної власності Крупецької сільської ради</w:t>
      </w: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» відповідно до цілей державного регулювання, розробка аналізу регуляторного впливу;</w:t>
      </w:r>
    </w:p>
    <w:p w:rsidR="00F54ADE" w:rsidRPr="00F54ADE" w:rsidRDefault="00F54ADE" w:rsidP="00F54ADE">
      <w:pPr>
        <w:widowControl w:val="0"/>
        <w:tabs>
          <w:tab w:val="left" w:pos="7461"/>
        </w:tabs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</w:pP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- з метою отримання зауважень та пропозицій від громадськості, фізичних та юридичних осіб, їх об’єднань, розміщення запропонованого проекту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регуляторного акта</w:t>
      </w: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з відповідним аналізом регуляторного впливу на офіційному веб-сайті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Крупецької сільської </w:t>
      </w: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ради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</w:t>
      </w:r>
      <w:hyperlink r:id="rId6" w:history="1">
        <w:r w:rsidRPr="007D68B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Pr="007D68B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uk-UA"/>
          </w:rPr>
          <w:t>://</w:t>
        </w:r>
        <w:r w:rsidRPr="007D68B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krupetskaotg</w:t>
        </w:r>
        <w:r w:rsidRPr="007D68B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uk-UA"/>
          </w:rPr>
          <w:t>.</w:t>
        </w:r>
        <w:r w:rsidRPr="007D68B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gov</w:t>
        </w:r>
        <w:r w:rsidRPr="007D68B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uk-UA"/>
          </w:rPr>
          <w:t>.</w:t>
        </w:r>
        <w:r w:rsidRPr="007D68B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ua</w:t>
        </w:r>
        <w:r w:rsidRPr="007D68B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uk-UA"/>
          </w:rPr>
          <w:t>/</w:t>
        </w:r>
      </w:hyperlink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розділі «Регуляторна політика».</w:t>
      </w:r>
    </w:p>
    <w:p w:rsidR="00F54ADE" w:rsidRPr="00056C26" w:rsidRDefault="00F54ADE" w:rsidP="00F54ADE">
      <w:pPr>
        <w:widowControl w:val="0"/>
        <w:tabs>
          <w:tab w:val="left" w:pos="7461"/>
        </w:tabs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</w:pP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- врахування або мотивоване відхилення отриманих зауважень та пропозицій (у разі їх надходже</w:t>
      </w:r>
      <w:bookmarkStart w:id="1" w:name="_GoBack"/>
      <w:bookmarkEnd w:id="1"/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нь);</w:t>
      </w:r>
    </w:p>
    <w:p w:rsidR="00F54ADE" w:rsidRPr="00056C26" w:rsidRDefault="00F54ADE" w:rsidP="00F54ADE">
      <w:pPr>
        <w:widowControl w:val="0"/>
        <w:tabs>
          <w:tab w:val="left" w:pos="7461"/>
        </w:tabs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</w:pP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- винесення на засідання</w:t>
      </w:r>
      <w:r w:rsidR="00512C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сесії</w:t>
      </w: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Крупецької сільської</w:t>
      </w: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ради  проекту рішення «</w:t>
      </w:r>
      <w:r w:rsidR="00512C3C" w:rsidRPr="00DC4D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Про затвердження Положення про діяльність аукціонної комісії для продажу об’єктів малої приватизації комунальної власності Крупецької сільської ради</w:t>
      </w: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» та його затвердження; </w:t>
      </w:r>
    </w:p>
    <w:p w:rsidR="00F54ADE" w:rsidRDefault="00F54ADE" w:rsidP="00F54ADE">
      <w:pPr>
        <w:widowControl w:val="0"/>
        <w:tabs>
          <w:tab w:val="left" w:pos="7461"/>
        </w:tabs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</w:pP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- оприлюднення прийнятого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регуляторного акта </w:t>
      </w:r>
      <w:r w:rsidRPr="00F33EC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на офіційному веб-сайті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Крупецької сільської</w:t>
      </w:r>
      <w:r w:rsidRPr="00F33EC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ради </w:t>
      </w:r>
      <w:hyperlink r:id="rId7" w:history="1">
        <w:r w:rsidRPr="007D68B5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uk-UA" w:eastAsia="uk-UA"/>
          </w:rPr>
          <w:t>https://krupetskaotg.gov.ua/opriljudnennya-proektiv-regulyatornih-aktiv-analiz-ih-regulyatornogo-vplivu-1535612095/</w:t>
        </w:r>
      </w:hyperlink>
      <w:r w:rsidRPr="007D68B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 w:eastAsia="uk-UA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</w:t>
      </w:r>
    </w:p>
    <w:p w:rsidR="00F54ADE" w:rsidRPr="00056C26" w:rsidRDefault="00F54ADE" w:rsidP="00F54ADE">
      <w:pPr>
        <w:widowControl w:val="0"/>
        <w:tabs>
          <w:tab w:val="left" w:pos="7461"/>
        </w:tabs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</w:pPr>
      <w:r w:rsidRPr="00056C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>- відстеження результативності регуляторного акту та підготовка звітів про відстеження протягом його дії.</w:t>
      </w:r>
    </w:p>
    <w:p w:rsidR="00F54ADE" w:rsidRDefault="00F54ADE" w:rsidP="00DE38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38A7" w:rsidRPr="00DE38A7" w:rsidRDefault="00DE38A7" w:rsidP="00F54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E38A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6. Оцінка виконання вимог регуляторного акту залежно від ресурсів, якими розпоряджаються органи виконавчої влади чи органи місцевого самоврядування, фізичні та юридичні особи, які повинні впровад</w:t>
      </w:r>
      <w:r w:rsidR="00D704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жувати або виконувати ці вимоги</w:t>
      </w:r>
    </w:p>
    <w:p w:rsidR="00DE38A7" w:rsidRDefault="00DE38A7" w:rsidP="00D704D3">
      <w:pPr>
        <w:pStyle w:val="Bodytext1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47AB" w:rsidRDefault="008447AB" w:rsidP="00F54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впроваджувати або виконувати ці вимоги, оцінюється вище середнього.</w:t>
      </w:r>
    </w:p>
    <w:p w:rsidR="00F54ADE" w:rsidRDefault="00F54ADE" w:rsidP="008447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Негативних наслідків у зв’язку з прийняттям регуляторного акта не очікується. Орган місцевого самоврядування додаткових витрат не зазнає, реалізація запропонованого регуляторного акту не потребує додаткових витрат з місцевого бюджету.</w:t>
      </w:r>
    </w:p>
    <w:p w:rsidR="00D704D3" w:rsidRPr="00DE38A7" w:rsidRDefault="00D704D3" w:rsidP="00D704D3">
      <w:pPr>
        <w:pStyle w:val="Bodytext1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ADE" w:rsidRDefault="00F54ADE" w:rsidP="00F54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F54ADE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7. Обґрунтування запропонованого</w:t>
      </w:r>
      <w:r w:rsidR="006853A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терміну дії регуляторного акту</w:t>
      </w:r>
    </w:p>
    <w:p w:rsidR="00F54ADE" w:rsidRPr="00F54ADE" w:rsidRDefault="00F54ADE" w:rsidP="00F54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54ADE" w:rsidRPr="00F54ADE" w:rsidRDefault="00F54ADE" w:rsidP="00F54A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4A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Термін дії запропонованого регуляторного акту встановлюється довгостроковим або до прийняття нових нормативних актів. У разі потреби до регуляторного акту вноситимуться відповідні зміни, у тому числі за підсумками відстеження його результативності.</w:t>
      </w:r>
    </w:p>
    <w:p w:rsidR="00DE38A7" w:rsidRPr="00C35986" w:rsidRDefault="00DE38A7" w:rsidP="00DE38A7">
      <w:pPr>
        <w:pStyle w:val="a3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35986" w:rsidRPr="00C35986" w:rsidRDefault="00C35986" w:rsidP="00C359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C359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8. </w:t>
      </w:r>
      <w:r w:rsidRPr="00C3598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Визначення показників результативності дії регуляторного акту</w:t>
      </w:r>
    </w:p>
    <w:p w:rsidR="00C35986" w:rsidRPr="00C35986" w:rsidRDefault="00C35986" w:rsidP="00C359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15092" w:rsidRPr="00C35986" w:rsidRDefault="00C35986" w:rsidP="00515092">
      <w:pPr>
        <w:pStyle w:val="Bodytext1"/>
        <w:spacing w:before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35986">
        <w:rPr>
          <w:rFonts w:ascii="Times New Roman" w:hAnsi="Times New Roman" w:cs="Times New Roman"/>
          <w:sz w:val="24"/>
          <w:szCs w:val="24"/>
          <w:lang w:val="uk-UA" w:eastAsia="uk-UA"/>
        </w:rPr>
        <w:t>Показниками ефективності регуляторного акту будуть:</w:t>
      </w:r>
    </w:p>
    <w:p w:rsidR="00C35986" w:rsidRPr="00C35986" w:rsidRDefault="00C35986" w:rsidP="00C35986">
      <w:pPr>
        <w:pStyle w:val="Bodytext1"/>
        <w:spacing w:before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3598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– </w:t>
      </w:r>
      <w:r w:rsidR="00515092">
        <w:rPr>
          <w:rFonts w:ascii="Times New Roman" w:hAnsi="Times New Roman" w:cs="Times New Roman"/>
          <w:sz w:val="24"/>
          <w:szCs w:val="24"/>
          <w:lang w:val="uk-UA" w:eastAsia="uk-UA"/>
        </w:rPr>
        <w:t>кількість проведених аукціонів</w:t>
      </w:r>
      <w:r w:rsidRPr="00C35986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35986" w:rsidRPr="00C35986" w:rsidRDefault="00C35986" w:rsidP="00C35986">
      <w:pPr>
        <w:pStyle w:val="Bodytext1"/>
        <w:spacing w:before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3598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– </w:t>
      </w:r>
      <w:r w:rsidR="00ED109D">
        <w:rPr>
          <w:rFonts w:ascii="Times New Roman" w:hAnsi="Times New Roman" w:cs="Times New Roman"/>
          <w:sz w:val="24"/>
          <w:szCs w:val="24"/>
          <w:lang w:val="uk-UA" w:eastAsia="uk-UA"/>
        </w:rPr>
        <w:t>кількість проданих об’єктів малої приватизації комунального майна Крупецької сільської ради</w:t>
      </w:r>
      <w:r w:rsidRPr="00C35986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FC37C1" w:rsidRDefault="00FC37C1" w:rsidP="00D705E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041E" w:rsidRDefault="00BA041E" w:rsidP="00D705E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41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proofErr w:type="spellStart"/>
      <w:r w:rsidRPr="00BA041E">
        <w:rPr>
          <w:rFonts w:ascii="Times New Roman" w:hAnsi="Times New Roman" w:cs="Times New Roman"/>
          <w:b/>
          <w:sz w:val="24"/>
          <w:szCs w:val="24"/>
        </w:rPr>
        <w:t>Визначення</w:t>
      </w:r>
      <w:proofErr w:type="spellEnd"/>
      <w:r w:rsidRPr="00BA04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041E">
        <w:rPr>
          <w:rFonts w:ascii="Times New Roman" w:hAnsi="Times New Roman" w:cs="Times New Roman"/>
          <w:b/>
          <w:sz w:val="24"/>
          <w:szCs w:val="24"/>
        </w:rPr>
        <w:t>заході</w:t>
      </w:r>
      <w:proofErr w:type="gramStart"/>
      <w:r w:rsidRPr="00BA041E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proofErr w:type="gramEnd"/>
      <w:r w:rsidRPr="00BA041E">
        <w:rPr>
          <w:rFonts w:ascii="Times New Roman" w:hAnsi="Times New Roman" w:cs="Times New Roman"/>
          <w:b/>
          <w:sz w:val="24"/>
          <w:szCs w:val="24"/>
        </w:rPr>
        <w:t xml:space="preserve">, за </w:t>
      </w:r>
      <w:proofErr w:type="spellStart"/>
      <w:r w:rsidRPr="00BA041E">
        <w:rPr>
          <w:rFonts w:ascii="Times New Roman" w:hAnsi="Times New Roman" w:cs="Times New Roman"/>
          <w:b/>
          <w:sz w:val="24"/>
          <w:szCs w:val="24"/>
        </w:rPr>
        <w:t>допомогою</w:t>
      </w:r>
      <w:proofErr w:type="spellEnd"/>
      <w:r w:rsidRPr="00BA04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041E">
        <w:rPr>
          <w:rFonts w:ascii="Times New Roman" w:hAnsi="Times New Roman" w:cs="Times New Roman"/>
          <w:b/>
          <w:sz w:val="24"/>
          <w:szCs w:val="24"/>
        </w:rPr>
        <w:t>яких</w:t>
      </w:r>
      <w:proofErr w:type="spellEnd"/>
      <w:r w:rsidRPr="00BA04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041E">
        <w:rPr>
          <w:rFonts w:ascii="Times New Roman" w:hAnsi="Times New Roman" w:cs="Times New Roman"/>
          <w:b/>
          <w:sz w:val="24"/>
          <w:szCs w:val="24"/>
        </w:rPr>
        <w:t>здійснюватиметься</w:t>
      </w:r>
      <w:proofErr w:type="spellEnd"/>
      <w:r w:rsidRPr="00BA04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041E">
        <w:rPr>
          <w:rFonts w:ascii="Times New Roman" w:hAnsi="Times New Roman" w:cs="Times New Roman"/>
          <w:b/>
          <w:sz w:val="24"/>
          <w:szCs w:val="24"/>
        </w:rPr>
        <w:t>відстеження</w:t>
      </w:r>
      <w:proofErr w:type="spellEnd"/>
      <w:r w:rsidRPr="00BA04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041E">
        <w:rPr>
          <w:rFonts w:ascii="Times New Roman" w:hAnsi="Times New Roman" w:cs="Times New Roman"/>
          <w:b/>
          <w:sz w:val="24"/>
          <w:szCs w:val="24"/>
        </w:rPr>
        <w:t>результа</w:t>
      </w:r>
      <w:r>
        <w:rPr>
          <w:rFonts w:ascii="Times New Roman" w:hAnsi="Times New Roman" w:cs="Times New Roman"/>
          <w:b/>
          <w:sz w:val="24"/>
          <w:szCs w:val="24"/>
        </w:rPr>
        <w:t>тивності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регуляторного акта</w:t>
      </w:r>
    </w:p>
    <w:p w:rsidR="00BA041E" w:rsidRDefault="00BA041E" w:rsidP="00D705E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041E" w:rsidRDefault="00F61170" w:rsidP="00BA04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041E">
        <w:rPr>
          <w:rFonts w:ascii="Times New Roman" w:hAnsi="Times New Roman" w:cs="Times New Roman"/>
          <w:sz w:val="24"/>
          <w:szCs w:val="24"/>
          <w:lang w:val="uk-UA"/>
        </w:rPr>
        <w:t>Відстеження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>результативностi</w:t>
      </w:r>
      <w:proofErr w:type="spellEnd"/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>реryляторного</w:t>
      </w:r>
      <w:proofErr w:type="spellEnd"/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акта буде проводитися у</w:t>
      </w:r>
      <w:r w:rsidR="00BA041E">
        <w:rPr>
          <w:rFonts w:ascii="Times New Roman" w:hAnsi="Times New Roman" w:cs="Times New Roman"/>
          <w:sz w:val="24"/>
          <w:szCs w:val="24"/>
          <w:lang w:val="uk-UA"/>
        </w:rPr>
        <w:t xml:space="preserve"> строки, </w:t>
      </w:r>
      <w:proofErr w:type="spellStart"/>
      <w:r w:rsidR="00BA041E">
        <w:rPr>
          <w:rFonts w:ascii="Times New Roman" w:hAnsi="Times New Roman" w:cs="Times New Roman"/>
          <w:sz w:val="24"/>
          <w:szCs w:val="24"/>
          <w:lang w:val="uk-UA"/>
        </w:rPr>
        <w:t>визначенi</w:t>
      </w:r>
      <w:proofErr w:type="spellEnd"/>
      <w:r w:rsidR="00BA041E"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>ни</w:t>
      </w:r>
      <w:r w:rsidR="00BA041E">
        <w:rPr>
          <w:rFonts w:ascii="Times New Roman" w:hAnsi="Times New Roman" w:cs="Times New Roman"/>
          <w:sz w:val="24"/>
          <w:szCs w:val="24"/>
          <w:lang w:val="uk-UA"/>
        </w:rPr>
        <w:t xml:space="preserve"> «Про засади державної регуляторної політики у сфері господарської діяльності»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. А саме буде 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>ійснюватися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шляхом проведення базового, повторного та 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>періодичних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>відстежень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>результативності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A041E" w:rsidRDefault="00BA041E" w:rsidP="00BA04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Базове </w:t>
      </w:r>
      <w:r w:rsidR="00F61170">
        <w:rPr>
          <w:rFonts w:ascii="Times New Roman" w:hAnsi="Times New Roman" w:cs="Times New Roman"/>
          <w:sz w:val="24"/>
          <w:szCs w:val="24"/>
          <w:lang w:val="uk-UA"/>
        </w:rPr>
        <w:t>відс</w:t>
      </w:r>
      <w:r w:rsidR="00F61170" w:rsidRPr="00BA041E">
        <w:rPr>
          <w:rFonts w:ascii="Times New Roman" w:hAnsi="Times New Roman" w:cs="Times New Roman"/>
          <w:sz w:val="24"/>
          <w:szCs w:val="24"/>
          <w:lang w:val="uk-UA"/>
        </w:rPr>
        <w:t>теження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61170">
        <w:rPr>
          <w:rFonts w:ascii="Times New Roman" w:hAnsi="Times New Roman" w:cs="Times New Roman"/>
          <w:sz w:val="24"/>
          <w:szCs w:val="24"/>
          <w:lang w:val="uk-UA"/>
        </w:rPr>
        <w:t>результативності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1170">
        <w:rPr>
          <w:rFonts w:ascii="Times New Roman" w:hAnsi="Times New Roman" w:cs="Times New Roman"/>
          <w:sz w:val="24"/>
          <w:szCs w:val="24"/>
          <w:lang w:val="uk-UA"/>
        </w:rPr>
        <w:t>рег</w:t>
      </w:r>
      <w:r w:rsidR="00F61170" w:rsidRPr="00BA041E">
        <w:rPr>
          <w:rFonts w:ascii="Times New Roman" w:hAnsi="Times New Roman" w:cs="Times New Roman"/>
          <w:sz w:val="24"/>
          <w:szCs w:val="24"/>
          <w:lang w:val="uk-UA"/>
        </w:rPr>
        <w:t>уляторного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акту </w:t>
      </w:r>
      <w:r w:rsidR="00ED109D">
        <w:rPr>
          <w:rFonts w:ascii="Times New Roman" w:hAnsi="Times New Roman" w:cs="Times New Roman"/>
          <w:sz w:val="24"/>
          <w:szCs w:val="24"/>
          <w:lang w:val="uk-UA"/>
        </w:rPr>
        <w:t>буде проведено до набрання чинності цим регуляторним актом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A041E" w:rsidRDefault="00BA041E" w:rsidP="00BA04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Повторне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вiдстеження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буле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здiйснюватися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через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pi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 д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ня набрання ним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чин</w:t>
      </w:r>
      <w:r>
        <w:rPr>
          <w:rFonts w:ascii="Times New Roman" w:hAnsi="Times New Roman" w:cs="Times New Roman"/>
          <w:sz w:val="24"/>
          <w:szCs w:val="24"/>
          <w:lang w:val="uk-UA"/>
        </w:rPr>
        <w:t>ностi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але не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пiзнiше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двох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poків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, за результатами якого можливо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здiйснити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порiвняльний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аналiз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базового та повторного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вiдстеження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. У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ра</w:t>
      </w:r>
      <w:r>
        <w:rPr>
          <w:rFonts w:ascii="Times New Roman" w:hAnsi="Times New Roman" w:cs="Times New Roman"/>
          <w:sz w:val="24"/>
          <w:szCs w:val="24"/>
          <w:lang w:val="uk-UA"/>
        </w:rPr>
        <w:t>зi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виявлення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неврег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>yльованих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та проб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лемних питань вони будуть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ycyнeн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>i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шляхом внесення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вiдповiдних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змiн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61170" w:rsidRDefault="00BA041E" w:rsidP="00BA04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Перiодичне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вiдстеження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планує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здiйснювати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один раз на три роки з дня виконання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заходiв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повторного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вiдстеження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результативностi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цього акта.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Пiсля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вiдповiдних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заходiв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готуютьс</w:t>
      </w:r>
      <w:r w:rsidR="00F61170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proofErr w:type="spellStart"/>
      <w:r w:rsidR="00F61170">
        <w:rPr>
          <w:rFonts w:ascii="Times New Roman" w:hAnsi="Times New Roman" w:cs="Times New Roman"/>
          <w:sz w:val="24"/>
          <w:szCs w:val="24"/>
          <w:lang w:val="uk-UA"/>
        </w:rPr>
        <w:t>звiти</w:t>
      </w:r>
      <w:proofErr w:type="spellEnd"/>
      <w:r w:rsidR="00F61170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proofErr w:type="spellStart"/>
      <w:r w:rsidR="00F61170">
        <w:rPr>
          <w:rFonts w:ascii="Times New Roman" w:hAnsi="Times New Roman" w:cs="Times New Roman"/>
          <w:sz w:val="24"/>
          <w:szCs w:val="24"/>
          <w:lang w:val="uk-UA"/>
        </w:rPr>
        <w:t>результативнiсть</w:t>
      </w:r>
      <w:proofErr w:type="spellEnd"/>
      <w:r w:rsidR="00F611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61170">
        <w:rPr>
          <w:rFonts w:ascii="Times New Roman" w:hAnsi="Times New Roman" w:cs="Times New Roman"/>
          <w:sz w:val="24"/>
          <w:szCs w:val="24"/>
          <w:lang w:val="uk-UA"/>
        </w:rPr>
        <w:t>рег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>yляторного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акта.</w:t>
      </w:r>
    </w:p>
    <w:p w:rsidR="00F61170" w:rsidRDefault="00BA041E" w:rsidP="00BA04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117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роведення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вiдстеження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результативностi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даного </w:t>
      </w:r>
      <w:proofErr w:type="spellStart"/>
      <w:r w:rsidRPr="00BA041E">
        <w:rPr>
          <w:rFonts w:ascii="Times New Roman" w:hAnsi="Times New Roman" w:cs="Times New Roman"/>
          <w:sz w:val="24"/>
          <w:szCs w:val="24"/>
          <w:lang w:val="uk-UA"/>
        </w:rPr>
        <w:t>реryляторного</w:t>
      </w:r>
      <w:proofErr w:type="spellEnd"/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акта покладено на </w:t>
      </w:r>
      <w:r w:rsidR="00F61170">
        <w:rPr>
          <w:rFonts w:ascii="Times New Roman" w:hAnsi="Times New Roman" w:cs="Times New Roman"/>
          <w:sz w:val="24"/>
          <w:szCs w:val="24"/>
          <w:lang w:val="uk-UA"/>
        </w:rPr>
        <w:t>головного спеціаліста загального відділу Крупецької сільської ради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A041E" w:rsidRDefault="00F61170" w:rsidP="00BA04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вiдстеження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після їх здійснення буд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уть </w:t>
      </w:r>
      <w:r w:rsidRPr="00BA041E">
        <w:rPr>
          <w:rFonts w:ascii="Times New Roman" w:hAnsi="Times New Roman" w:cs="Times New Roman"/>
          <w:sz w:val="24"/>
          <w:szCs w:val="24"/>
          <w:lang w:val="uk-UA"/>
        </w:rPr>
        <w:t>оприлюднені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на офiцiйному </w:t>
      </w:r>
      <w:r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Крупецької сільської </w:t>
      </w:r>
      <w:r w:rsidR="00BA041E" w:rsidRPr="00BA041E">
        <w:rPr>
          <w:rFonts w:ascii="Times New Roman" w:hAnsi="Times New Roman" w:cs="Times New Roman"/>
          <w:sz w:val="24"/>
          <w:szCs w:val="24"/>
          <w:lang w:val="uk-UA"/>
        </w:rPr>
        <w:t>ради в порядку, встановленому чинним законодавством.</w:t>
      </w:r>
      <w:r w:rsidR="00BA0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01EC3" w:rsidRDefault="00A01EC3" w:rsidP="00BA04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1EC3" w:rsidRDefault="00A01EC3" w:rsidP="00BA04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1EC3" w:rsidRDefault="00A01EC3" w:rsidP="00BA04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1EC3" w:rsidRPr="00BA041E" w:rsidRDefault="00A01EC3" w:rsidP="00BA041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Валерій МИХАЛЮК</w:t>
      </w:r>
    </w:p>
    <w:sectPr w:rsidR="00A01EC3" w:rsidRPr="00BA0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646AA"/>
    <w:multiLevelType w:val="hybridMultilevel"/>
    <w:tmpl w:val="9D9ACB70"/>
    <w:lvl w:ilvl="0" w:tplc="1F3A4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420381A"/>
    <w:multiLevelType w:val="hybridMultilevel"/>
    <w:tmpl w:val="E118D6DA"/>
    <w:lvl w:ilvl="0" w:tplc="E38044F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6D"/>
    <w:rsid w:val="00045972"/>
    <w:rsid w:val="001C710F"/>
    <w:rsid w:val="001D2410"/>
    <w:rsid w:val="001E2B9B"/>
    <w:rsid w:val="00247249"/>
    <w:rsid w:val="00283C36"/>
    <w:rsid w:val="002C5BE5"/>
    <w:rsid w:val="004838D5"/>
    <w:rsid w:val="004925AC"/>
    <w:rsid w:val="00512C3C"/>
    <w:rsid w:val="00515092"/>
    <w:rsid w:val="00520803"/>
    <w:rsid w:val="005C435F"/>
    <w:rsid w:val="006853AC"/>
    <w:rsid w:val="0068629A"/>
    <w:rsid w:val="00697566"/>
    <w:rsid w:val="006D76D1"/>
    <w:rsid w:val="007A4B6F"/>
    <w:rsid w:val="007C051E"/>
    <w:rsid w:val="007D68B5"/>
    <w:rsid w:val="008447AB"/>
    <w:rsid w:val="00880A06"/>
    <w:rsid w:val="009004C4"/>
    <w:rsid w:val="00931A16"/>
    <w:rsid w:val="009E2358"/>
    <w:rsid w:val="00A01EC3"/>
    <w:rsid w:val="00A23D97"/>
    <w:rsid w:val="00B469A0"/>
    <w:rsid w:val="00BA041E"/>
    <w:rsid w:val="00BA4EB0"/>
    <w:rsid w:val="00BB5E7A"/>
    <w:rsid w:val="00BF5F1C"/>
    <w:rsid w:val="00C35986"/>
    <w:rsid w:val="00CA52A7"/>
    <w:rsid w:val="00D704D3"/>
    <w:rsid w:val="00D705E2"/>
    <w:rsid w:val="00DA6DF3"/>
    <w:rsid w:val="00DC4D79"/>
    <w:rsid w:val="00DE38A7"/>
    <w:rsid w:val="00DE6995"/>
    <w:rsid w:val="00DF6E56"/>
    <w:rsid w:val="00EC5C85"/>
    <w:rsid w:val="00ED109D"/>
    <w:rsid w:val="00ED4F2F"/>
    <w:rsid w:val="00F22D19"/>
    <w:rsid w:val="00F52D16"/>
    <w:rsid w:val="00F54ADE"/>
    <w:rsid w:val="00F61170"/>
    <w:rsid w:val="00F716E5"/>
    <w:rsid w:val="00FB318F"/>
    <w:rsid w:val="00FC37C1"/>
    <w:rsid w:val="00FE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D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rsid w:val="00A23D97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A23D97"/>
    <w:pPr>
      <w:widowControl w:val="0"/>
      <w:shd w:val="clear" w:color="auto" w:fill="FFFFFF"/>
      <w:spacing w:before="180" w:after="0" w:line="228" w:lineRule="exact"/>
      <w:ind w:hanging="440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F54A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D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rsid w:val="00A23D97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A23D97"/>
    <w:pPr>
      <w:widowControl w:val="0"/>
      <w:shd w:val="clear" w:color="auto" w:fill="FFFFFF"/>
      <w:spacing w:before="180" w:after="0" w:line="228" w:lineRule="exact"/>
      <w:ind w:hanging="440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F54A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8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krupetskaotg.gov.ua/opriljudnennya-proektiv-regulyatornih-aktiv-analiz-ih-regulyatornogo-vplivu-153561209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rupetskaotg.gov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44</cp:revision>
  <dcterms:created xsi:type="dcterms:W3CDTF">2022-01-19T08:49:00Z</dcterms:created>
  <dcterms:modified xsi:type="dcterms:W3CDTF">2022-01-20T09:17:00Z</dcterms:modified>
</cp:coreProperties>
</file>