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DC" w:rsidRPr="00FC43AD" w:rsidRDefault="00D93ADC" w:rsidP="00D93ADC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FC43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Pr="00FC43AD">
        <w:rPr>
          <w:rFonts w:ascii="Times New Roman" w:hAnsi="Times New Roman"/>
          <w:sz w:val="24"/>
          <w:szCs w:val="24"/>
          <w:lang w:val="uk-UA"/>
        </w:rPr>
        <w:t xml:space="preserve">Додаток  </w:t>
      </w:r>
    </w:p>
    <w:p w:rsidR="00D93ADC" w:rsidRPr="00FC43AD" w:rsidRDefault="00D93ADC" w:rsidP="0089262C">
      <w:pPr>
        <w:pStyle w:val="a5"/>
        <w:ind w:right="-31"/>
        <w:rPr>
          <w:rFonts w:ascii="Times New Roman" w:hAnsi="Times New Roman"/>
          <w:sz w:val="24"/>
          <w:szCs w:val="24"/>
          <w:lang w:val="uk-UA"/>
        </w:rPr>
      </w:pPr>
      <w:r w:rsidRPr="00FC43A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до розпорядження сільського голови</w:t>
      </w:r>
    </w:p>
    <w:p w:rsidR="00D93ADC" w:rsidRPr="00FC43AD" w:rsidRDefault="00D93ADC" w:rsidP="00D93AD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C43A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від 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B370B0">
        <w:rPr>
          <w:rFonts w:ascii="Times New Roman" w:hAnsi="Times New Roman"/>
          <w:sz w:val="24"/>
          <w:szCs w:val="24"/>
          <w:lang w:val="uk-UA"/>
        </w:rPr>
        <w:t>4</w:t>
      </w:r>
      <w:r w:rsidRPr="00FC43AD">
        <w:rPr>
          <w:rFonts w:ascii="Times New Roman" w:hAnsi="Times New Roman"/>
          <w:sz w:val="24"/>
          <w:szCs w:val="24"/>
          <w:lang w:val="uk-UA"/>
        </w:rPr>
        <w:t>.1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FC43AD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B370B0">
        <w:rPr>
          <w:rFonts w:ascii="Times New Roman" w:hAnsi="Times New Roman"/>
          <w:sz w:val="24"/>
          <w:szCs w:val="24"/>
          <w:lang w:val="uk-UA"/>
        </w:rPr>
        <w:t>1</w:t>
      </w:r>
      <w:r w:rsidRPr="00FC43AD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9026AE">
        <w:rPr>
          <w:rFonts w:ascii="Times New Roman" w:hAnsi="Times New Roman"/>
          <w:sz w:val="24"/>
          <w:szCs w:val="24"/>
          <w:lang w:val="uk-UA"/>
        </w:rPr>
        <w:t>101</w:t>
      </w:r>
      <w:r w:rsidR="003D4E2D">
        <w:rPr>
          <w:rFonts w:ascii="Times New Roman" w:hAnsi="Times New Roman"/>
          <w:sz w:val="24"/>
          <w:szCs w:val="24"/>
          <w:lang w:val="uk-UA"/>
        </w:rPr>
        <w:t>/202</w:t>
      </w:r>
      <w:r w:rsidR="00B370B0">
        <w:rPr>
          <w:rFonts w:ascii="Times New Roman" w:hAnsi="Times New Roman"/>
          <w:sz w:val="24"/>
          <w:szCs w:val="24"/>
          <w:lang w:val="uk-UA"/>
        </w:rPr>
        <w:t>1</w:t>
      </w:r>
      <w:r w:rsidR="003D4E2D">
        <w:rPr>
          <w:rFonts w:ascii="Times New Roman" w:hAnsi="Times New Roman"/>
          <w:sz w:val="24"/>
          <w:szCs w:val="24"/>
          <w:lang w:val="uk-UA"/>
        </w:rPr>
        <w:t>-р</w:t>
      </w:r>
    </w:p>
    <w:p w:rsidR="00D93ADC" w:rsidRPr="00FC43AD" w:rsidRDefault="00D93ADC" w:rsidP="00D93AD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>План</w:t>
      </w: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діяльності Крупецької сільської ради </w:t>
      </w: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з підготовки </w:t>
      </w:r>
      <w:proofErr w:type="spellStart"/>
      <w:r w:rsidRPr="00CC6A4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Pr="00CC6A46">
        <w:rPr>
          <w:b/>
          <w:sz w:val="28"/>
          <w:szCs w:val="28"/>
        </w:rPr>
        <w:t>ктів</w:t>
      </w:r>
      <w:proofErr w:type="spellEnd"/>
      <w:r w:rsidRPr="00CC6A46">
        <w:rPr>
          <w:b/>
          <w:sz w:val="28"/>
          <w:szCs w:val="28"/>
        </w:rPr>
        <w:t xml:space="preserve"> регуляторних актів на 20</w:t>
      </w:r>
      <w:r>
        <w:rPr>
          <w:b/>
          <w:sz w:val="28"/>
          <w:szCs w:val="28"/>
        </w:rPr>
        <w:t>2</w:t>
      </w:r>
      <w:r w:rsidR="00B370B0" w:rsidRPr="009026AE">
        <w:rPr>
          <w:b/>
          <w:sz w:val="28"/>
          <w:szCs w:val="28"/>
        </w:rPr>
        <w:t>2</w:t>
      </w:r>
      <w:r w:rsidRPr="00CC6A46">
        <w:rPr>
          <w:b/>
          <w:sz w:val="28"/>
          <w:szCs w:val="28"/>
        </w:rPr>
        <w:t xml:space="preserve"> рік</w:t>
      </w:r>
    </w:p>
    <w:p w:rsidR="00D93ADC" w:rsidRPr="00FC43AD" w:rsidRDefault="00D93ADC" w:rsidP="00D93ADC">
      <w:pPr>
        <w:pStyle w:val="a3"/>
        <w:spacing w:after="0"/>
        <w:ind w:left="284"/>
        <w:jc w:val="center"/>
        <w:rPr>
          <w:b/>
          <w:szCs w:val="28"/>
        </w:rPr>
      </w:pPr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7"/>
        <w:gridCol w:w="5232"/>
        <w:gridCol w:w="4385"/>
        <w:gridCol w:w="1644"/>
        <w:gridCol w:w="2899"/>
      </w:tblGrid>
      <w:tr w:rsidR="00D93ADC" w:rsidRPr="00CC6A46" w:rsidTr="0089262C">
        <w:trPr>
          <w:trHeight w:val="1389"/>
        </w:trPr>
        <w:tc>
          <w:tcPr>
            <w:tcW w:w="627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№/ п/</w:t>
            </w:r>
            <w:proofErr w:type="spellStart"/>
            <w:r w:rsidRPr="00CC6A46">
              <w:rPr>
                <w:lang w:eastAsia="en-US"/>
              </w:rPr>
              <w:t>п</w:t>
            </w:r>
            <w:proofErr w:type="spellEnd"/>
          </w:p>
        </w:tc>
        <w:tc>
          <w:tcPr>
            <w:tcW w:w="5232" w:type="dxa"/>
            <w:vAlign w:val="center"/>
          </w:tcPr>
          <w:p w:rsidR="00D93ADC" w:rsidRPr="00CC6A46" w:rsidRDefault="00D93ADC" w:rsidP="00ED28DE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Назва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проекту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регуляторного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акту</w:t>
            </w:r>
            <w:proofErr w:type="spellEnd"/>
          </w:p>
        </w:tc>
        <w:tc>
          <w:tcPr>
            <w:tcW w:w="4385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Мета прийняття проекту                      регуляторного акту</w:t>
            </w:r>
          </w:p>
        </w:tc>
        <w:tc>
          <w:tcPr>
            <w:tcW w:w="1644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Термін підготовки проекту регуляторного акту</w:t>
            </w:r>
          </w:p>
        </w:tc>
        <w:tc>
          <w:tcPr>
            <w:tcW w:w="2899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Відповідальні за розробку проекту  регуляторного акту</w:t>
            </w:r>
          </w:p>
        </w:tc>
      </w:tr>
      <w:tr w:rsidR="00D93ADC" w:rsidRPr="00CC6A46" w:rsidTr="0089262C">
        <w:trPr>
          <w:trHeight w:val="272"/>
        </w:trPr>
        <w:tc>
          <w:tcPr>
            <w:tcW w:w="627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1</w:t>
            </w:r>
          </w:p>
        </w:tc>
        <w:tc>
          <w:tcPr>
            <w:tcW w:w="5232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2</w:t>
            </w:r>
          </w:p>
        </w:tc>
        <w:tc>
          <w:tcPr>
            <w:tcW w:w="4385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3</w:t>
            </w:r>
          </w:p>
        </w:tc>
        <w:tc>
          <w:tcPr>
            <w:tcW w:w="1644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4</w:t>
            </w:r>
          </w:p>
        </w:tc>
        <w:tc>
          <w:tcPr>
            <w:tcW w:w="2899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5</w:t>
            </w:r>
          </w:p>
        </w:tc>
      </w:tr>
      <w:tr w:rsidR="00D93ADC" w:rsidRPr="00CC6A46" w:rsidTr="0089262C">
        <w:trPr>
          <w:trHeight w:val="1389"/>
        </w:trPr>
        <w:tc>
          <w:tcPr>
            <w:tcW w:w="627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</w:p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1.</w:t>
            </w:r>
          </w:p>
        </w:tc>
        <w:tc>
          <w:tcPr>
            <w:tcW w:w="5232" w:type="dxa"/>
            <w:vAlign w:val="center"/>
          </w:tcPr>
          <w:p w:rsidR="00D93ADC" w:rsidRPr="00CC6A46" w:rsidRDefault="00D93ADC" w:rsidP="00ED28DE">
            <w:pPr>
              <w:tabs>
                <w:tab w:val="left" w:pos="7590"/>
              </w:tabs>
              <w:jc w:val="center"/>
              <w:rPr>
                <w:noProof/>
                <w:lang w:val="ru-RU"/>
              </w:rPr>
            </w:pPr>
            <w:r w:rsidRPr="00CC6A46">
              <w:rPr>
                <w:noProof/>
                <w:lang w:val="ru-RU"/>
              </w:rPr>
              <w:t>Про встановлення ставок та пільг із сплати податку на нерухоме майно, відмінне від земельної ділянки на  202</w:t>
            </w:r>
            <w:r w:rsidR="00B370B0">
              <w:rPr>
                <w:noProof/>
                <w:lang w:val="ru-RU"/>
              </w:rPr>
              <w:t>3</w:t>
            </w:r>
            <w:r w:rsidRPr="00CC6A46">
              <w:rPr>
                <w:noProof/>
                <w:lang w:val="ru-RU"/>
              </w:rPr>
              <w:t xml:space="preserve"> рік</w:t>
            </w:r>
          </w:p>
          <w:p w:rsidR="00D93ADC" w:rsidRPr="00CC6A46" w:rsidRDefault="00D93ADC" w:rsidP="00ED28DE">
            <w:pPr>
              <w:jc w:val="center"/>
              <w:rPr>
                <w:bCs/>
                <w:iCs/>
                <w:lang w:val="ru-RU" w:eastAsia="en-US"/>
              </w:rPr>
            </w:pPr>
          </w:p>
        </w:tc>
        <w:tc>
          <w:tcPr>
            <w:tcW w:w="4385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noProof/>
                <w:lang w:val="ru-RU"/>
              </w:rPr>
              <w:t>З метою адміністрування податку на нерухоме майно, відмінне від земельної ділянки</w:t>
            </w:r>
          </w:p>
        </w:tc>
        <w:tc>
          <w:tcPr>
            <w:tcW w:w="1644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B370B0" w:rsidRDefault="00D93ADC" w:rsidP="00D93ADC">
            <w:pPr>
              <w:jc w:val="center"/>
              <w:rPr>
                <w:lang w:val="ru-RU" w:eastAsia="en-US"/>
              </w:rPr>
            </w:pPr>
            <w:r w:rsidRPr="00CC6A46">
              <w:rPr>
                <w:lang w:eastAsia="en-US"/>
              </w:rPr>
              <w:t>20</w:t>
            </w:r>
            <w:r w:rsidR="00B370B0">
              <w:rPr>
                <w:lang w:eastAsia="en-US"/>
              </w:rPr>
              <w:t>2</w:t>
            </w:r>
            <w:r w:rsidR="00B370B0">
              <w:rPr>
                <w:lang w:val="ru-RU" w:eastAsia="en-US"/>
              </w:rPr>
              <w:t>2</w:t>
            </w:r>
          </w:p>
        </w:tc>
        <w:tc>
          <w:tcPr>
            <w:tcW w:w="2899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D93ADC" w:rsidRPr="00CC6A46" w:rsidTr="0089262C">
        <w:trPr>
          <w:trHeight w:val="1389"/>
        </w:trPr>
        <w:tc>
          <w:tcPr>
            <w:tcW w:w="627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2.</w:t>
            </w:r>
          </w:p>
        </w:tc>
        <w:tc>
          <w:tcPr>
            <w:tcW w:w="5232" w:type="dxa"/>
            <w:vAlign w:val="center"/>
          </w:tcPr>
          <w:p w:rsidR="00D93ADC" w:rsidRPr="004F18F6" w:rsidRDefault="00D93ADC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ро встановлення ставок та пільг</w:t>
            </w:r>
          </w:p>
          <w:p w:rsidR="00D93ADC" w:rsidRPr="004F18F6" w:rsidRDefault="00D93ADC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із сплати земельного податку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br/>
              <w:t xml:space="preserve">на 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202</w:t>
            </w:r>
            <w:r w:rsidR="00B370B0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3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рік</w:t>
            </w:r>
          </w:p>
          <w:p w:rsidR="00D93ADC" w:rsidRPr="00CC6A46" w:rsidRDefault="00D93ADC" w:rsidP="00ED28DE">
            <w:pPr>
              <w:tabs>
                <w:tab w:val="left" w:pos="7590"/>
              </w:tabs>
              <w:jc w:val="center"/>
              <w:rPr>
                <w:lang w:val="ru-RU"/>
              </w:rPr>
            </w:pPr>
          </w:p>
        </w:tc>
        <w:tc>
          <w:tcPr>
            <w:tcW w:w="4385" w:type="dxa"/>
            <w:vAlign w:val="center"/>
          </w:tcPr>
          <w:p w:rsidR="00D93ADC" w:rsidRPr="00CC6A46" w:rsidRDefault="00D93ADC" w:rsidP="00ED28DE">
            <w:pPr>
              <w:jc w:val="center"/>
              <w:rPr>
                <w:noProof/>
                <w:lang w:val="ru-RU"/>
              </w:rPr>
            </w:pPr>
            <w:r w:rsidRPr="00CC6A46">
              <w:rPr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1644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B370B0" w:rsidRDefault="00D93ADC" w:rsidP="00ED28DE">
            <w:pPr>
              <w:jc w:val="center"/>
              <w:rPr>
                <w:lang w:val="ru-RU" w:eastAsia="en-US"/>
              </w:rPr>
            </w:pPr>
            <w:r w:rsidRPr="00CC6A46">
              <w:rPr>
                <w:lang w:eastAsia="en-US"/>
              </w:rPr>
              <w:t>20</w:t>
            </w:r>
            <w:r w:rsidR="00B370B0">
              <w:rPr>
                <w:lang w:eastAsia="en-US"/>
              </w:rPr>
              <w:t>2</w:t>
            </w:r>
            <w:r w:rsidR="00B370B0">
              <w:rPr>
                <w:lang w:val="ru-RU" w:eastAsia="en-US"/>
              </w:rPr>
              <w:t>2</w:t>
            </w:r>
          </w:p>
        </w:tc>
        <w:tc>
          <w:tcPr>
            <w:tcW w:w="2899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11107E" w:rsidRPr="00CC6A46" w:rsidTr="0089262C">
        <w:trPr>
          <w:trHeight w:val="1389"/>
        </w:trPr>
        <w:tc>
          <w:tcPr>
            <w:tcW w:w="627" w:type="dxa"/>
            <w:vAlign w:val="center"/>
          </w:tcPr>
          <w:p w:rsidR="0011107E" w:rsidRPr="00CC6A46" w:rsidRDefault="0011107E" w:rsidP="00ED28DE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3.</w:t>
            </w:r>
          </w:p>
        </w:tc>
        <w:tc>
          <w:tcPr>
            <w:tcW w:w="5232" w:type="dxa"/>
            <w:vAlign w:val="center"/>
          </w:tcPr>
          <w:p w:rsidR="0011107E" w:rsidRPr="004F18F6" w:rsidRDefault="0011107E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Порядок приватизації (відчуження) об’єктів комунальної власності Крупецької сільської ради</w:t>
            </w:r>
          </w:p>
        </w:tc>
        <w:tc>
          <w:tcPr>
            <w:tcW w:w="4385" w:type="dxa"/>
            <w:vAlign w:val="center"/>
          </w:tcPr>
          <w:p w:rsidR="0011107E" w:rsidRPr="00CC6A46" w:rsidRDefault="0011107E" w:rsidP="0011107E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 метою організаційного та правового</w:t>
            </w:r>
            <w:r w:rsidRPr="0011107E">
              <w:rPr>
                <w:shd w:val="clear" w:color="auto" w:fill="FFFFFF"/>
              </w:rPr>
              <w:t xml:space="preserve"> забезпечення процесу приватизації комунального май</w:t>
            </w:r>
            <w:r>
              <w:rPr>
                <w:shd w:val="clear" w:color="auto" w:fill="FFFFFF"/>
              </w:rPr>
              <w:t>на територіальної громади</w:t>
            </w:r>
          </w:p>
        </w:tc>
        <w:tc>
          <w:tcPr>
            <w:tcW w:w="1644" w:type="dxa"/>
            <w:vAlign w:val="center"/>
          </w:tcPr>
          <w:p w:rsidR="0011107E" w:rsidRPr="0011107E" w:rsidRDefault="0011107E" w:rsidP="00ED28DE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 </w:t>
            </w:r>
            <w:r>
              <w:rPr>
                <w:lang w:eastAsia="en-US"/>
              </w:rPr>
              <w:t xml:space="preserve">квартал 2022 року </w:t>
            </w:r>
          </w:p>
        </w:tc>
        <w:tc>
          <w:tcPr>
            <w:tcW w:w="2899" w:type="dxa"/>
            <w:vAlign w:val="center"/>
          </w:tcPr>
          <w:p w:rsidR="0011107E" w:rsidRPr="00CC6A46" w:rsidRDefault="0011107E" w:rsidP="00ED28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Головний спеціаліст з юридичної роботи загального відділу</w:t>
            </w:r>
          </w:p>
        </w:tc>
      </w:tr>
      <w:tr w:rsidR="0011107E" w:rsidRPr="00CC6A46" w:rsidTr="0089262C">
        <w:trPr>
          <w:trHeight w:val="1389"/>
        </w:trPr>
        <w:tc>
          <w:tcPr>
            <w:tcW w:w="627" w:type="dxa"/>
            <w:vAlign w:val="center"/>
          </w:tcPr>
          <w:p w:rsidR="0011107E" w:rsidRDefault="0011107E" w:rsidP="00ED28DE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lastRenderedPageBreak/>
              <w:t>4.</w:t>
            </w:r>
          </w:p>
        </w:tc>
        <w:tc>
          <w:tcPr>
            <w:tcW w:w="5232" w:type="dxa"/>
            <w:vAlign w:val="center"/>
          </w:tcPr>
          <w:p w:rsidR="0011107E" w:rsidRDefault="0011107E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Положення про діяльність аукціонної комісії для продажу об’єктів малої приватизації комунальної власності Крупецької сільської ради</w:t>
            </w:r>
          </w:p>
        </w:tc>
        <w:tc>
          <w:tcPr>
            <w:tcW w:w="4385" w:type="dxa"/>
            <w:vAlign w:val="center"/>
          </w:tcPr>
          <w:p w:rsidR="0011107E" w:rsidRDefault="0011107E" w:rsidP="0011107E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 метою організаційного та правового</w:t>
            </w:r>
            <w:r w:rsidRPr="0011107E">
              <w:rPr>
                <w:shd w:val="clear" w:color="auto" w:fill="FFFFFF"/>
              </w:rPr>
              <w:t xml:space="preserve"> забезпечення процесу приватизації комунального май</w:t>
            </w:r>
            <w:r>
              <w:rPr>
                <w:shd w:val="clear" w:color="auto" w:fill="FFFFFF"/>
              </w:rPr>
              <w:t xml:space="preserve">на територіальної громади </w:t>
            </w:r>
          </w:p>
        </w:tc>
        <w:tc>
          <w:tcPr>
            <w:tcW w:w="1644" w:type="dxa"/>
            <w:vAlign w:val="center"/>
          </w:tcPr>
          <w:p w:rsidR="0011107E" w:rsidRPr="0011107E" w:rsidRDefault="0011107E" w:rsidP="00990C78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 </w:t>
            </w:r>
            <w:r>
              <w:rPr>
                <w:lang w:eastAsia="en-US"/>
              </w:rPr>
              <w:t xml:space="preserve">квартал 2022 року </w:t>
            </w:r>
          </w:p>
        </w:tc>
        <w:tc>
          <w:tcPr>
            <w:tcW w:w="2899" w:type="dxa"/>
            <w:vAlign w:val="center"/>
          </w:tcPr>
          <w:p w:rsidR="0011107E" w:rsidRPr="00CC6A46" w:rsidRDefault="0011107E" w:rsidP="00990C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Головний спеціаліст з юридичної роботи загального відділу</w:t>
            </w:r>
          </w:p>
        </w:tc>
      </w:tr>
    </w:tbl>
    <w:p w:rsidR="00D93ADC" w:rsidRDefault="00D93ADC" w:rsidP="00D93ADC"/>
    <w:p w:rsidR="009606B0" w:rsidRDefault="009606B0" w:rsidP="00D93ADC"/>
    <w:p w:rsidR="009606B0" w:rsidRPr="00CC6A46" w:rsidRDefault="009606B0" w:rsidP="009606B0">
      <w:pPr>
        <w:jc w:val="center"/>
      </w:pPr>
      <w:r>
        <w:t>_______________________________________________________________________</w:t>
      </w:r>
    </w:p>
    <w:p w:rsidR="00D93ADC" w:rsidRPr="00CC6A46" w:rsidRDefault="00D93ADC" w:rsidP="00D93ADC"/>
    <w:p w:rsidR="00D93ADC" w:rsidRPr="00CC6A46" w:rsidRDefault="00D93ADC" w:rsidP="00D93ADC"/>
    <w:p w:rsidR="00D93ADC" w:rsidRPr="00CC6A46" w:rsidRDefault="00D93ADC" w:rsidP="00D93ADC">
      <w:pPr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                                </w:t>
      </w:r>
    </w:p>
    <w:p w:rsidR="00D93ADC" w:rsidRPr="000C546F" w:rsidRDefault="00D93ADC" w:rsidP="00D93ADC">
      <w:pPr>
        <w:jc w:val="center"/>
      </w:pPr>
      <w:r>
        <w:rPr>
          <w:sz w:val="28"/>
          <w:szCs w:val="28"/>
        </w:rPr>
        <w:t xml:space="preserve">Сільський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06B0">
        <w:rPr>
          <w:sz w:val="28"/>
          <w:szCs w:val="28"/>
        </w:rPr>
        <w:t>Валерій МИХАЛЮК</w:t>
      </w:r>
    </w:p>
    <w:p w:rsidR="00D93ADC" w:rsidRDefault="00D93ADC" w:rsidP="00D93ADC"/>
    <w:p w:rsidR="007842A6" w:rsidRDefault="007842A6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p w:rsidR="00B452D8" w:rsidRDefault="00B452D8"/>
    <w:sectPr w:rsidR="00B452D8" w:rsidSect="004556FE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DC"/>
    <w:rsid w:val="0011107E"/>
    <w:rsid w:val="003D4E2D"/>
    <w:rsid w:val="004556FE"/>
    <w:rsid w:val="00483297"/>
    <w:rsid w:val="0055673C"/>
    <w:rsid w:val="00606A57"/>
    <w:rsid w:val="007842A6"/>
    <w:rsid w:val="0089262C"/>
    <w:rsid w:val="009026AE"/>
    <w:rsid w:val="009606B0"/>
    <w:rsid w:val="00A11FEE"/>
    <w:rsid w:val="00B370B0"/>
    <w:rsid w:val="00B452D8"/>
    <w:rsid w:val="00D93ADC"/>
    <w:rsid w:val="00EF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93ADC"/>
    <w:pPr>
      <w:keepNext/>
      <w:keepLines/>
      <w:spacing w:before="480" w:line="276" w:lineRule="auto"/>
      <w:outlineLvl w:val="0"/>
    </w:pPr>
    <w:rPr>
      <w:rFonts w:ascii="Calibri Light" w:eastAsia="Calibri" w:hAnsi="Calibri Light"/>
      <w:b/>
      <w:bCs/>
      <w:color w:val="2E74B5"/>
      <w:sz w:val="28"/>
      <w:szCs w:val="2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ADC"/>
    <w:rPr>
      <w:rFonts w:ascii="Calibri Light" w:eastAsia="Calibri" w:hAnsi="Calibri Light" w:cs="Times New Roman"/>
      <w:b/>
      <w:bCs/>
      <w:color w:val="2E74B5"/>
      <w:sz w:val="28"/>
      <w:szCs w:val="28"/>
      <w:lang w:val="en-US" w:eastAsia="uk-UA"/>
    </w:rPr>
  </w:style>
  <w:style w:type="paragraph" w:styleId="a3">
    <w:name w:val="Body Text Indent"/>
    <w:basedOn w:val="a"/>
    <w:link w:val="a4"/>
    <w:uiPriority w:val="99"/>
    <w:semiHidden/>
    <w:rsid w:val="00D93ADC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3ADC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D93AD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7">
    <w:name w:val="List Paragraph"/>
    <w:basedOn w:val="a"/>
    <w:uiPriority w:val="99"/>
    <w:qFormat/>
    <w:rsid w:val="00D93ADC"/>
    <w:pPr>
      <w:ind w:left="720"/>
      <w:contextualSpacing/>
    </w:pPr>
  </w:style>
  <w:style w:type="paragraph" w:customStyle="1" w:styleId="a8">
    <w:name w:val="Назва документа"/>
    <w:basedOn w:val="a"/>
    <w:next w:val="a"/>
    <w:rsid w:val="00D93AD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a6">
    <w:name w:val="Без интервала Знак"/>
    <w:link w:val="a5"/>
    <w:uiPriority w:val="99"/>
    <w:locked/>
    <w:rsid w:val="00D93ADC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93ADC"/>
    <w:pPr>
      <w:keepNext/>
      <w:keepLines/>
      <w:spacing w:before="480" w:line="276" w:lineRule="auto"/>
      <w:outlineLvl w:val="0"/>
    </w:pPr>
    <w:rPr>
      <w:rFonts w:ascii="Calibri Light" w:eastAsia="Calibri" w:hAnsi="Calibri Light"/>
      <w:b/>
      <w:bCs/>
      <w:color w:val="2E74B5"/>
      <w:sz w:val="28"/>
      <w:szCs w:val="2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ADC"/>
    <w:rPr>
      <w:rFonts w:ascii="Calibri Light" w:eastAsia="Calibri" w:hAnsi="Calibri Light" w:cs="Times New Roman"/>
      <w:b/>
      <w:bCs/>
      <w:color w:val="2E74B5"/>
      <w:sz w:val="28"/>
      <w:szCs w:val="28"/>
      <w:lang w:val="en-US" w:eastAsia="uk-UA"/>
    </w:rPr>
  </w:style>
  <w:style w:type="paragraph" w:styleId="a3">
    <w:name w:val="Body Text Indent"/>
    <w:basedOn w:val="a"/>
    <w:link w:val="a4"/>
    <w:uiPriority w:val="99"/>
    <w:semiHidden/>
    <w:rsid w:val="00D93ADC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3ADC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D93AD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7">
    <w:name w:val="List Paragraph"/>
    <w:basedOn w:val="a"/>
    <w:uiPriority w:val="99"/>
    <w:qFormat/>
    <w:rsid w:val="00D93ADC"/>
    <w:pPr>
      <w:ind w:left="720"/>
      <w:contextualSpacing/>
    </w:pPr>
  </w:style>
  <w:style w:type="paragraph" w:customStyle="1" w:styleId="a8">
    <w:name w:val="Назва документа"/>
    <w:basedOn w:val="a"/>
    <w:next w:val="a"/>
    <w:rsid w:val="00D93AD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a6">
    <w:name w:val="Без интервала Знак"/>
    <w:link w:val="a5"/>
    <w:uiPriority w:val="99"/>
    <w:locked/>
    <w:rsid w:val="00D93AD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BD2DB-1983-437B-8322-9FAEBC10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10</cp:revision>
  <cp:lastPrinted>2021-12-22T07:48:00Z</cp:lastPrinted>
  <dcterms:created xsi:type="dcterms:W3CDTF">2020-12-15T06:47:00Z</dcterms:created>
  <dcterms:modified xsi:type="dcterms:W3CDTF">2021-12-22T08:05:00Z</dcterms:modified>
</cp:coreProperties>
</file>