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1C1" w:rsidRDefault="00AA61C1" w:rsidP="00AA61C1">
      <w:pPr>
        <w:jc w:val="right"/>
      </w:pPr>
      <w:r>
        <w:t>ПРОЄКТ</w:t>
      </w:r>
    </w:p>
    <w:p w:rsidR="00C30553" w:rsidRPr="00EE6DC1" w:rsidRDefault="00C30553" w:rsidP="00C30553">
      <w:pPr>
        <w:jc w:val="center"/>
        <w:rPr>
          <w:b/>
        </w:rPr>
      </w:pPr>
      <w:r w:rsidRPr="00EE6DC1">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7" o:title=""/>
          </v:shape>
          <o:OLEObject Type="Embed" ProgID="Word.Picture.8" ShapeID="_x0000_i1025" DrawAspect="Content" ObjectID="_1698230485" r:id="rId8"/>
        </w:object>
      </w:r>
    </w:p>
    <w:p w:rsidR="00C30553" w:rsidRPr="00EE6DC1" w:rsidRDefault="00C30553" w:rsidP="00C30553">
      <w:pPr>
        <w:jc w:val="center"/>
        <w:outlineLvl w:val="0"/>
        <w:rPr>
          <w:b/>
        </w:rPr>
      </w:pPr>
      <w:r w:rsidRPr="00EE6DC1">
        <w:rPr>
          <w:b/>
        </w:rPr>
        <w:t>НОВОМИКОЛАЇВСЬКА СІЛЬСЬКА РАДА</w:t>
      </w:r>
    </w:p>
    <w:p w:rsidR="00C30553" w:rsidRPr="00EE6DC1" w:rsidRDefault="00C30553" w:rsidP="00C30553">
      <w:pPr>
        <w:jc w:val="center"/>
        <w:rPr>
          <w:b/>
        </w:rPr>
      </w:pPr>
      <w:r w:rsidRPr="00EE6DC1">
        <w:rPr>
          <w:b/>
        </w:rPr>
        <w:t>СКАДОВСЬКОГО РАЙОНУ ХЕРСОНСЬКОЇ ОБЛАСТІ</w:t>
      </w:r>
    </w:p>
    <w:p w:rsidR="00C30553" w:rsidRPr="00EE6DC1" w:rsidRDefault="00C30553" w:rsidP="00C30553">
      <w:pPr>
        <w:jc w:val="center"/>
        <w:rPr>
          <w:b/>
        </w:rPr>
      </w:pPr>
      <w:r>
        <w:rPr>
          <w:b/>
        </w:rPr>
        <w:t>____________</w:t>
      </w:r>
      <w:r w:rsidRPr="00EE6DC1">
        <w:rPr>
          <w:b/>
        </w:rPr>
        <w:t xml:space="preserve"> СЕСІЯ</w:t>
      </w:r>
    </w:p>
    <w:p w:rsidR="00C30553" w:rsidRPr="00EE6DC1" w:rsidRDefault="00C30553" w:rsidP="00C30553">
      <w:pPr>
        <w:jc w:val="center"/>
        <w:rPr>
          <w:b/>
        </w:rPr>
      </w:pPr>
      <w:r w:rsidRPr="00EE6DC1">
        <w:rPr>
          <w:b/>
        </w:rPr>
        <w:t>ВОСЬМОГО СКЛИКАННЯ</w:t>
      </w:r>
    </w:p>
    <w:p w:rsidR="00C30553" w:rsidRPr="00EE6DC1" w:rsidRDefault="00C30553" w:rsidP="00C30553">
      <w:pPr>
        <w:jc w:val="center"/>
      </w:pPr>
    </w:p>
    <w:p w:rsidR="00C30553" w:rsidRPr="00EE6DC1" w:rsidRDefault="00AA61C1" w:rsidP="00C30553">
      <w:pPr>
        <w:jc w:val="center"/>
        <w:rPr>
          <w:b/>
          <w:bCs/>
        </w:rPr>
      </w:pPr>
      <w:r>
        <w:rPr>
          <w:b/>
          <w:bCs/>
        </w:rPr>
        <w:t xml:space="preserve"> </w:t>
      </w:r>
      <w:r w:rsidR="00C30553" w:rsidRPr="00EE6DC1">
        <w:rPr>
          <w:b/>
          <w:bCs/>
        </w:rPr>
        <w:t>РІШЕННЯ</w:t>
      </w:r>
    </w:p>
    <w:p w:rsidR="00C30553" w:rsidRPr="00EE6DC1" w:rsidRDefault="00C30553" w:rsidP="00C30553">
      <w:pPr>
        <w:jc w:val="center"/>
        <w:rPr>
          <w:b/>
          <w:bCs/>
        </w:rPr>
      </w:pPr>
    </w:p>
    <w:p w:rsidR="00C30553" w:rsidRPr="004E381D" w:rsidRDefault="00C30553" w:rsidP="00C30553">
      <w:pPr>
        <w:ind w:right="-284"/>
      </w:pPr>
      <w:r>
        <w:rPr>
          <w:bCs/>
        </w:rPr>
        <w:t>___</w:t>
      </w:r>
      <w:r w:rsidR="001E051B">
        <w:rPr>
          <w:bCs/>
        </w:rPr>
        <w:t>_____</w:t>
      </w:r>
      <w:r w:rsidRPr="00EE6DC1">
        <w:rPr>
          <w:bCs/>
        </w:rPr>
        <w:t xml:space="preserve"> </w:t>
      </w:r>
      <w:r>
        <w:rPr>
          <w:bCs/>
        </w:rPr>
        <w:t>2021 року</w:t>
      </w:r>
      <w:r>
        <w:rPr>
          <w:bCs/>
        </w:rPr>
        <w:tab/>
        <w:t xml:space="preserve">    </w:t>
      </w:r>
      <w:r>
        <w:rPr>
          <w:bCs/>
        </w:rPr>
        <w:tab/>
        <w:t xml:space="preserve">  </w:t>
      </w:r>
      <w:r w:rsidR="001E051B">
        <w:rPr>
          <w:bCs/>
        </w:rPr>
        <w:t xml:space="preserve">           </w:t>
      </w:r>
      <w:r w:rsidRPr="00EE6DC1">
        <w:rPr>
          <w:bCs/>
        </w:rPr>
        <w:t>с. Новомиколаївка</w:t>
      </w:r>
      <w:r w:rsidRPr="00EE6DC1">
        <w:rPr>
          <w:bCs/>
        </w:rPr>
        <w:tab/>
      </w:r>
      <w:r w:rsidRPr="00EE6DC1">
        <w:rPr>
          <w:bCs/>
        </w:rPr>
        <w:tab/>
        <w:t xml:space="preserve">                           </w:t>
      </w:r>
      <w:r>
        <w:rPr>
          <w:bCs/>
        </w:rPr>
        <w:t xml:space="preserve">         № ____</w:t>
      </w:r>
    </w:p>
    <w:p w:rsidR="00C30553" w:rsidRDefault="00C30553" w:rsidP="00C30553">
      <w:pPr>
        <w:shd w:val="clear" w:color="auto" w:fill="FFFFFF"/>
        <w:ind w:right="5385"/>
        <w:jc w:val="both"/>
        <w:rPr>
          <w:bCs/>
        </w:rPr>
      </w:pPr>
    </w:p>
    <w:p w:rsidR="001E051B" w:rsidRPr="005A3404" w:rsidRDefault="001E051B" w:rsidP="001E051B">
      <w:pPr>
        <w:spacing w:line="100" w:lineRule="atLeast"/>
        <w:ind w:right="5385"/>
        <w:jc w:val="both"/>
      </w:pPr>
      <w:r>
        <w:rPr>
          <w:bCs/>
        </w:rPr>
        <w:t xml:space="preserve">Про </w:t>
      </w:r>
      <w:r>
        <w:rPr>
          <w:rFonts w:cs="Times New Roman"/>
        </w:rPr>
        <w:t xml:space="preserve">створення піклувальної ради </w:t>
      </w:r>
      <w:r w:rsidRPr="00065091">
        <w:rPr>
          <w:rFonts w:cs="Times New Roman"/>
        </w:rPr>
        <w:t xml:space="preserve">закладів </w:t>
      </w:r>
      <w:r w:rsidR="00986469">
        <w:rPr>
          <w:rFonts w:cs="Times New Roman"/>
        </w:rPr>
        <w:t xml:space="preserve">дошкільної та </w:t>
      </w:r>
      <w:r w:rsidRPr="00065091">
        <w:rPr>
          <w:rFonts w:cs="Times New Roman"/>
        </w:rPr>
        <w:t>загальної середньої освіти</w:t>
      </w:r>
      <w:r>
        <w:rPr>
          <w:rFonts w:cs="Times New Roman"/>
        </w:rPr>
        <w:t xml:space="preserve"> </w:t>
      </w:r>
      <w:proofErr w:type="spellStart"/>
      <w:r>
        <w:rPr>
          <w:rFonts w:cs="Times New Roman"/>
        </w:rPr>
        <w:t>Новомиколаївської</w:t>
      </w:r>
      <w:proofErr w:type="spellEnd"/>
      <w:r>
        <w:rPr>
          <w:rFonts w:cs="Times New Roman"/>
        </w:rPr>
        <w:t xml:space="preserve"> сільської ради </w:t>
      </w:r>
    </w:p>
    <w:p w:rsidR="00C30553" w:rsidRDefault="00C30553" w:rsidP="00C30553">
      <w:pPr>
        <w:shd w:val="clear" w:color="auto" w:fill="FFFFFF"/>
        <w:ind w:right="5385"/>
        <w:jc w:val="both"/>
        <w:rPr>
          <w:bCs/>
        </w:rPr>
      </w:pPr>
    </w:p>
    <w:p w:rsidR="00C30553" w:rsidRDefault="00C30553" w:rsidP="00C30553">
      <w:pPr>
        <w:ind w:right="-284"/>
      </w:pPr>
    </w:p>
    <w:p w:rsidR="00C30553" w:rsidRDefault="00C30553" w:rsidP="00C30553">
      <w:pPr>
        <w:spacing w:line="100" w:lineRule="atLeast"/>
        <w:ind w:right="-1" w:firstLine="711"/>
        <w:jc w:val="both"/>
      </w:pPr>
      <w:r w:rsidRPr="00672BB5">
        <w:t xml:space="preserve">Керуючись </w:t>
      </w:r>
      <w:r>
        <w:t>ст. 25</w:t>
      </w:r>
      <w:r w:rsidRPr="00672BB5">
        <w:t xml:space="preserve"> Закону України «Про місцеве самоврядування в Україні», </w:t>
      </w:r>
      <w:r>
        <w:t xml:space="preserve">на виконання ст. 413.4 «Про повну загальну середню освіту», ст. 29 Закону України «Про освіту», </w:t>
      </w:r>
      <w:r w:rsidR="001E051B">
        <w:rPr>
          <w:shd w:val="clear" w:color="auto" w:fill="FFFFFF"/>
        </w:rPr>
        <w:t>наказу</w:t>
      </w:r>
      <w:r w:rsidRPr="00393D11">
        <w:rPr>
          <w:shd w:val="clear" w:color="auto" w:fill="FFFFFF"/>
        </w:rPr>
        <w:t xml:space="preserve"> Міністерства освіти і науки України від </w:t>
      </w:r>
      <w:r>
        <w:rPr>
          <w:bCs/>
          <w:shd w:val="clear" w:color="auto" w:fill="FFFFFF"/>
        </w:rPr>
        <w:t>05</w:t>
      </w:r>
      <w:r w:rsidRPr="00393D11">
        <w:rPr>
          <w:bCs/>
          <w:shd w:val="clear" w:color="auto" w:fill="FFFFFF"/>
        </w:rPr>
        <w:t>.</w:t>
      </w:r>
      <w:r>
        <w:rPr>
          <w:bCs/>
          <w:shd w:val="clear" w:color="auto" w:fill="FFFFFF"/>
        </w:rPr>
        <w:t>02.2001  № 45</w:t>
      </w:r>
      <w:r w:rsidRPr="00393D11">
        <w:rPr>
          <w:bCs/>
          <w:shd w:val="clear" w:color="auto" w:fill="FFFFFF"/>
        </w:rPr>
        <w:t xml:space="preserve"> </w:t>
      </w:r>
      <w:r w:rsidRPr="00393D11">
        <w:t xml:space="preserve"> «</w:t>
      </w:r>
      <w:r w:rsidRPr="00393D11">
        <w:rPr>
          <w:bCs/>
          <w:shd w:val="clear" w:color="auto" w:fill="FFFFFF"/>
        </w:rPr>
        <w:t xml:space="preserve">Про затвердження </w:t>
      </w:r>
      <w:r>
        <w:rPr>
          <w:bCs/>
          <w:shd w:val="clear" w:color="auto" w:fill="FFFFFF"/>
        </w:rPr>
        <w:t>положення про піклувальну раду</w:t>
      </w:r>
      <w:r w:rsidRPr="00393D11">
        <w:rPr>
          <w:bCs/>
          <w:shd w:val="clear" w:color="auto" w:fill="FFFFFF"/>
        </w:rPr>
        <w:t xml:space="preserve"> </w:t>
      </w:r>
      <w:r>
        <w:rPr>
          <w:bCs/>
          <w:shd w:val="clear" w:color="auto" w:fill="FFFFFF"/>
        </w:rPr>
        <w:t>загальноосвітнього навчального закладу</w:t>
      </w:r>
      <w:r w:rsidRPr="00393D11">
        <w:rPr>
          <w:bCs/>
          <w:shd w:val="clear" w:color="auto" w:fill="FFFFFF"/>
        </w:rPr>
        <w:t>»,</w:t>
      </w:r>
      <w:r w:rsidRPr="00672BB5">
        <w:rPr>
          <w:bCs/>
        </w:rPr>
        <w:t xml:space="preserve"> </w:t>
      </w:r>
      <w:r w:rsidR="00AA61C1">
        <w:rPr>
          <w:shd w:val="clear" w:color="auto" w:fill="FFFFFF"/>
        </w:rPr>
        <w:t>сільська</w:t>
      </w:r>
      <w:r w:rsidRPr="00672BB5">
        <w:rPr>
          <w:shd w:val="clear" w:color="auto" w:fill="FFFFFF"/>
        </w:rPr>
        <w:t xml:space="preserve"> рад</w:t>
      </w:r>
      <w:r w:rsidR="00AA61C1">
        <w:rPr>
          <w:shd w:val="clear" w:color="auto" w:fill="FFFFFF"/>
        </w:rPr>
        <w:t>а</w:t>
      </w:r>
      <w:r>
        <w:t xml:space="preserve"> </w:t>
      </w:r>
    </w:p>
    <w:p w:rsidR="00BE4EA1" w:rsidRPr="005357E1" w:rsidRDefault="00BE4EA1" w:rsidP="00C30553">
      <w:pPr>
        <w:spacing w:line="100" w:lineRule="atLeast"/>
        <w:ind w:right="-1" w:firstLine="711"/>
        <w:jc w:val="both"/>
        <w:rPr>
          <w:sz w:val="16"/>
          <w:szCs w:val="16"/>
        </w:rPr>
      </w:pPr>
    </w:p>
    <w:p w:rsidR="00C30553" w:rsidRDefault="00AA61C1" w:rsidP="00AA61C1">
      <w:pPr>
        <w:spacing w:before="240" w:after="240"/>
        <w:ind w:right="-1"/>
        <w:contextualSpacing/>
        <w:rPr>
          <w:rFonts w:eastAsia="Times New Roman" w:cs="Times New Roman"/>
          <w:lang w:eastAsia="uk-UA"/>
        </w:rPr>
      </w:pPr>
      <w:r>
        <w:t>В</w:t>
      </w:r>
      <w:r w:rsidR="001E051B">
        <w:t xml:space="preserve"> </w:t>
      </w:r>
      <w:r>
        <w:t>И</w:t>
      </w:r>
      <w:r w:rsidR="001E051B">
        <w:t xml:space="preserve"> </w:t>
      </w:r>
      <w:r>
        <w:t>Р</w:t>
      </w:r>
      <w:r w:rsidR="001E051B">
        <w:t xml:space="preserve"> </w:t>
      </w:r>
      <w:r>
        <w:t>І</w:t>
      </w:r>
      <w:r w:rsidR="001E051B">
        <w:t xml:space="preserve"> </w:t>
      </w:r>
      <w:r>
        <w:t>Ш</w:t>
      </w:r>
      <w:r w:rsidR="001E051B">
        <w:t xml:space="preserve"> </w:t>
      </w:r>
      <w:r>
        <w:t>И</w:t>
      </w:r>
      <w:r w:rsidR="001E051B">
        <w:t xml:space="preserve"> </w:t>
      </w:r>
      <w:r>
        <w:t>Л</w:t>
      </w:r>
      <w:r w:rsidR="001E051B">
        <w:t xml:space="preserve"> </w:t>
      </w:r>
      <w:r>
        <w:t>А</w:t>
      </w:r>
      <w:r w:rsidR="00C30553" w:rsidRPr="003C0739">
        <w:rPr>
          <w:rFonts w:eastAsia="Times New Roman" w:cs="Times New Roman"/>
          <w:lang w:eastAsia="uk-UA"/>
        </w:rPr>
        <w:t>:</w:t>
      </w:r>
    </w:p>
    <w:p w:rsidR="00C30553" w:rsidRPr="005357E1" w:rsidRDefault="00C30553" w:rsidP="00C30553">
      <w:pPr>
        <w:spacing w:before="240" w:after="240"/>
        <w:ind w:right="-1"/>
        <w:contextualSpacing/>
        <w:jc w:val="center"/>
        <w:rPr>
          <w:rFonts w:eastAsia="Times New Roman" w:cs="Times New Roman"/>
          <w:sz w:val="16"/>
          <w:szCs w:val="16"/>
          <w:lang w:eastAsia="uk-UA"/>
        </w:rPr>
      </w:pPr>
    </w:p>
    <w:p w:rsidR="00C30553" w:rsidRPr="007442B4" w:rsidRDefault="00C30553" w:rsidP="00C30553">
      <w:pPr>
        <w:ind w:right="-1" w:firstLine="709"/>
        <w:jc w:val="both"/>
        <w:rPr>
          <w:rFonts w:cs="Times New Roman"/>
        </w:rPr>
      </w:pPr>
      <w:r>
        <w:rPr>
          <w:rFonts w:cs="Times New Roman"/>
        </w:rPr>
        <w:t xml:space="preserve">1. Створити піклувальну раду </w:t>
      </w:r>
      <w:r w:rsidR="00986469" w:rsidRPr="00065091">
        <w:rPr>
          <w:rFonts w:cs="Times New Roman"/>
        </w:rPr>
        <w:t xml:space="preserve">закладів </w:t>
      </w:r>
      <w:r w:rsidR="00986469">
        <w:rPr>
          <w:rFonts w:cs="Times New Roman"/>
        </w:rPr>
        <w:t xml:space="preserve">дошкільної та </w:t>
      </w:r>
      <w:r w:rsidR="00986469" w:rsidRPr="00065091">
        <w:rPr>
          <w:rFonts w:cs="Times New Roman"/>
        </w:rPr>
        <w:t>загальної середньої освіти</w:t>
      </w:r>
      <w:r w:rsidR="00986469">
        <w:rPr>
          <w:rFonts w:cs="Times New Roman"/>
        </w:rPr>
        <w:t xml:space="preserve"> </w:t>
      </w:r>
      <w:proofErr w:type="spellStart"/>
      <w:r w:rsidR="00986469">
        <w:rPr>
          <w:rFonts w:cs="Times New Roman"/>
        </w:rPr>
        <w:t>Новомиколаївської</w:t>
      </w:r>
      <w:proofErr w:type="spellEnd"/>
      <w:r w:rsidR="00986469">
        <w:rPr>
          <w:rFonts w:cs="Times New Roman"/>
        </w:rPr>
        <w:t xml:space="preserve"> сільської ради</w:t>
      </w:r>
      <w:r>
        <w:rPr>
          <w:rFonts w:cs="Times New Roman"/>
        </w:rPr>
        <w:t xml:space="preserve"> у складі згідно з додатком.</w:t>
      </w:r>
    </w:p>
    <w:p w:rsidR="00C30553" w:rsidRDefault="00C30553" w:rsidP="00C30553">
      <w:pPr>
        <w:widowControl/>
        <w:tabs>
          <w:tab w:val="left" w:pos="720"/>
        </w:tabs>
        <w:spacing w:line="100" w:lineRule="atLeast"/>
        <w:ind w:right="-1" w:firstLine="711"/>
        <w:jc w:val="both"/>
        <w:rPr>
          <w:rFonts w:cs="Times New Roman"/>
        </w:rPr>
      </w:pPr>
      <w:r>
        <w:rPr>
          <w:rFonts w:cs="Times New Roman"/>
        </w:rPr>
        <w:t xml:space="preserve">2. Затвердити </w:t>
      </w:r>
      <w:r w:rsidR="001E051B">
        <w:rPr>
          <w:rFonts w:cs="Times New Roman"/>
        </w:rPr>
        <w:t>П</w:t>
      </w:r>
      <w:r>
        <w:rPr>
          <w:rFonts w:cs="Times New Roman"/>
        </w:rPr>
        <w:t xml:space="preserve">оложення про піклувальну раду </w:t>
      </w:r>
      <w:r w:rsidR="00986469" w:rsidRPr="00065091">
        <w:rPr>
          <w:rFonts w:cs="Times New Roman"/>
        </w:rPr>
        <w:t xml:space="preserve">закладів </w:t>
      </w:r>
      <w:r w:rsidR="00986469">
        <w:rPr>
          <w:rFonts w:cs="Times New Roman"/>
        </w:rPr>
        <w:t xml:space="preserve">дошкільної та </w:t>
      </w:r>
      <w:r w:rsidR="00986469" w:rsidRPr="00065091">
        <w:rPr>
          <w:rFonts w:cs="Times New Roman"/>
        </w:rPr>
        <w:t>загальної середньої освіти</w:t>
      </w:r>
      <w:r w:rsidR="00986469">
        <w:rPr>
          <w:rFonts w:cs="Times New Roman"/>
        </w:rPr>
        <w:t xml:space="preserve"> </w:t>
      </w:r>
      <w:proofErr w:type="spellStart"/>
      <w:r w:rsidR="00986469">
        <w:rPr>
          <w:rFonts w:cs="Times New Roman"/>
        </w:rPr>
        <w:t>Новомиколаївської</w:t>
      </w:r>
      <w:proofErr w:type="spellEnd"/>
      <w:r w:rsidR="00986469">
        <w:rPr>
          <w:rFonts w:cs="Times New Roman"/>
        </w:rPr>
        <w:t xml:space="preserve"> сільської ради</w:t>
      </w:r>
      <w:r w:rsidR="001E051B">
        <w:rPr>
          <w:rFonts w:cs="Times New Roman"/>
        </w:rPr>
        <w:t>, що додається</w:t>
      </w:r>
      <w:r w:rsidR="00AA61C1">
        <w:rPr>
          <w:rFonts w:cs="Times New Roman"/>
        </w:rPr>
        <w:t>.</w:t>
      </w:r>
    </w:p>
    <w:p w:rsidR="00C30553" w:rsidRPr="00655E7E" w:rsidRDefault="00C30553" w:rsidP="00C30553">
      <w:pPr>
        <w:widowControl/>
        <w:tabs>
          <w:tab w:val="left" w:pos="720"/>
        </w:tabs>
        <w:spacing w:line="100" w:lineRule="atLeast"/>
        <w:ind w:right="-1" w:firstLine="711"/>
        <w:jc w:val="both"/>
        <w:rPr>
          <w:rFonts w:cs="Times New Roman"/>
          <w:lang w:eastAsia="ur-PK" w:bidi="ur-PK"/>
        </w:rPr>
      </w:pPr>
      <w:r>
        <w:rPr>
          <w:rFonts w:cs="Times New Roman"/>
        </w:rPr>
        <w:t xml:space="preserve">4. </w:t>
      </w:r>
      <w:r w:rsidRPr="000D3B67">
        <w:rPr>
          <w:rFonts w:cs="Times New Roman"/>
          <w:lang w:eastAsia="ur-PK" w:bidi="ur-PK"/>
        </w:rPr>
        <w:t>Контроль за викон</w:t>
      </w:r>
      <w:r w:rsidR="00BE4EA1">
        <w:rPr>
          <w:rFonts w:cs="Times New Roman"/>
          <w:lang w:eastAsia="ur-PK" w:bidi="ur-PK"/>
        </w:rPr>
        <w:t>анням цього рішення покласти на</w:t>
      </w:r>
      <w:r w:rsidRPr="000D3B67">
        <w:rPr>
          <w:rFonts w:cs="Times New Roman"/>
          <w:lang w:eastAsia="ur-PK" w:bidi="ur-PK"/>
        </w:rPr>
        <w:t xml:space="preserve"> постійну комісію з питань </w:t>
      </w:r>
      <w:r w:rsidR="00655E7E" w:rsidRPr="00655E7E">
        <w:rPr>
          <w:rFonts w:cs="Times New Roman"/>
          <w:lang w:eastAsia="ur-PK" w:bidi="ur-PK"/>
        </w:rPr>
        <w:t>освіти, культури, молоді, фізкультури і спорту, туризму, охорони здо</w:t>
      </w:r>
      <w:r w:rsidR="00F87DBA">
        <w:rPr>
          <w:rFonts w:cs="Times New Roman"/>
          <w:lang w:eastAsia="ur-PK" w:bidi="ur-PK"/>
        </w:rPr>
        <w:t>р</w:t>
      </w:r>
      <w:r w:rsidR="00655E7E" w:rsidRPr="00655E7E">
        <w:rPr>
          <w:rFonts w:cs="Times New Roman"/>
          <w:lang w:eastAsia="ur-PK" w:bidi="ur-PK"/>
        </w:rPr>
        <w:t>ов’я, соціального захисту населення та національних відносин (</w:t>
      </w:r>
      <w:r w:rsidR="001E051B">
        <w:rPr>
          <w:rFonts w:cs="Times New Roman"/>
          <w:lang w:eastAsia="ur-PK" w:bidi="ur-PK"/>
        </w:rPr>
        <w:t xml:space="preserve">голова </w:t>
      </w:r>
      <w:r w:rsidR="00655E7E" w:rsidRPr="00655E7E">
        <w:rPr>
          <w:rFonts w:cs="Times New Roman"/>
          <w:lang w:eastAsia="ur-PK" w:bidi="ur-PK"/>
        </w:rPr>
        <w:t>Губка І.М.)</w:t>
      </w:r>
      <w:r w:rsidR="00655E7E">
        <w:rPr>
          <w:rFonts w:cs="Times New Roman"/>
          <w:lang w:eastAsia="ur-PK" w:bidi="ur-PK"/>
        </w:rPr>
        <w:t>.</w:t>
      </w:r>
    </w:p>
    <w:p w:rsidR="00C30553" w:rsidRDefault="00C30553" w:rsidP="00C30553">
      <w:pPr>
        <w:ind w:right="-284" w:firstLine="709"/>
        <w:jc w:val="both"/>
      </w:pPr>
    </w:p>
    <w:p w:rsidR="00AA61C1" w:rsidRDefault="00AA61C1" w:rsidP="00C30553">
      <w:pPr>
        <w:ind w:right="-284" w:firstLine="709"/>
        <w:jc w:val="both"/>
      </w:pPr>
    </w:p>
    <w:p w:rsidR="00AA61C1" w:rsidRDefault="00AA61C1" w:rsidP="00C30553">
      <w:pPr>
        <w:ind w:right="-284" w:firstLine="709"/>
        <w:jc w:val="both"/>
      </w:pPr>
    </w:p>
    <w:p w:rsidR="00AA61C1" w:rsidRDefault="00AA61C1" w:rsidP="00C30553">
      <w:pPr>
        <w:ind w:right="-284" w:firstLine="709"/>
        <w:jc w:val="both"/>
      </w:pPr>
    </w:p>
    <w:p w:rsidR="00C30553" w:rsidRDefault="00C30553" w:rsidP="00C30553">
      <w:pPr>
        <w:ind w:right="-284" w:firstLine="709"/>
        <w:jc w:val="both"/>
      </w:pPr>
    </w:p>
    <w:p w:rsidR="00C30553" w:rsidRPr="00EE6DC1" w:rsidRDefault="00C30553" w:rsidP="00C30553">
      <w:pPr>
        <w:jc w:val="both"/>
      </w:pPr>
      <w:r w:rsidRPr="00EE6DC1">
        <w:t>Новомиколаївський</w:t>
      </w:r>
    </w:p>
    <w:p w:rsidR="00C30553" w:rsidRPr="00EE6DC1" w:rsidRDefault="00C30553" w:rsidP="00C30553">
      <w:pPr>
        <w:jc w:val="both"/>
      </w:pPr>
      <w:r w:rsidRPr="00EE6DC1">
        <w:t xml:space="preserve">сільський голова                                                                                                П. ГУЛИЙ  </w:t>
      </w:r>
    </w:p>
    <w:p w:rsidR="007D5441" w:rsidRDefault="007D5441"/>
    <w:p w:rsidR="006C6813" w:rsidRDefault="006C6813"/>
    <w:p w:rsidR="006C6813" w:rsidRDefault="006C6813"/>
    <w:p w:rsidR="006C6813" w:rsidRDefault="006C6813"/>
    <w:p w:rsidR="006C6813" w:rsidRDefault="006C6813"/>
    <w:p w:rsidR="006C6813" w:rsidRDefault="006C6813"/>
    <w:p w:rsidR="006C6813" w:rsidRDefault="006C6813"/>
    <w:p w:rsidR="006C6813" w:rsidRDefault="006C6813"/>
    <w:p w:rsidR="006C6813" w:rsidRDefault="006C6813"/>
    <w:p w:rsidR="006C6813" w:rsidRDefault="006C6813"/>
    <w:p w:rsidR="006C6813" w:rsidRDefault="006C6813"/>
    <w:p w:rsidR="001E051B" w:rsidRDefault="001E051B"/>
    <w:p w:rsidR="001E051B" w:rsidRDefault="001E051B"/>
    <w:p w:rsidR="006C6813" w:rsidRDefault="006C6813"/>
    <w:p w:rsidR="001E051B" w:rsidRDefault="001E051B" w:rsidP="001E051B">
      <w:pPr>
        <w:ind w:left="5670"/>
      </w:pPr>
      <w:r w:rsidRPr="00A73341">
        <w:t xml:space="preserve">Додаток 1  </w:t>
      </w:r>
    </w:p>
    <w:p w:rsidR="006C6813" w:rsidRPr="00BE4EA1" w:rsidRDefault="001E051B" w:rsidP="001E051B">
      <w:pPr>
        <w:tabs>
          <w:tab w:val="left" w:pos="4962"/>
        </w:tabs>
        <w:ind w:left="5670"/>
      </w:pPr>
      <w:r w:rsidRPr="00A73341">
        <w:t xml:space="preserve">до рішення </w:t>
      </w:r>
      <w:proofErr w:type="spellStart"/>
      <w:r>
        <w:t>_______с</w:t>
      </w:r>
      <w:r w:rsidRPr="00A73341">
        <w:t>есії</w:t>
      </w:r>
      <w:proofErr w:type="spellEnd"/>
      <w:r w:rsidRPr="00A73341">
        <w:t xml:space="preserve"> </w:t>
      </w:r>
      <w:proofErr w:type="spellStart"/>
      <w:r w:rsidRPr="00A73341">
        <w:t>Новомиколаївської</w:t>
      </w:r>
      <w:proofErr w:type="spellEnd"/>
      <w:r w:rsidRPr="00A73341">
        <w:t xml:space="preserve">  </w:t>
      </w:r>
      <w:r>
        <w:t>сільської</w:t>
      </w:r>
      <w:r w:rsidRPr="00A73341">
        <w:t xml:space="preserve">                     ради восьмого скликання                                    від</w:t>
      </w:r>
      <w:r w:rsidR="006C6813" w:rsidRPr="00BE4EA1">
        <w:t xml:space="preserve"> ______ року № _______</w:t>
      </w:r>
    </w:p>
    <w:p w:rsidR="006C6813" w:rsidRDefault="006C6813" w:rsidP="00DC7577">
      <w:pPr>
        <w:ind w:left="5245"/>
        <w:rPr>
          <w:rFonts w:ascii="Verdana" w:hAnsi="Verdana"/>
        </w:rPr>
      </w:pPr>
    </w:p>
    <w:p w:rsidR="00DA5141" w:rsidRDefault="00DA5141" w:rsidP="00DC7577">
      <w:pPr>
        <w:ind w:left="5245"/>
        <w:rPr>
          <w:rFonts w:ascii="Verdana" w:hAnsi="Verdana"/>
        </w:rPr>
      </w:pPr>
    </w:p>
    <w:p w:rsidR="006C6813" w:rsidRPr="001E051B" w:rsidRDefault="00100CBA" w:rsidP="00100CBA">
      <w:pPr>
        <w:jc w:val="center"/>
        <w:rPr>
          <w:b/>
        </w:rPr>
      </w:pPr>
      <w:r w:rsidRPr="001E051B">
        <w:rPr>
          <w:b/>
        </w:rPr>
        <w:t xml:space="preserve">Склад </w:t>
      </w:r>
    </w:p>
    <w:p w:rsidR="00100CBA" w:rsidRDefault="00100CBA" w:rsidP="00986469">
      <w:pPr>
        <w:jc w:val="center"/>
        <w:rPr>
          <w:b/>
        </w:rPr>
      </w:pPr>
      <w:r w:rsidRPr="001E051B">
        <w:rPr>
          <w:b/>
        </w:rPr>
        <w:t xml:space="preserve">піклувальної ради </w:t>
      </w:r>
      <w:r w:rsidR="00986469" w:rsidRPr="00986469">
        <w:rPr>
          <w:b/>
        </w:rPr>
        <w:t xml:space="preserve">закладів дошкільної та загальної середньої освіти </w:t>
      </w:r>
      <w:proofErr w:type="spellStart"/>
      <w:r w:rsidR="00986469" w:rsidRPr="00986469">
        <w:rPr>
          <w:b/>
        </w:rPr>
        <w:t>Новомиколаївської</w:t>
      </w:r>
      <w:proofErr w:type="spellEnd"/>
      <w:r w:rsidR="00986469" w:rsidRPr="00986469">
        <w:rPr>
          <w:b/>
        </w:rPr>
        <w:t xml:space="preserve"> сільської ради</w:t>
      </w:r>
    </w:p>
    <w:p w:rsidR="001E051B" w:rsidRDefault="001E051B" w:rsidP="00100CBA">
      <w:pPr>
        <w:jc w:val="center"/>
        <w:rPr>
          <w:b/>
        </w:rPr>
      </w:pPr>
    </w:p>
    <w:p w:rsidR="00DA5141" w:rsidRDefault="00DA5141" w:rsidP="00100CBA">
      <w:pPr>
        <w:jc w:val="center"/>
        <w:rPr>
          <w:b/>
        </w:rPr>
      </w:pPr>
    </w:p>
    <w:p w:rsidR="00DA5141" w:rsidRDefault="00DA5141" w:rsidP="00100CBA">
      <w:pPr>
        <w:jc w:val="center"/>
        <w:rPr>
          <w:b/>
        </w:rPr>
      </w:pPr>
    </w:p>
    <w:tbl>
      <w:tblPr>
        <w:tblW w:w="9523" w:type="dxa"/>
        <w:tblInd w:w="142" w:type="dxa"/>
        <w:tblLayout w:type="fixed"/>
        <w:tblCellMar>
          <w:left w:w="0" w:type="dxa"/>
          <w:right w:w="0" w:type="dxa"/>
        </w:tblCellMar>
        <w:tblLook w:val="0000"/>
      </w:tblPr>
      <w:tblGrid>
        <w:gridCol w:w="3600"/>
        <w:gridCol w:w="10"/>
        <w:gridCol w:w="5887"/>
        <w:gridCol w:w="26"/>
      </w:tblGrid>
      <w:tr w:rsidR="00DA5141" w:rsidRPr="00CB2F11" w:rsidTr="00DA5141">
        <w:tc>
          <w:tcPr>
            <w:tcW w:w="3610" w:type="dxa"/>
            <w:gridSpan w:val="2"/>
            <w:shd w:val="clear" w:color="auto" w:fill="auto"/>
          </w:tcPr>
          <w:p w:rsidR="00DA5141" w:rsidRDefault="00DA5141" w:rsidP="00537B31">
            <w:pPr>
              <w:tabs>
                <w:tab w:val="left" w:pos="7920"/>
              </w:tabs>
            </w:pPr>
            <w:r>
              <w:t>ГУЛИЙ Петро</w:t>
            </w:r>
          </w:p>
          <w:p w:rsidR="00DA5141" w:rsidRPr="00CB2F11" w:rsidRDefault="00DA5141" w:rsidP="00537B31">
            <w:pPr>
              <w:tabs>
                <w:tab w:val="left" w:pos="7920"/>
              </w:tabs>
            </w:pPr>
            <w:r>
              <w:t>Іванович</w:t>
            </w:r>
          </w:p>
          <w:p w:rsidR="00DA5141" w:rsidRDefault="00DA5141" w:rsidP="00537B31">
            <w:pPr>
              <w:tabs>
                <w:tab w:val="left" w:pos="7920"/>
              </w:tabs>
            </w:pPr>
          </w:p>
          <w:p w:rsidR="00DA5141" w:rsidRDefault="00DA5141" w:rsidP="00537B31">
            <w:pPr>
              <w:tabs>
                <w:tab w:val="left" w:pos="7920"/>
              </w:tabs>
            </w:pPr>
            <w:r>
              <w:t>БУТЕНКО Ольга</w:t>
            </w:r>
          </w:p>
          <w:p w:rsidR="00DA5141" w:rsidRPr="00CB2F11" w:rsidRDefault="00DA5141" w:rsidP="00537B31">
            <w:pPr>
              <w:tabs>
                <w:tab w:val="left" w:pos="7920"/>
              </w:tabs>
            </w:pPr>
            <w:r>
              <w:t>Іванівна</w:t>
            </w:r>
          </w:p>
        </w:tc>
        <w:tc>
          <w:tcPr>
            <w:tcW w:w="5913" w:type="dxa"/>
            <w:gridSpan w:val="2"/>
            <w:shd w:val="clear" w:color="auto" w:fill="auto"/>
          </w:tcPr>
          <w:p w:rsidR="00DA5141" w:rsidRDefault="00DA5141" w:rsidP="00DA5141">
            <w:pPr>
              <w:jc w:val="both"/>
            </w:pPr>
            <w:r w:rsidRPr="00CB2F11">
              <w:t xml:space="preserve">- </w:t>
            </w:r>
            <w:proofErr w:type="spellStart"/>
            <w:r>
              <w:t>Новомиколаївський</w:t>
            </w:r>
            <w:proofErr w:type="spellEnd"/>
            <w:r>
              <w:t xml:space="preserve"> сільський голова</w:t>
            </w:r>
            <w:r w:rsidRPr="00CB2F11">
              <w:t xml:space="preserve">, </w:t>
            </w:r>
            <w:r>
              <w:t>голова піклувальної ради</w:t>
            </w:r>
          </w:p>
          <w:p w:rsidR="00DA5141" w:rsidRDefault="00DA5141" w:rsidP="00DA5141">
            <w:pPr>
              <w:jc w:val="both"/>
            </w:pPr>
          </w:p>
          <w:p w:rsidR="00DA5141" w:rsidRPr="00CB2F11" w:rsidRDefault="00DA5141" w:rsidP="00DA5141">
            <w:pPr>
              <w:jc w:val="both"/>
            </w:pPr>
            <w:r>
              <w:t xml:space="preserve">- заступник сільського голови з питань діяльності виконавчих органів сільської ради, </w:t>
            </w:r>
            <w:r w:rsidRPr="00BE4EA1">
              <w:t>заступник голови піклувальної ради</w:t>
            </w:r>
          </w:p>
        </w:tc>
      </w:tr>
      <w:tr w:rsidR="001E051B" w:rsidRPr="00CB2F11" w:rsidTr="00537B31">
        <w:tc>
          <w:tcPr>
            <w:tcW w:w="3600" w:type="dxa"/>
            <w:shd w:val="clear" w:color="auto" w:fill="auto"/>
          </w:tcPr>
          <w:p w:rsidR="001E051B" w:rsidRPr="00CB2F11" w:rsidRDefault="001E051B" w:rsidP="00537B31">
            <w:pPr>
              <w:tabs>
                <w:tab w:val="left" w:pos="7920"/>
              </w:tabs>
              <w:snapToGrid w:val="0"/>
            </w:pPr>
          </w:p>
        </w:tc>
        <w:tc>
          <w:tcPr>
            <w:tcW w:w="5897" w:type="dxa"/>
            <w:gridSpan w:val="2"/>
            <w:shd w:val="clear" w:color="auto" w:fill="auto"/>
          </w:tcPr>
          <w:p w:rsidR="001E051B" w:rsidRPr="00CB2F11" w:rsidRDefault="001E051B" w:rsidP="00537B31">
            <w:pPr>
              <w:jc w:val="both"/>
            </w:pPr>
          </w:p>
        </w:tc>
        <w:tc>
          <w:tcPr>
            <w:tcW w:w="26" w:type="dxa"/>
            <w:shd w:val="clear" w:color="auto" w:fill="auto"/>
          </w:tcPr>
          <w:p w:rsidR="001E051B" w:rsidRPr="00CB2F11" w:rsidRDefault="001E051B" w:rsidP="00537B31">
            <w:pPr>
              <w:snapToGrid w:val="0"/>
            </w:pPr>
          </w:p>
        </w:tc>
      </w:tr>
      <w:tr w:rsidR="001E051B" w:rsidRPr="00CB2F11" w:rsidTr="00537B31">
        <w:tc>
          <w:tcPr>
            <w:tcW w:w="3600" w:type="dxa"/>
            <w:shd w:val="clear" w:color="auto" w:fill="auto"/>
          </w:tcPr>
          <w:p w:rsidR="001E051B" w:rsidRPr="00CB2F11" w:rsidRDefault="001E051B" w:rsidP="00537B31">
            <w:pPr>
              <w:tabs>
                <w:tab w:val="left" w:pos="7920"/>
              </w:tabs>
            </w:pPr>
            <w:r w:rsidRPr="00CB2F11">
              <w:t xml:space="preserve">МОРДИК Надія </w:t>
            </w:r>
          </w:p>
          <w:p w:rsidR="001E051B" w:rsidRPr="00CB2F11" w:rsidRDefault="001E051B" w:rsidP="00537B31">
            <w:pPr>
              <w:tabs>
                <w:tab w:val="left" w:pos="7920"/>
              </w:tabs>
            </w:pPr>
            <w:r w:rsidRPr="00CB2F11">
              <w:t>Григорівна</w:t>
            </w:r>
          </w:p>
          <w:p w:rsidR="001E051B" w:rsidRPr="00CB2F11" w:rsidRDefault="001E051B" w:rsidP="00537B31">
            <w:pPr>
              <w:tabs>
                <w:tab w:val="left" w:pos="7920"/>
              </w:tabs>
            </w:pPr>
          </w:p>
        </w:tc>
        <w:tc>
          <w:tcPr>
            <w:tcW w:w="5897" w:type="dxa"/>
            <w:gridSpan w:val="2"/>
            <w:shd w:val="clear" w:color="auto" w:fill="auto"/>
          </w:tcPr>
          <w:p w:rsidR="001E051B" w:rsidRPr="00CB2F11" w:rsidRDefault="001E051B" w:rsidP="00537B31">
            <w:pPr>
              <w:jc w:val="both"/>
            </w:pPr>
            <w:r w:rsidRPr="00CB2F11">
              <w:t xml:space="preserve">- начальник відділу освіти, культури, молоді та спорту, соціального захисту населення, </w:t>
            </w:r>
            <w:r w:rsidR="00DA5141" w:rsidRPr="00BE4EA1">
              <w:t>секретар піклувальної ради</w:t>
            </w:r>
          </w:p>
          <w:p w:rsidR="001E051B" w:rsidRPr="00CB2F11" w:rsidRDefault="001E051B" w:rsidP="00537B31">
            <w:pPr>
              <w:jc w:val="both"/>
            </w:pPr>
          </w:p>
        </w:tc>
        <w:tc>
          <w:tcPr>
            <w:tcW w:w="26" w:type="dxa"/>
            <w:shd w:val="clear" w:color="auto" w:fill="auto"/>
          </w:tcPr>
          <w:p w:rsidR="001E051B" w:rsidRPr="00CB2F11" w:rsidRDefault="001E051B" w:rsidP="00537B31">
            <w:pPr>
              <w:snapToGrid w:val="0"/>
            </w:pPr>
          </w:p>
        </w:tc>
      </w:tr>
      <w:tr w:rsidR="001E051B" w:rsidRPr="00CB2F11" w:rsidTr="00537B31">
        <w:tc>
          <w:tcPr>
            <w:tcW w:w="3600" w:type="dxa"/>
            <w:shd w:val="clear" w:color="auto" w:fill="auto"/>
          </w:tcPr>
          <w:p w:rsidR="001E051B" w:rsidRPr="00CB2F11" w:rsidRDefault="001E051B" w:rsidP="00537B31">
            <w:pPr>
              <w:tabs>
                <w:tab w:val="left" w:pos="7920"/>
              </w:tabs>
            </w:pPr>
          </w:p>
        </w:tc>
        <w:tc>
          <w:tcPr>
            <w:tcW w:w="5897" w:type="dxa"/>
            <w:gridSpan w:val="2"/>
            <w:shd w:val="clear" w:color="auto" w:fill="auto"/>
          </w:tcPr>
          <w:p w:rsidR="001E051B" w:rsidRPr="00CB2F11" w:rsidRDefault="001E051B" w:rsidP="00537B31">
            <w:pPr>
              <w:jc w:val="both"/>
            </w:pPr>
          </w:p>
        </w:tc>
        <w:tc>
          <w:tcPr>
            <w:tcW w:w="26" w:type="dxa"/>
            <w:shd w:val="clear" w:color="auto" w:fill="auto"/>
          </w:tcPr>
          <w:p w:rsidR="001E051B" w:rsidRPr="00CB2F11" w:rsidRDefault="001E051B" w:rsidP="00537B31">
            <w:pPr>
              <w:snapToGrid w:val="0"/>
            </w:pPr>
          </w:p>
        </w:tc>
      </w:tr>
    </w:tbl>
    <w:p w:rsidR="001E051B" w:rsidRPr="00CB2F11" w:rsidRDefault="00DA5141" w:rsidP="00DA5141">
      <w:r>
        <w:tab/>
      </w:r>
      <w:r w:rsidR="001E051B" w:rsidRPr="00CB2F11">
        <w:t xml:space="preserve">Члени </w:t>
      </w:r>
      <w:r>
        <w:t>піклувальної ради</w:t>
      </w:r>
      <w:r w:rsidR="001E051B" w:rsidRPr="00CB2F11">
        <w:t>:</w:t>
      </w:r>
    </w:p>
    <w:tbl>
      <w:tblPr>
        <w:tblW w:w="9776" w:type="dxa"/>
        <w:tblInd w:w="108" w:type="dxa"/>
        <w:tblLayout w:type="fixed"/>
        <w:tblLook w:val="0000"/>
      </w:tblPr>
      <w:tblGrid>
        <w:gridCol w:w="3600"/>
        <w:gridCol w:w="6176"/>
      </w:tblGrid>
      <w:tr w:rsidR="001E051B" w:rsidRPr="00CB2F11" w:rsidTr="00537B31">
        <w:tc>
          <w:tcPr>
            <w:tcW w:w="3600" w:type="dxa"/>
            <w:shd w:val="clear" w:color="auto" w:fill="auto"/>
          </w:tcPr>
          <w:p w:rsidR="001E051B" w:rsidRPr="00CB2F11" w:rsidRDefault="001E051B" w:rsidP="00537B31">
            <w:pPr>
              <w:tabs>
                <w:tab w:val="left" w:pos="7920"/>
              </w:tabs>
            </w:pPr>
          </w:p>
        </w:tc>
        <w:tc>
          <w:tcPr>
            <w:tcW w:w="6176" w:type="dxa"/>
            <w:shd w:val="clear" w:color="auto" w:fill="auto"/>
          </w:tcPr>
          <w:p w:rsidR="001E051B" w:rsidRPr="00CB2F11" w:rsidRDefault="001E051B" w:rsidP="00537B31">
            <w:pPr>
              <w:jc w:val="both"/>
            </w:pPr>
          </w:p>
        </w:tc>
      </w:tr>
      <w:tr w:rsidR="001E051B" w:rsidRPr="00CB2F11" w:rsidTr="00537B31">
        <w:tc>
          <w:tcPr>
            <w:tcW w:w="3600" w:type="dxa"/>
            <w:shd w:val="clear" w:color="auto" w:fill="auto"/>
          </w:tcPr>
          <w:p w:rsidR="001E051B" w:rsidRPr="00CB2F11" w:rsidRDefault="001E051B" w:rsidP="00537B31">
            <w:pPr>
              <w:tabs>
                <w:tab w:val="left" w:pos="7920"/>
              </w:tabs>
            </w:pPr>
          </w:p>
        </w:tc>
        <w:tc>
          <w:tcPr>
            <w:tcW w:w="6176" w:type="dxa"/>
            <w:shd w:val="clear" w:color="auto" w:fill="auto"/>
          </w:tcPr>
          <w:p w:rsidR="001E051B" w:rsidRPr="00CB2F11" w:rsidRDefault="001E051B" w:rsidP="00537B31">
            <w:pPr>
              <w:jc w:val="both"/>
            </w:pPr>
          </w:p>
        </w:tc>
      </w:tr>
      <w:tr w:rsidR="001E051B" w:rsidRPr="00CB2F11" w:rsidTr="00537B31">
        <w:tc>
          <w:tcPr>
            <w:tcW w:w="3600" w:type="dxa"/>
            <w:shd w:val="clear" w:color="auto" w:fill="auto"/>
          </w:tcPr>
          <w:p w:rsidR="001E051B" w:rsidRPr="00CB2F11" w:rsidRDefault="001E051B" w:rsidP="00537B31">
            <w:pPr>
              <w:tabs>
                <w:tab w:val="left" w:pos="7920"/>
              </w:tabs>
            </w:pPr>
            <w:r w:rsidRPr="00CB2F11">
              <w:t>КОСТЬ Аліна</w:t>
            </w:r>
          </w:p>
          <w:p w:rsidR="001E051B" w:rsidRPr="00CB2F11" w:rsidRDefault="001E051B" w:rsidP="00537B31">
            <w:pPr>
              <w:tabs>
                <w:tab w:val="left" w:pos="7920"/>
              </w:tabs>
            </w:pPr>
            <w:r w:rsidRPr="00CB2F11">
              <w:t>Вікторівна</w:t>
            </w:r>
          </w:p>
          <w:p w:rsidR="001E051B" w:rsidRPr="00CB2F11" w:rsidRDefault="001E051B" w:rsidP="00537B31">
            <w:pPr>
              <w:tabs>
                <w:tab w:val="left" w:pos="7920"/>
              </w:tabs>
            </w:pPr>
          </w:p>
        </w:tc>
        <w:tc>
          <w:tcPr>
            <w:tcW w:w="6176" w:type="dxa"/>
            <w:shd w:val="clear" w:color="auto" w:fill="auto"/>
          </w:tcPr>
          <w:p w:rsidR="001E051B" w:rsidRPr="00CB2F11" w:rsidRDefault="001E051B" w:rsidP="00537B31">
            <w:pPr>
              <w:jc w:val="both"/>
            </w:pPr>
            <w:r w:rsidRPr="00CB2F11">
              <w:t>- головний спеціаліст відділу освіти, культури, молоді та спорту, соціального захисту населення</w:t>
            </w:r>
            <w:r>
              <w:t xml:space="preserve"> </w:t>
            </w:r>
          </w:p>
        </w:tc>
      </w:tr>
      <w:tr w:rsidR="001E051B" w:rsidRPr="00CB2F11" w:rsidTr="00537B31">
        <w:tc>
          <w:tcPr>
            <w:tcW w:w="3600" w:type="dxa"/>
            <w:shd w:val="clear" w:color="auto" w:fill="auto"/>
          </w:tcPr>
          <w:p w:rsidR="001E051B" w:rsidRDefault="00DA5141" w:rsidP="00537B31">
            <w:pPr>
              <w:tabs>
                <w:tab w:val="left" w:pos="7920"/>
              </w:tabs>
            </w:pPr>
            <w:r>
              <w:t>ШЕВЧУК Олександр</w:t>
            </w:r>
          </w:p>
          <w:p w:rsidR="00DA5141" w:rsidRPr="00CB2F11" w:rsidRDefault="00DA5141" w:rsidP="00537B31">
            <w:pPr>
              <w:tabs>
                <w:tab w:val="left" w:pos="7920"/>
              </w:tabs>
            </w:pPr>
            <w:r>
              <w:t>Миколайович</w:t>
            </w:r>
          </w:p>
          <w:p w:rsidR="001E051B" w:rsidRDefault="001E051B" w:rsidP="00537B31">
            <w:pPr>
              <w:tabs>
                <w:tab w:val="left" w:pos="7920"/>
              </w:tabs>
            </w:pPr>
          </w:p>
          <w:p w:rsidR="00DA5141" w:rsidRDefault="00DA5141" w:rsidP="00537B31">
            <w:pPr>
              <w:tabs>
                <w:tab w:val="left" w:pos="7920"/>
              </w:tabs>
            </w:pPr>
            <w:r>
              <w:t xml:space="preserve">БУРЯЧОК Віталій </w:t>
            </w:r>
          </w:p>
          <w:p w:rsidR="001E051B" w:rsidRDefault="00DA5141" w:rsidP="00537B31">
            <w:pPr>
              <w:tabs>
                <w:tab w:val="left" w:pos="7920"/>
              </w:tabs>
            </w:pPr>
            <w:r>
              <w:t>Анатолійович</w:t>
            </w:r>
          </w:p>
          <w:p w:rsidR="00DA5141" w:rsidRDefault="00DA5141" w:rsidP="00537B31">
            <w:pPr>
              <w:tabs>
                <w:tab w:val="left" w:pos="7920"/>
              </w:tabs>
            </w:pPr>
          </w:p>
          <w:p w:rsidR="00DA5141" w:rsidRDefault="00DA5141" w:rsidP="00537B31">
            <w:pPr>
              <w:tabs>
                <w:tab w:val="left" w:pos="7920"/>
              </w:tabs>
            </w:pPr>
            <w:r>
              <w:t>КОВАЛЬОВ Олег</w:t>
            </w:r>
          </w:p>
          <w:p w:rsidR="00DA5141" w:rsidRPr="00CB2F11" w:rsidRDefault="00DA5141" w:rsidP="00537B31">
            <w:pPr>
              <w:tabs>
                <w:tab w:val="left" w:pos="7920"/>
              </w:tabs>
            </w:pPr>
            <w:r>
              <w:t>Юрійович</w:t>
            </w:r>
          </w:p>
          <w:p w:rsidR="001E051B" w:rsidRPr="00CB2F11" w:rsidRDefault="001E051B" w:rsidP="00537B31">
            <w:pPr>
              <w:tabs>
                <w:tab w:val="left" w:pos="7920"/>
              </w:tabs>
            </w:pPr>
          </w:p>
          <w:p w:rsidR="001E051B" w:rsidRPr="00CB2F11" w:rsidRDefault="001E051B" w:rsidP="00537B31">
            <w:pPr>
              <w:tabs>
                <w:tab w:val="left" w:pos="7920"/>
              </w:tabs>
            </w:pPr>
          </w:p>
          <w:p w:rsidR="001E051B" w:rsidRPr="00CB2F11" w:rsidRDefault="001E051B" w:rsidP="00537B31">
            <w:pPr>
              <w:tabs>
                <w:tab w:val="left" w:pos="7920"/>
              </w:tabs>
            </w:pPr>
          </w:p>
        </w:tc>
        <w:tc>
          <w:tcPr>
            <w:tcW w:w="6176" w:type="dxa"/>
            <w:shd w:val="clear" w:color="auto" w:fill="auto"/>
          </w:tcPr>
          <w:p w:rsidR="001E051B" w:rsidRDefault="001E051B" w:rsidP="00537B31">
            <w:pPr>
              <w:tabs>
                <w:tab w:val="left" w:pos="7920"/>
              </w:tabs>
              <w:snapToGrid w:val="0"/>
              <w:jc w:val="both"/>
            </w:pPr>
            <w:r w:rsidRPr="00CB2F11">
              <w:t xml:space="preserve">- </w:t>
            </w:r>
            <w:r w:rsidR="00DA5141">
              <w:t xml:space="preserve">депутат </w:t>
            </w:r>
            <w:proofErr w:type="spellStart"/>
            <w:r w:rsidR="00DA5141">
              <w:t>Новомиколаївської</w:t>
            </w:r>
            <w:proofErr w:type="spellEnd"/>
            <w:r w:rsidR="00DA5141">
              <w:t xml:space="preserve"> сільської ради</w:t>
            </w:r>
          </w:p>
          <w:p w:rsidR="00DA5141" w:rsidRPr="00CB2F11" w:rsidRDefault="00DA5141" w:rsidP="00537B31">
            <w:pPr>
              <w:tabs>
                <w:tab w:val="left" w:pos="7920"/>
              </w:tabs>
              <w:snapToGrid w:val="0"/>
              <w:jc w:val="both"/>
            </w:pPr>
          </w:p>
          <w:p w:rsidR="001E051B" w:rsidRPr="00CB2F11" w:rsidRDefault="001E051B" w:rsidP="00537B31">
            <w:pPr>
              <w:tabs>
                <w:tab w:val="left" w:pos="7920"/>
              </w:tabs>
              <w:snapToGrid w:val="0"/>
              <w:jc w:val="both"/>
            </w:pPr>
          </w:p>
          <w:p w:rsidR="001E051B" w:rsidRDefault="001E051B" w:rsidP="00537B31">
            <w:pPr>
              <w:tabs>
                <w:tab w:val="left" w:pos="7920"/>
              </w:tabs>
              <w:snapToGrid w:val="0"/>
              <w:jc w:val="both"/>
            </w:pPr>
            <w:r>
              <w:t xml:space="preserve">- </w:t>
            </w:r>
            <w:r w:rsidR="00DA5141">
              <w:t xml:space="preserve">депутат </w:t>
            </w:r>
            <w:proofErr w:type="spellStart"/>
            <w:r w:rsidR="00DA5141">
              <w:t>Новомиколаївської</w:t>
            </w:r>
            <w:proofErr w:type="spellEnd"/>
            <w:r w:rsidR="00DA5141">
              <w:t xml:space="preserve"> сільської ради</w:t>
            </w:r>
          </w:p>
          <w:p w:rsidR="00DA5141" w:rsidRDefault="00DA5141" w:rsidP="00537B31">
            <w:pPr>
              <w:tabs>
                <w:tab w:val="left" w:pos="7920"/>
              </w:tabs>
              <w:snapToGrid w:val="0"/>
              <w:jc w:val="both"/>
            </w:pPr>
          </w:p>
          <w:p w:rsidR="00DA5141" w:rsidRDefault="00DA5141" w:rsidP="00537B31">
            <w:pPr>
              <w:tabs>
                <w:tab w:val="left" w:pos="7920"/>
              </w:tabs>
              <w:snapToGrid w:val="0"/>
              <w:jc w:val="both"/>
            </w:pPr>
          </w:p>
          <w:p w:rsidR="00DA5141" w:rsidRPr="00CB2F11" w:rsidRDefault="00DA5141" w:rsidP="00537B31">
            <w:pPr>
              <w:tabs>
                <w:tab w:val="left" w:pos="7920"/>
              </w:tabs>
              <w:snapToGrid w:val="0"/>
              <w:jc w:val="both"/>
            </w:pPr>
            <w:r>
              <w:t xml:space="preserve">- депутат </w:t>
            </w:r>
            <w:proofErr w:type="spellStart"/>
            <w:r>
              <w:t>Новомиколаївської</w:t>
            </w:r>
            <w:proofErr w:type="spellEnd"/>
            <w:r>
              <w:t xml:space="preserve"> сільської ради</w:t>
            </w:r>
          </w:p>
          <w:p w:rsidR="001E051B" w:rsidRPr="00CB2F11" w:rsidRDefault="001E051B" w:rsidP="00537B31">
            <w:pPr>
              <w:tabs>
                <w:tab w:val="left" w:pos="7920"/>
              </w:tabs>
              <w:snapToGrid w:val="0"/>
              <w:jc w:val="both"/>
            </w:pPr>
          </w:p>
        </w:tc>
      </w:tr>
    </w:tbl>
    <w:p w:rsidR="001E051B" w:rsidRPr="00CB2F11" w:rsidRDefault="001E051B" w:rsidP="001E051B">
      <w:pPr>
        <w:jc w:val="center"/>
        <w:rPr>
          <w:sz w:val="28"/>
          <w:szCs w:val="28"/>
        </w:rPr>
      </w:pPr>
    </w:p>
    <w:p w:rsidR="001E051B" w:rsidRPr="00BE4EA1" w:rsidRDefault="001E051B" w:rsidP="00DA5141">
      <w:r w:rsidRPr="00CB2F11">
        <w:t xml:space="preserve">Секретар </w:t>
      </w:r>
      <w:r>
        <w:t xml:space="preserve">сільської </w:t>
      </w:r>
      <w:r w:rsidRPr="00CB2F11">
        <w:t>ради</w:t>
      </w:r>
      <w:r w:rsidRPr="00CB2F11">
        <w:tab/>
      </w:r>
      <w:r w:rsidRPr="00CB2F11">
        <w:tab/>
      </w:r>
      <w:r w:rsidRPr="00CB2F11">
        <w:tab/>
      </w:r>
      <w:r w:rsidRPr="00CB2F11">
        <w:tab/>
      </w:r>
      <w:r w:rsidRPr="00CB2F11">
        <w:tab/>
      </w:r>
      <w:r w:rsidRPr="00CB2F11">
        <w:tab/>
      </w:r>
      <w:r w:rsidRPr="00CB2F11">
        <w:tab/>
        <w:t>Т. БЕРЕГОВА</w:t>
      </w:r>
    </w:p>
    <w:p w:rsidR="00F87DBA" w:rsidRPr="00BE4EA1" w:rsidRDefault="00F87DBA" w:rsidP="00100CBA">
      <w:pPr>
        <w:jc w:val="center"/>
      </w:pPr>
    </w:p>
    <w:p w:rsidR="00F87DBA" w:rsidRDefault="00F87DBA" w:rsidP="00BE4EA1">
      <w:pPr>
        <w:pStyle w:val="a4"/>
        <w:jc w:val="both"/>
        <w:rPr>
          <w:szCs w:val="24"/>
        </w:rPr>
      </w:pPr>
    </w:p>
    <w:p w:rsidR="006C6813" w:rsidRPr="00BE4EA1" w:rsidRDefault="006C6813" w:rsidP="00BE4EA1">
      <w:pPr>
        <w:jc w:val="both"/>
      </w:pPr>
    </w:p>
    <w:p w:rsidR="00F87DBA" w:rsidRPr="00BE4EA1" w:rsidRDefault="00F87DBA" w:rsidP="00AA61C1">
      <w:pPr>
        <w:pStyle w:val="a4"/>
        <w:jc w:val="both"/>
        <w:rPr>
          <w:szCs w:val="24"/>
        </w:rPr>
      </w:pPr>
    </w:p>
    <w:p w:rsidR="006C6813" w:rsidRDefault="006C6813" w:rsidP="00BE4EA1">
      <w:pPr>
        <w:jc w:val="both"/>
      </w:pPr>
    </w:p>
    <w:p w:rsidR="00BE4EA1" w:rsidRDefault="00BE4EA1" w:rsidP="006C6813"/>
    <w:p w:rsidR="00BE4EA1" w:rsidRDefault="00BE4EA1" w:rsidP="006C6813"/>
    <w:p w:rsidR="00BE4EA1" w:rsidRPr="00BE4EA1" w:rsidRDefault="00BE4EA1" w:rsidP="006C6813"/>
    <w:p w:rsidR="00DA5141" w:rsidRPr="00DA5141" w:rsidRDefault="00DA5141" w:rsidP="00DA5141">
      <w:pPr>
        <w:pStyle w:val="aa"/>
        <w:ind w:left="5529"/>
        <w:jc w:val="both"/>
        <w:rPr>
          <w:rStyle w:val="a9"/>
          <w:b w:val="0"/>
        </w:rPr>
      </w:pPr>
      <w:r w:rsidRPr="00DA5141">
        <w:rPr>
          <w:rStyle w:val="a9"/>
          <w:b w:val="0"/>
        </w:rPr>
        <w:t>ЗАТВЕРДЖЕНО</w:t>
      </w:r>
    </w:p>
    <w:p w:rsidR="00DA5141" w:rsidRPr="00E27B77" w:rsidRDefault="00DA5141" w:rsidP="00DA5141">
      <w:pPr>
        <w:pStyle w:val="aa"/>
        <w:ind w:left="5529"/>
        <w:rPr>
          <w:rStyle w:val="a9"/>
          <w:b w:val="0"/>
        </w:rPr>
      </w:pPr>
      <w:r w:rsidRPr="00DA5141">
        <w:rPr>
          <w:rStyle w:val="a9"/>
          <w:b w:val="0"/>
        </w:rPr>
        <w:t xml:space="preserve">Рішенням </w:t>
      </w:r>
      <w:proofErr w:type="spellStart"/>
      <w:r>
        <w:t>_______с</w:t>
      </w:r>
      <w:r w:rsidRPr="00A73341">
        <w:t>есії</w:t>
      </w:r>
      <w:proofErr w:type="spellEnd"/>
      <w:r w:rsidRPr="00A73341">
        <w:t xml:space="preserve"> </w:t>
      </w:r>
      <w:proofErr w:type="spellStart"/>
      <w:r w:rsidRPr="00A73341">
        <w:t>Новомиколаївської</w:t>
      </w:r>
      <w:proofErr w:type="spellEnd"/>
      <w:r w:rsidRPr="00A73341">
        <w:t xml:space="preserve">  </w:t>
      </w:r>
      <w:r>
        <w:t>сільської</w:t>
      </w:r>
      <w:r w:rsidRPr="00A73341">
        <w:t xml:space="preserve">                     ради восьмого скликання                                    від</w:t>
      </w:r>
      <w:r w:rsidRPr="00BE4EA1">
        <w:t xml:space="preserve"> ______ року № _______</w:t>
      </w:r>
    </w:p>
    <w:p w:rsidR="00DA5141" w:rsidRDefault="00DA5141" w:rsidP="00DA5141">
      <w:pPr>
        <w:pStyle w:val="aa"/>
        <w:jc w:val="center"/>
        <w:rPr>
          <w:rStyle w:val="a9"/>
        </w:rPr>
      </w:pPr>
    </w:p>
    <w:p w:rsidR="00DA5141" w:rsidRDefault="00DA5141" w:rsidP="00DA5141">
      <w:pPr>
        <w:pStyle w:val="aa"/>
        <w:jc w:val="center"/>
        <w:rPr>
          <w:rStyle w:val="a9"/>
        </w:rPr>
      </w:pPr>
      <w:r w:rsidRPr="002F64C2">
        <w:rPr>
          <w:rStyle w:val="a9"/>
        </w:rPr>
        <w:t>ПОЛОЖЕННЯ</w:t>
      </w:r>
    </w:p>
    <w:p w:rsidR="00DA5141" w:rsidRPr="00E27B77" w:rsidRDefault="00DA5141" w:rsidP="00986469">
      <w:pPr>
        <w:pStyle w:val="aa"/>
        <w:jc w:val="center"/>
        <w:rPr>
          <w:b/>
        </w:rPr>
      </w:pPr>
      <w:r w:rsidRPr="00E27B77">
        <w:rPr>
          <w:b/>
        </w:rPr>
        <w:t xml:space="preserve">про піклувальну раду </w:t>
      </w:r>
      <w:r w:rsidR="00986469" w:rsidRPr="00986469">
        <w:rPr>
          <w:b/>
        </w:rPr>
        <w:t xml:space="preserve">закладів дошкільної та загальної середньої освіти </w:t>
      </w:r>
      <w:proofErr w:type="spellStart"/>
      <w:r w:rsidR="00986469" w:rsidRPr="00986469">
        <w:rPr>
          <w:b/>
        </w:rPr>
        <w:t>Новомиколаївської</w:t>
      </w:r>
      <w:proofErr w:type="spellEnd"/>
      <w:r w:rsidR="00986469" w:rsidRPr="00986469">
        <w:rPr>
          <w:b/>
        </w:rPr>
        <w:t xml:space="preserve"> сільської ради</w:t>
      </w:r>
    </w:p>
    <w:p w:rsidR="00DA5141" w:rsidRPr="00976D4F" w:rsidRDefault="00DA5141" w:rsidP="00DA5141">
      <w:pPr>
        <w:pStyle w:val="aa"/>
      </w:pPr>
      <w:r w:rsidRPr="00976D4F">
        <w:t> </w:t>
      </w:r>
    </w:p>
    <w:p w:rsidR="00DA5141" w:rsidRPr="002F64C2" w:rsidRDefault="00DA5141" w:rsidP="00B02F23">
      <w:pPr>
        <w:pStyle w:val="aa"/>
        <w:jc w:val="center"/>
      </w:pPr>
      <w:r w:rsidRPr="002F64C2">
        <w:rPr>
          <w:rStyle w:val="a9"/>
        </w:rPr>
        <w:t>ЗАГАЛЬНІ ПОЛОЖЕННЯ</w:t>
      </w:r>
    </w:p>
    <w:p w:rsidR="00DA5141" w:rsidRPr="00976D4F" w:rsidRDefault="00DA5141" w:rsidP="00B02F23">
      <w:pPr>
        <w:pStyle w:val="aa"/>
        <w:ind w:firstLine="567"/>
        <w:jc w:val="both"/>
      </w:pPr>
      <w:r w:rsidRPr="00976D4F">
        <w:t xml:space="preserve">1.1. Наглядова (піклувальна) рада </w:t>
      </w:r>
      <w:r w:rsidR="00986469" w:rsidRPr="00065091">
        <w:t xml:space="preserve">закладів </w:t>
      </w:r>
      <w:r w:rsidR="00986469">
        <w:t xml:space="preserve">дошкільної та </w:t>
      </w:r>
      <w:r w:rsidR="00986469" w:rsidRPr="00065091">
        <w:t>загальної середньої освіти</w:t>
      </w:r>
      <w:r w:rsidR="00986469">
        <w:t xml:space="preserve"> </w:t>
      </w:r>
      <w:proofErr w:type="spellStart"/>
      <w:r w:rsidR="00986469">
        <w:t>Новомиколаївської</w:t>
      </w:r>
      <w:proofErr w:type="spellEnd"/>
      <w:r w:rsidR="00986469">
        <w:t xml:space="preserve"> сільської ради</w:t>
      </w:r>
      <w:r w:rsidRPr="00976D4F">
        <w:t xml:space="preserve"> </w:t>
      </w:r>
      <w:r>
        <w:t>(далі - піклувальна</w:t>
      </w:r>
      <w:r w:rsidRPr="00976D4F">
        <w:t xml:space="preserve"> рада) – це орган самоврядування, який формується з представників органів виконавчої влади, підприємств, установ, організацій, окремих громадян з метою залучення громадськості до вирішення проблем освіти, забезпеченню сприятливих умов ефективної роботи загальноосвітнього навчального закладу освіти.</w:t>
      </w:r>
    </w:p>
    <w:p w:rsidR="00DA5141" w:rsidRPr="00976D4F" w:rsidRDefault="00DA5141" w:rsidP="00B02F23">
      <w:pPr>
        <w:pStyle w:val="aa"/>
        <w:ind w:firstLine="567"/>
        <w:jc w:val="both"/>
      </w:pPr>
      <w:r w:rsidRPr="00976D4F">
        <w:t xml:space="preserve">1.2 У своїй діяльності  </w:t>
      </w:r>
      <w:r>
        <w:t>піклувальна</w:t>
      </w:r>
      <w:r w:rsidRPr="00976D4F">
        <w:t xml:space="preserve"> рада керується Конституцією України, Законами України «Про освіту», «Про загальну середню освіту», «Про дошкільну освіту», «Про позашкільну освіту», положеннями про загальноосвітній навчальний заклад, навчально-виховний комплекс, дошкільний навчальний заклад, позашкільний навчальний заклад, статутами навчальних закладів, іншими нормативними та правовими актами, що регулюють діяльність навчальних закладів системи загальної середньої, дошкільної та позашкільної освіти, спеціальними законами, іншими нормативно-правовими актами та цим положенням.</w:t>
      </w:r>
    </w:p>
    <w:p w:rsidR="00DA5141" w:rsidRPr="00976D4F" w:rsidRDefault="00DA5141" w:rsidP="00DA5141">
      <w:pPr>
        <w:pStyle w:val="aa"/>
        <w:jc w:val="both"/>
      </w:pPr>
      <w:r w:rsidRPr="00976D4F">
        <w:t> </w:t>
      </w:r>
    </w:p>
    <w:p w:rsidR="00DA5141" w:rsidRPr="002F64C2" w:rsidRDefault="00DA5141" w:rsidP="00B02F23">
      <w:pPr>
        <w:pStyle w:val="aa"/>
        <w:jc w:val="center"/>
      </w:pPr>
      <w:r w:rsidRPr="002F64C2">
        <w:rPr>
          <w:rStyle w:val="a9"/>
        </w:rPr>
        <w:t>2. МЕТА, ЗАВДАННЯ І ПРИНЦИПИ ДЯЛЬНОСТІ ПІКЛУВАЛЬНОЇ РАДИ</w:t>
      </w:r>
    </w:p>
    <w:p w:rsidR="00DA5141" w:rsidRPr="00976D4F" w:rsidRDefault="00DA5141" w:rsidP="00B02F23">
      <w:pPr>
        <w:pStyle w:val="aa"/>
        <w:ind w:firstLine="567"/>
        <w:jc w:val="both"/>
      </w:pPr>
      <w:r w:rsidRPr="00976D4F">
        <w:t> 2.1. Метою діяльності </w:t>
      </w:r>
      <w:r>
        <w:t xml:space="preserve">піклувальної </w:t>
      </w:r>
      <w:r w:rsidRPr="00976D4F">
        <w:t> ради є сприяння забезпечення доступності загальної, середньої, дошкільної та позашкільної освіти для всіх громадян, задоволення освітніх потреб, залучення широкої громадськості до вирішення  проблем виховання та навчання.</w:t>
      </w:r>
    </w:p>
    <w:p w:rsidR="00DA5141" w:rsidRPr="00976D4F" w:rsidRDefault="00DA5141" w:rsidP="00B02F23">
      <w:pPr>
        <w:pStyle w:val="aa"/>
        <w:ind w:firstLine="567"/>
        <w:jc w:val="both"/>
      </w:pPr>
      <w:r w:rsidRPr="00976D4F">
        <w:t>2.2. Основними завданнями </w:t>
      </w:r>
      <w:r>
        <w:t xml:space="preserve">піклувальної </w:t>
      </w:r>
      <w:r w:rsidRPr="00976D4F">
        <w:t> ради є:</w:t>
      </w:r>
    </w:p>
    <w:p w:rsidR="00DA5141" w:rsidRPr="00976D4F" w:rsidRDefault="00DA5141" w:rsidP="00B02F23">
      <w:pPr>
        <w:pStyle w:val="aa"/>
        <w:jc w:val="both"/>
      </w:pPr>
      <w:r w:rsidRPr="00976D4F">
        <w:t>- сприяння вирішенню перспективних завдань розвитку закладу;</w:t>
      </w:r>
    </w:p>
    <w:p w:rsidR="00DA5141" w:rsidRPr="00976D4F" w:rsidRDefault="00DA5141" w:rsidP="00B02F23">
      <w:pPr>
        <w:pStyle w:val="aa"/>
        <w:jc w:val="both"/>
      </w:pPr>
      <w:r w:rsidRPr="00976D4F">
        <w:t>- взаємодія з органами виконавчої влади, місцевого самоврядування, організаціями, установами, закладами, юридичними і фізичними особами, спрямована на поліпшення умов освітнього процесу  у закладі освіти;</w:t>
      </w:r>
    </w:p>
    <w:p w:rsidR="00DA5141" w:rsidRPr="00976D4F" w:rsidRDefault="00DA5141" w:rsidP="00B02F23">
      <w:pPr>
        <w:pStyle w:val="aa"/>
        <w:jc w:val="both"/>
      </w:pPr>
      <w:r w:rsidRPr="00976D4F">
        <w:t>- сприяння зміцненню  матеріально-технічної бази  закладу;</w:t>
      </w:r>
    </w:p>
    <w:p w:rsidR="00DA5141" w:rsidRPr="00976D4F" w:rsidRDefault="00DA5141" w:rsidP="00B02F23">
      <w:pPr>
        <w:pStyle w:val="aa"/>
        <w:jc w:val="both"/>
      </w:pPr>
      <w:r w:rsidRPr="00976D4F">
        <w:t>- сприяння організації та проведенню заходів, спрямованих на охорону життя та здоров'я учасників освітнього процесу;</w:t>
      </w:r>
    </w:p>
    <w:p w:rsidR="00DA5141" w:rsidRPr="00976D4F" w:rsidRDefault="00DA5141" w:rsidP="00B02F23">
      <w:pPr>
        <w:pStyle w:val="aa"/>
        <w:jc w:val="both"/>
      </w:pPr>
      <w:r w:rsidRPr="00976D4F">
        <w:t>- всебічне зміцнення зв’язків між родинами дітей та  закладом освіти;</w:t>
      </w:r>
    </w:p>
    <w:p w:rsidR="00DA5141" w:rsidRPr="00976D4F" w:rsidRDefault="00DA5141" w:rsidP="00B02F23">
      <w:pPr>
        <w:pStyle w:val="aa"/>
        <w:ind w:firstLine="567"/>
        <w:jc w:val="both"/>
      </w:pPr>
      <w:r w:rsidRPr="00976D4F">
        <w:t>- сприяння   соціально-правовому  захисту   учасників   освітнього процесу.</w:t>
      </w:r>
    </w:p>
    <w:p w:rsidR="00DA5141" w:rsidRPr="00976D4F" w:rsidRDefault="00DA5141" w:rsidP="00B02F23">
      <w:pPr>
        <w:pStyle w:val="aa"/>
        <w:ind w:firstLine="567"/>
        <w:jc w:val="both"/>
      </w:pPr>
      <w:r w:rsidRPr="00976D4F">
        <w:t xml:space="preserve">2.3.  </w:t>
      </w:r>
      <w:r>
        <w:t>Піклувальна</w:t>
      </w:r>
      <w:r w:rsidRPr="00976D4F">
        <w:t xml:space="preserve"> рада діє на засадах:</w:t>
      </w:r>
    </w:p>
    <w:p w:rsidR="00DA5141" w:rsidRPr="00976D4F" w:rsidRDefault="00DA5141" w:rsidP="00DA5141">
      <w:pPr>
        <w:pStyle w:val="aa"/>
        <w:jc w:val="both"/>
      </w:pPr>
      <w:r w:rsidRPr="00976D4F">
        <w:t>- пріоритету прав людини, поєднання інтересів особи, суспільства;</w:t>
      </w:r>
    </w:p>
    <w:p w:rsidR="00DA5141" w:rsidRPr="00976D4F" w:rsidRDefault="00DA5141" w:rsidP="00DA5141">
      <w:pPr>
        <w:pStyle w:val="aa"/>
        <w:jc w:val="both"/>
      </w:pPr>
      <w:r w:rsidRPr="00976D4F">
        <w:t>- самоврядування;</w:t>
      </w:r>
    </w:p>
    <w:p w:rsidR="00DA5141" w:rsidRPr="00976D4F" w:rsidRDefault="00DA5141" w:rsidP="00DA5141">
      <w:pPr>
        <w:pStyle w:val="aa"/>
        <w:jc w:val="both"/>
      </w:pPr>
      <w:r w:rsidRPr="00976D4F">
        <w:t>- колегіальності ухвалення рішень;</w:t>
      </w:r>
    </w:p>
    <w:p w:rsidR="00DA5141" w:rsidRPr="00976D4F" w:rsidRDefault="00DA5141" w:rsidP="00DA5141">
      <w:pPr>
        <w:pStyle w:val="aa"/>
        <w:jc w:val="both"/>
      </w:pPr>
      <w:r w:rsidRPr="00976D4F">
        <w:t>- добровільності і рівноправності членства;</w:t>
      </w:r>
    </w:p>
    <w:p w:rsidR="00DA5141" w:rsidRPr="00976D4F" w:rsidRDefault="00DA5141" w:rsidP="00DA5141">
      <w:pPr>
        <w:pStyle w:val="aa"/>
        <w:jc w:val="both"/>
      </w:pPr>
      <w:r w:rsidRPr="00976D4F">
        <w:t>- законності, гласності.</w:t>
      </w:r>
    </w:p>
    <w:p w:rsidR="00DA5141" w:rsidRPr="00976D4F" w:rsidRDefault="00DA5141" w:rsidP="00DA5141">
      <w:pPr>
        <w:pStyle w:val="aa"/>
        <w:jc w:val="both"/>
      </w:pPr>
      <w:r w:rsidRPr="00976D4F">
        <w:t> </w:t>
      </w:r>
    </w:p>
    <w:p w:rsidR="00DA5141" w:rsidRPr="002F64C2" w:rsidRDefault="00DA5141" w:rsidP="00B02F23">
      <w:pPr>
        <w:pStyle w:val="aa"/>
        <w:jc w:val="center"/>
      </w:pPr>
      <w:r w:rsidRPr="002F64C2">
        <w:rPr>
          <w:rStyle w:val="a9"/>
        </w:rPr>
        <w:t>3. СТВОРЕННЯ ПІКЛУВАЛЬНОЇ РАДИ ТА ОРГАНІЗІЦІЯ ЇЇ ДІЯЛЬНОСТІ</w:t>
      </w:r>
    </w:p>
    <w:p w:rsidR="00DA5141" w:rsidRPr="00976D4F" w:rsidRDefault="00DA5141" w:rsidP="00B02F23">
      <w:pPr>
        <w:pStyle w:val="aa"/>
        <w:ind w:firstLine="567"/>
        <w:jc w:val="both"/>
      </w:pPr>
      <w:r w:rsidRPr="00976D4F">
        <w:t>3.1. </w:t>
      </w:r>
      <w:r>
        <w:t>Піклувальна</w:t>
      </w:r>
      <w:r w:rsidRPr="00976D4F">
        <w:t> рада створюється і пр</w:t>
      </w:r>
      <w:r>
        <w:t xml:space="preserve">ипиняє свою діяльність рішенням </w:t>
      </w:r>
      <w:proofErr w:type="spellStart"/>
      <w:r>
        <w:t>Новомиколаївської</w:t>
      </w:r>
      <w:proofErr w:type="spellEnd"/>
      <w:r>
        <w:t xml:space="preserve"> сільської</w:t>
      </w:r>
      <w:r w:rsidRPr="00976D4F">
        <w:t xml:space="preserve"> ради відповідно до чинного законодавства  і діє відповідно до положення про неї.</w:t>
      </w:r>
    </w:p>
    <w:p w:rsidR="00DA5141" w:rsidRPr="00976D4F" w:rsidRDefault="00DA5141" w:rsidP="00B02F23">
      <w:pPr>
        <w:pStyle w:val="aa"/>
        <w:ind w:firstLine="567"/>
        <w:jc w:val="both"/>
      </w:pPr>
      <w:r w:rsidRPr="00976D4F">
        <w:lastRenderedPageBreak/>
        <w:t xml:space="preserve">3.2. Положення про </w:t>
      </w:r>
      <w:r>
        <w:t>піклувальну</w:t>
      </w:r>
      <w:r w:rsidRPr="00976D4F">
        <w:t xml:space="preserve"> раду затверджується рішенням </w:t>
      </w:r>
      <w:proofErr w:type="spellStart"/>
      <w:r>
        <w:t>Новомиколаївської</w:t>
      </w:r>
      <w:proofErr w:type="spellEnd"/>
      <w:r>
        <w:t xml:space="preserve"> сільської</w:t>
      </w:r>
      <w:r w:rsidRPr="00976D4F">
        <w:t xml:space="preserve"> ради.</w:t>
      </w:r>
    </w:p>
    <w:p w:rsidR="00DA5141" w:rsidRPr="00976D4F" w:rsidRDefault="00DA5141" w:rsidP="00B02F23">
      <w:pPr>
        <w:pStyle w:val="aa"/>
        <w:ind w:firstLine="567"/>
        <w:jc w:val="both"/>
      </w:pPr>
      <w:r w:rsidRPr="00976D4F">
        <w:t xml:space="preserve">3.3. Наглядова рада формується в складі 7-15 осіб з числа депутатів </w:t>
      </w:r>
      <w:proofErr w:type="spellStart"/>
      <w:r>
        <w:t>Новомиколаївської</w:t>
      </w:r>
      <w:proofErr w:type="spellEnd"/>
      <w:r>
        <w:t xml:space="preserve"> сільської</w:t>
      </w:r>
      <w:r w:rsidRPr="00976D4F">
        <w:t xml:space="preserve"> ради, працівників підприємств, установ, закладів, організацій, окремих громадян.</w:t>
      </w:r>
    </w:p>
    <w:p w:rsidR="00DA5141" w:rsidRPr="00976D4F" w:rsidRDefault="00DA5141" w:rsidP="00B02F23">
      <w:pPr>
        <w:pStyle w:val="aa"/>
        <w:ind w:firstLine="567"/>
        <w:jc w:val="both"/>
      </w:pPr>
      <w:r w:rsidRPr="00976D4F">
        <w:t xml:space="preserve">3.4. До складу </w:t>
      </w:r>
      <w:r>
        <w:t>піклувальної</w:t>
      </w:r>
      <w:r w:rsidRPr="00976D4F">
        <w:t xml:space="preserve"> ради закладу освіти не можуть входити здобувачі освіти та працівники цього закладу.</w:t>
      </w:r>
    </w:p>
    <w:p w:rsidR="00DA5141" w:rsidRPr="00976D4F" w:rsidRDefault="00DA5141" w:rsidP="00B02F23">
      <w:pPr>
        <w:pStyle w:val="aa"/>
        <w:ind w:firstLine="567"/>
        <w:jc w:val="both"/>
      </w:pPr>
      <w:r>
        <w:t xml:space="preserve">3.4. Члени піклувальної </w:t>
      </w:r>
      <w:r w:rsidRPr="00976D4F">
        <w:t xml:space="preserve"> ради обираються на загальних зборах (конференції) закладу освіти шляхом голосування простою більшістю голосів.</w:t>
      </w:r>
    </w:p>
    <w:p w:rsidR="00DA5141" w:rsidRPr="00976D4F" w:rsidRDefault="00DA5141" w:rsidP="00B02F23">
      <w:pPr>
        <w:pStyle w:val="aa"/>
        <w:ind w:firstLine="567"/>
        <w:jc w:val="both"/>
      </w:pPr>
      <w:r>
        <w:t xml:space="preserve">3.5. Члени піклувальної </w:t>
      </w:r>
      <w:r w:rsidRPr="00976D4F">
        <w:t xml:space="preserve"> ради працюють на громадських засадах.</w:t>
      </w:r>
    </w:p>
    <w:p w:rsidR="00DA5141" w:rsidRPr="00976D4F" w:rsidRDefault="00DA5141" w:rsidP="00B02F23">
      <w:pPr>
        <w:pStyle w:val="aa"/>
        <w:ind w:firstLine="567"/>
        <w:jc w:val="both"/>
      </w:pPr>
      <w:r w:rsidRPr="00976D4F">
        <w:t>3.6. У випадках, коли хтось із членів </w:t>
      </w:r>
      <w:r>
        <w:t xml:space="preserve">піклувальної </w:t>
      </w:r>
      <w:r w:rsidRPr="00976D4F">
        <w:t>ради вибуває, на загальних зборах (конференції) на його місце обирається інша особа.</w:t>
      </w:r>
    </w:p>
    <w:p w:rsidR="00DA5141" w:rsidRPr="00976D4F" w:rsidRDefault="00DA5141" w:rsidP="00B02F23">
      <w:pPr>
        <w:pStyle w:val="aa"/>
        <w:ind w:firstLine="567"/>
        <w:jc w:val="both"/>
      </w:pPr>
      <w:r>
        <w:t>3.7. Очолює піклувальну</w:t>
      </w:r>
      <w:r w:rsidRPr="00976D4F">
        <w:t xml:space="preserve"> раду голова, який обирається шляхом голосування на її засіданні з числа членів піклувальної ради.</w:t>
      </w:r>
    </w:p>
    <w:p w:rsidR="00DA5141" w:rsidRPr="00976D4F" w:rsidRDefault="00DA5141" w:rsidP="00B02F23">
      <w:pPr>
        <w:pStyle w:val="aa"/>
        <w:ind w:firstLine="567"/>
        <w:jc w:val="both"/>
      </w:pPr>
      <w:r>
        <w:t xml:space="preserve">З числа членів піклувальної </w:t>
      </w:r>
      <w:r w:rsidRPr="00976D4F">
        <w:t xml:space="preserve"> ради також обираються заступник та секретар.</w:t>
      </w:r>
    </w:p>
    <w:p w:rsidR="00DA5141" w:rsidRPr="00976D4F" w:rsidRDefault="00DA5141" w:rsidP="00B02F23">
      <w:pPr>
        <w:pStyle w:val="aa"/>
        <w:ind w:firstLine="567"/>
        <w:jc w:val="both"/>
      </w:pPr>
      <w:r>
        <w:t xml:space="preserve">3.8. Голова піклувальної </w:t>
      </w:r>
      <w:r w:rsidRPr="00976D4F">
        <w:t>ради:</w:t>
      </w:r>
    </w:p>
    <w:p w:rsidR="00DA5141" w:rsidRPr="00976D4F" w:rsidRDefault="00DA5141" w:rsidP="00B02F23">
      <w:pPr>
        <w:pStyle w:val="aa"/>
        <w:jc w:val="both"/>
      </w:pPr>
      <w:r w:rsidRPr="00976D4F">
        <w:t>- скликає</w:t>
      </w:r>
      <w:r>
        <w:t xml:space="preserve"> і координує роботу піклувальної</w:t>
      </w:r>
      <w:r w:rsidRPr="00976D4F">
        <w:t> ради;</w:t>
      </w:r>
    </w:p>
    <w:p w:rsidR="00DA5141" w:rsidRPr="00976D4F" w:rsidRDefault="00DA5141" w:rsidP="00B02F23">
      <w:pPr>
        <w:pStyle w:val="aa"/>
        <w:jc w:val="both"/>
      </w:pPr>
      <w:r w:rsidRPr="00976D4F">
        <w:t xml:space="preserve">- готує і проводить </w:t>
      </w:r>
      <w:r>
        <w:t>засідання, затверджує рішення піклувальної</w:t>
      </w:r>
      <w:r w:rsidRPr="00976D4F">
        <w:t xml:space="preserve"> ради;</w:t>
      </w:r>
    </w:p>
    <w:p w:rsidR="00DA5141" w:rsidRPr="00976D4F" w:rsidRDefault="00DA5141" w:rsidP="00B02F23">
      <w:pPr>
        <w:pStyle w:val="aa"/>
        <w:jc w:val="both"/>
      </w:pPr>
      <w:r w:rsidRPr="00976D4F">
        <w:t>- визначає функції заступника, секретаря та інших членів ради;</w:t>
      </w:r>
    </w:p>
    <w:p w:rsidR="00DA5141" w:rsidRPr="00976D4F" w:rsidRDefault="00DA5141" w:rsidP="00B02F23">
      <w:pPr>
        <w:pStyle w:val="aa"/>
        <w:jc w:val="both"/>
      </w:pPr>
      <w:r>
        <w:t>- представляє піклувальну</w:t>
      </w:r>
      <w:r w:rsidRPr="00976D4F">
        <w:t xml:space="preserve"> раду в установах підприємствах та організаціях з питань віднесених до її повноважень.</w:t>
      </w:r>
    </w:p>
    <w:p w:rsidR="00DA5141" w:rsidRPr="00976D4F" w:rsidRDefault="00DA5141" w:rsidP="00B02F23">
      <w:pPr>
        <w:pStyle w:val="aa"/>
        <w:ind w:firstLine="567"/>
        <w:jc w:val="both"/>
      </w:pPr>
      <w:r>
        <w:t>Голова піклувальної</w:t>
      </w:r>
      <w:r w:rsidRPr="00976D4F">
        <w:t> ради має право делегувати свої повноваження заступнику, секретарю або членам наглядової ради.</w:t>
      </w:r>
    </w:p>
    <w:p w:rsidR="00DA5141" w:rsidRPr="00976D4F" w:rsidRDefault="00DA5141" w:rsidP="00B02F23">
      <w:pPr>
        <w:pStyle w:val="aa"/>
        <w:ind w:firstLine="567"/>
        <w:jc w:val="both"/>
      </w:pPr>
      <w:r w:rsidRPr="00976D4F">
        <w:t>3.</w:t>
      </w:r>
      <w:r>
        <w:t xml:space="preserve">9. Напрям діяльності піклувальної </w:t>
      </w:r>
      <w:r w:rsidRPr="00976D4F">
        <w:t>ради визначається з урахуванням пропозицій засновника навчальних закладів. О</w:t>
      </w:r>
      <w:r>
        <w:t xml:space="preserve">сновною формою роботи піклувальної </w:t>
      </w:r>
      <w:r w:rsidRPr="00976D4F">
        <w:t xml:space="preserve"> ради є її засідання.</w:t>
      </w:r>
    </w:p>
    <w:p w:rsidR="00DA5141" w:rsidRPr="00976D4F" w:rsidRDefault="00DA5141" w:rsidP="00B02F23">
      <w:pPr>
        <w:pStyle w:val="aa"/>
        <w:ind w:firstLine="567"/>
        <w:jc w:val="both"/>
      </w:pPr>
      <w:r>
        <w:t>3.10. Робота піклувальної</w:t>
      </w:r>
      <w:r w:rsidRPr="00976D4F">
        <w:t xml:space="preserve"> ради планується довільно. Кількість засідань визначається їх доцільністю, але, як правило, не менше, ніж чотири рази на рік.  Засідання можуть проводитись також на вимогу третини і більше її членів.</w:t>
      </w:r>
    </w:p>
    <w:p w:rsidR="00DA5141" w:rsidRPr="00976D4F" w:rsidRDefault="00DA5141" w:rsidP="00B02F23">
      <w:pPr>
        <w:pStyle w:val="aa"/>
        <w:ind w:firstLine="567"/>
        <w:jc w:val="both"/>
      </w:pPr>
      <w:r>
        <w:t>Засідання піклувальної</w:t>
      </w:r>
      <w:r w:rsidRPr="00976D4F">
        <w:t> ради є правомочними, якщо на них присутні не менше двох третин її членів. </w:t>
      </w:r>
    </w:p>
    <w:p w:rsidR="00DA5141" w:rsidRPr="00976D4F" w:rsidRDefault="00DA5141" w:rsidP="00B02F23">
      <w:pPr>
        <w:pStyle w:val="aa"/>
        <w:ind w:firstLine="567"/>
        <w:jc w:val="both"/>
      </w:pPr>
      <w:r>
        <w:t>Рішення піклувальної</w:t>
      </w:r>
      <w:r w:rsidRPr="00976D4F">
        <w:t> ради приймаються простою більшістю голосів.</w:t>
      </w:r>
    </w:p>
    <w:p w:rsidR="00DA5141" w:rsidRPr="00976D4F" w:rsidRDefault="00DA5141" w:rsidP="00B02F23">
      <w:pPr>
        <w:pStyle w:val="aa"/>
        <w:ind w:firstLine="567"/>
        <w:jc w:val="both"/>
      </w:pPr>
      <w:r>
        <w:t>3.11. Піклувальна</w:t>
      </w:r>
      <w:r w:rsidRPr="00976D4F">
        <w:t xml:space="preserve"> рада інформує про свою діяльність у доступній формі на зборах, у засобах масової інформації, через спеціальні стенди, сайти закладів освіти тощо.</w:t>
      </w:r>
    </w:p>
    <w:p w:rsidR="00DA5141" w:rsidRPr="00976D4F" w:rsidRDefault="00DA5141" w:rsidP="00B02F23">
      <w:pPr>
        <w:pStyle w:val="aa"/>
        <w:ind w:firstLine="567"/>
        <w:jc w:val="both"/>
      </w:pPr>
      <w:r>
        <w:t>3.12. Рішення піклувальної</w:t>
      </w:r>
      <w:r w:rsidRPr="00976D4F">
        <w:t> ради в 7-денний термін доводяться до відома засновника закладів освіти, директора, колективу закладів освіти, батьків, громадськості.</w:t>
      </w:r>
    </w:p>
    <w:p w:rsidR="00DA5141" w:rsidRPr="00976D4F" w:rsidRDefault="00DA5141" w:rsidP="00B02F23">
      <w:pPr>
        <w:pStyle w:val="aa"/>
        <w:ind w:firstLine="567"/>
        <w:jc w:val="both"/>
      </w:pPr>
      <w:r w:rsidRPr="00976D4F">
        <w:t>Їх виконання організовується членами піклувальної ради.</w:t>
      </w:r>
    </w:p>
    <w:p w:rsidR="00DA5141" w:rsidRPr="00976D4F" w:rsidRDefault="00DA5141" w:rsidP="00B02F23">
      <w:pPr>
        <w:pStyle w:val="aa"/>
        <w:ind w:firstLine="567"/>
        <w:jc w:val="both"/>
      </w:pPr>
      <w:r w:rsidRPr="00976D4F">
        <w:t>3.13. Не допускаєть</w:t>
      </w:r>
      <w:r>
        <w:t>ся втручання членів піклувальної</w:t>
      </w:r>
      <w:r w:rsidRPr="00976D4F">
        <w:t> ради в навчально-виховний</w:t>
      </w:r>
      <w:r>
        <w:t xml:space="preserve">, </w:t>
      </w:r>
      <w:r w:rsidRPr="00976D4F">
        <w:t>освітній процес (відвідування уроків тощо) без згоди керівника навчального закладу.</w:t>
      </w:r>
    </w:p>
    <w:p w:rsidR="00DA5141" w:rsidRPr="00976D4F" w:rsidRDefault="00DA5141" w:rsidP="00DA5141">
      <w:pPr>
        <w:pStyle w:val="aa"/>
        <w:jc w:val="both"/>
      </w:pPr>
      <w:r w:rsidRPr="00976D4F">
        <w:rPr>
          <w:rStyle w:val="a9"/>
          <w:color w:val="444444"/>
        </w:rPr>
        <w:t> </w:t>
      </w:r>
    </w:p>
    <w:p w:rsidR="00DA5141" w:rsidRPr="002F64C2" w:rsidRDefault="00DA5141" w:rsidP="00B02F23">
      <w:pPr>
        <w:pStyle w:val="aa"/>
        <w:jc w:val="center"/>
      </w:pPr>
      <w:r w:rsidRPr="002F64C2">
        <w:rPr>
          <w:rStyle w:val="a9"/>
        </w:rPr>
        <w:t>4. ПРАВА ПІКЛУВАЛЬНОЇ РАДИ</w:t>
      </w:r>
    </w:p>
    <w:p w:rsidR="00DA5141" w:rsidRPr="00976D4F" w:rsidRDefault="00DA5141" w:rsidP="00B02F23">
      <w:pPr>
        <w:pStyle w:val="aa"/>
        <w:ind w:firstLine="567"/>
        <w:jc w:val="both"/>
      </w:pPr>
      <w:r w:rsidRPr="00976D4F">
        <w:t> </w:t>
      </w:r>
      <w:r>
        <w:t>4.1. Піклувальна</w:t>
      </w:r>
      <w:r w:rsidRPr="00976D4F">
        <w:t xml:space="preserve"> рада має право:</w:t>
      </w:r>
    </w:p>
    <w:p w:rsidR="00DA5141" w:rsidRPr="00976D4F" w:rsidRDefault="00DA5141" w:rsidP="00DA5141">
      <w:pPr>
        <w:pStyle w:val="aa"/>
        <w:jc w:val="both"/>
      </w:pPr>
      <w:r w:rsidRPr="00976D4F">
        <w:t>- вносити на розгляд органів виконавчої влади, керівника навчального  закладу освіти, загальних зборів (конференції)  пропозиції  щодо зміцнення  матеріально-технічно</w:t>
      </w:r>
      <w:r>
        <w:t>ї, навчально-виробничо</w:t>
      </w:r>
      <w:r w:rsidRPr="00976D4F">
        <w:t>ї, культурно-спортивної навчального закладу освіти;</w:t>
      </w:r>
    </w:p>
    <w:p w:rsidR="00DA5141" w:rsidRPr="00976D4F" w:rsidRDefault="00DA5141" w:rsidP="00DA5141">
      <w:pPr>
        <w:pStyle w:val="aa"/>
        <w:jc w:val="both"/>
      </w:pPr>
      <w:r w:rsidRPr="00976D4F">
        <w:t>- брати участь у визначенні стратегії розвитку закладу освіти та контролювати її виконання;</w:t>
      </w:r>
    </w:p>
    <w:p w:rsidR="00DA5141" w:rsidRPr="00976D4F" w:rsidRDefault="00DA5141" w:rsidP="00DA5141">
      <w:pPr>
        <w:pStyle w:val="aa"/>
        <w:jc w:val="both"/>
      </w:pPr>
      <w:r w:rsidRPr="00976D4F">
        <w:t>- сприяти залученню додаткових джерел фінансування навчального закладу освіти;</w:t>
      </w:r>
    </w:p>
    <w:p w:rsidR="00DA5141" w:rsidRPr="00976D4F" w:rsidRDefault="00DA5141" w:rsidP="00DA5141">
      <w:pPr>
        <w:pStyle w:val="aa"/>
        <w:jc w:val="both"/>
      </w:pPr>
      <w:r w:rsidRPr="00976D4F">
        <w:t>- аналізувати та оцінювати діяльність закладу освіти та його керівника;</w:t>
      </w:r>
    </w:p>
    <w:p w:rsidR="00DA5141" w:rsidRPr="00976D4F" w:rsidRDefault="00DA5141" w:rsidP="00DA5141">
      <w:pPr>
        <w:pStyle w:val="aa"/>
        <w:jc w:val="both"/>
      </w:pPr>
      <w:r w:rsidRPr="00976D4F">
        <w:t>- вносити засновнику закладу освіти або органу управління закладу подання про заохочення або відкликання керівника закладу освіти з підстав, визначених законом;</w:t>
      </w:r>
    </w:p>
    <w:p w:rsidR="00DA5141" w:rsidRPr="00976D4F" w:rsidRDefault="00DA5141" w:rsidP="00DA5141">
      <w:pPr>
        <w:pStyle w:val="aa"/>
        <w:jc w:val="both"/>
      </w:pPr>
      <w:r w:rsidRPr="00976D4F">
        <w:t>- вживати заходи до зміцнення матеріально-технічної і навчально-методичної бази навчального закладу освіти;</w:t>
      </w:r>
    </w:p>
    <w:p w:rsidR="00DA5141" w:rsidRPr="00976D4F" w:rsidRDefault="00DA5141" w:rsidP="00DA5141">
      <w:pPr>
        <w:pStyle w:val="aa"/>
        <w:jc w:val="both"/>
      </w:pPr>
      <w:r w:rsidRPr="00976D4F">
        <w:t>- сприяти стимулюванню творчої праці педагогічних працівників;</w:t>
      </w:r>
    </w:p>
    <w:p w:rsidR="00DA5141" w:rsidRPr="00976D4F" w:rsidRDefault="00DA5141" w:rsidP="00DA5141">
      <w:pPr>
        <w:pStyle w:val="aa"/>
        <w:jc w:val="both"/>
      </w:pPr>
      <w:r w:rsidRPr="00976D4F">
        <w:lastRenderedPageBreak/>
        <w:t>- здійснювати інші права, визначені спеціальними законами та/або установчими документами закладу освіти;</w:t>
      </w:r>
    </w:p>
    <w:p w:rsidR="00DA5141" w:rsidRPr="00976D4F" w:rsidRDefault="00DA5141" w:rsidP="00DA5141">
      <w:pPr>
        <w:pStyle w:val="aa"/>
        <w:jc w:val="both"/>
      </w:pPr>
      <w:r w:rsidRPr="00976D4F">
        <w:t>- брати  участь в розгляді звернень громадян з питань, що стосуються роботи закладів освіти, з метою їх вирішення у встановленому порядку.</w:t>
      </w:r>
    </w:p>
    <w:p w:rsidR="00DA5141" w:rsidRPr="00976D4F" w:rsidRDefault="00DA5141" w:rsidP="00B02F23">
      <w:pPr>
        <w:pStyle w:val="aa"/>
        <w:ind w:firstLine="567"/>
        <w:jc w:val="both"/>
      </w:pPr>
      <w:r w:rsidRPr="00976D4F">
        <w:t>4.2. Члени наглядової ради закладів освіти мають право брати участь у роботі колегіальних органів закладів освіти з правом дорадчого голосу.</w:t>
      </w:r>
    </w:p>
    <w:p w:rsidR="00DA5141" w:rsidRDefault="00DA5141" w:rsidP="00DA5141">
      <w:pPr>
        <w:pStyle w:val="aa"/>
        <w:jc w:val="both"/>
      </w:pPr>
      <w:r w:rsidRPr="00976D4F">
        <w:t> </w:t>
      </w:r>
    </w:p>
    <w:p w:rsidR="00DA5141" w:rsidRDefault="00DA5141" w:rsidP="00DA5141">
      <w:pPr>
        <w:pStyle w:val="aa"/>
        <w:jc w:val="both"/>
      </w:pPr>
    </w:p>
    <w:p w:rsidR="00DA5141" w:rsidRPr="00976D4F" w:rsidRDefault="00DA5141" w:rsidP="00DA5141">
      <w:pPr>
        <w:pStyle w:val="aa"/>
        <w:jc w:val="both"/>
      </w:pPr>
    </w:p>
    <w:p w:rsidR="006C6813" w:rsidRPr="00BE4EA1" w:rsidRDefault="00986469" w:rsidP="00DA5141">
      <w:r w:rsidRPr="00CB2F11">
        <w:t xml:space="preserve">Секретар </w:t>
      </w:r>
      <w:r>
        <w:t xml:space="preserve">сільської </w:t>
      </w:r>
      <w:r w:rsidRPr="00CB2F11">
        <w:t>ради</w:t>
      </w:r>
      <w:r w:rsidRPr="00CB2F11">
        <w:tab/>
      </w:r>
      <w:r w:rsidRPr="00CB2F11">
        <w:tab/>
      </w:r>
      <w:r w:rsidRPr="00CB2F11">
        <w:tab/>
      </w:r>
      <w:r w:rsidRPr="00CB2F11">
        <w:tab/>
      </w:r>
      <w:r w:rsidRPr="00CB2F11">
        <w:tab/>
      </w:r>
      <w:r w:rsidRPr="00CB2F11">
        <w:tab/>
      </w:r>
      <w:r w:rsidRPr="00CB2F11">
        <w:tab/>
        <w:t>Т. БЕРЕГОВА</w:t>
      </w:r>
    </w:p>
    <w:sectPr w:rsidR="006C6813" w:rsidRPr="00BE4EA1" w:rsidSect="001E051B">
      <w:headerReference w:type="default" r:id="rId9"/>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85C" w:rsidRDefault="00C7085C" w:rsidP="00AA61C1">
      <w:r>
        <w:separator/>
      </w:r>
    </w:p>
  </w:endnote>
  <w:endnote w:type="continuationSeparator" w:id="0">
    <w:p w:rsidR="00C7085C" w:rsidRDefault="00C7085C" w:rsidP="00AA61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85C" w:rsidRDefault="00C7085C" w:rsidP="00AA61C1">
      <w:r>
        <w:separator/>
      </w:r>
    </w:p>
  </w:footnote>
  <w:footnote w:type="continuationSeparator" w:id="0">
    <w:p w:rsidR="00C7085C" w:rsidRDefault="00C7085C" w:rsidP="00AA61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1C1" w:rsidRDefault="00AA61C1" w:rsidP="00AA61C1">
    <w:pPr>
      <w:pStyle w:val="a5"/>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84947"/>
    <w:multiLevelType w:val="hybridMultilevel"/>
    <w:tmpl w:val="F94C7702"/>
    <w:lvl w:ilvl="0" w:tplc="882ED6B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2BB7498"/>
    <w:multiLevelType w:val="hybridMultilevel"/>
    <w:tmpl w:val="2EF6F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30553"/>
    <w:rsid w:val="00100CBA"/>
    <w:rsid w:val="001E051B"/>
    <w:rsid w:val="003E0721"/>
    <w:rsid w:val="00431DD9"/>
    <w:rsid w:val="00655E7E"/>
    <w:rsid w:val="006C6813"/>
    <w:rsid w:val="007452AB"/>
    <w:rsid w:val="00751FE4"/>
    <w:rsid w:val="007D5441"/>
    <w:rsid w:val="00986469"/>
    <w:rsid w:val="00A60691"/>
    <w:rsid w:val="00A8416D"/>
    <w:rsid w:val="00AA61C1"/>
    <w:rsid w:val="00B02F23"/>
    <w:rsid w:val="00BE4EA1"/>
    <w:rsid w:val="00C30553"/>
    <w:rsid w:val="00C7085C"/>
    <w:rsid w:val="00CA1E2C"/>
    <w:rsid w:val="00DA5141"/>
    <w:rsid w:val="00DB5CBC"/>
    <w:rsid w:val="00DC7577"/>
    <w:rsid w:val="00F87DBA"/>
    <w:rsid w:val="00FB01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553"/>
    <w:pPr>
      <w:widowControl w:val="0"/>
      <w:suppressAutoHyphens/>
    </w:pPr>
    <w:rPr>
      <w:rFonts w:eastAsia="SimSun" w:cs="Mangal"/>
      <w:kern w:val="1"/>
      <w:sz w:val="24"/>
      <w:szCs w:val="24"/>
      <w:lang w:val="uk-UA" w:eastAsia="hi-IN" w:bidi="hi-IN"/>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6C6813"/>
    <w:pPr>
      <w:suppressLineNumbers/>
    </w:pPr>
  </w:style>
  <w:style w:type="paragraph" w:styleId="a4">
    <w:name w:val="List Paragraph"/>
    <w:basedOn w:val="a"/>
    <w:uiPriority w:val="34"/>
    <w:qFormat/>
    <w:rsid w:val="00100CBA"/>
    <w:pPr>
      <w:ind w:left="720"/>
      <w:contextualSpacing/>
    </w:pPr>
    <w:rPr>
      <w:szCs w:val="21"/>
    </w:rPr>
  </w:style>
  <w:style w:type="paragraph" w:styleId="a5">
    <w:name w:val="header"/>
    <w:basedOn w:val="a"/>
    <w:link w:val="a6"/>
    <w:uiPriority w:val="99"/>
    <w:semiHidden/>
    <w:unhideWhenUsed/>
    <w:rsid w:val="00AA61C1"/>
    <w:pPr>
      <w:tabs>
        <w:tab w:val="center" w:pos="4677"/>
        <w:tab w:val="right" w:pos="9355"/>
      </w:tabs>
    </w:pPr>
    <w:rPr>
      <w:szCs w:val="21"/>
    </w:rPr>
  </w:style>
  <w:style w:type="character" w:customStyle="1" w:styleId="a6">
    <w:name w:val="Верхний колонтитул Знак"/>
    <w:basedOn w:val="a0"/>
    <w:link w:val="a5"/>
    <w:uiPriority w:val="99"/>
    <w:semiHidden/>
    <w:rsid w:val="00AA61C1"/>
    <w:rPr>
      <w:rFonts w:eastAsia="SimSun" w:cs="Mangal"/>
      <w:kern w:val="1"/>
      <w:sz w:val="24"/>
      <w:szCs w:val="21"/>
      <w:lang w:val="uk-UA" w:eastAsia="hi-IN" w:bidi="hi-IN"/>
    </w:rPr>
  </w:style>
  <w:style w:type="paragraph" w:styleId="a7">
    <w:name w:val="footer"/>
    <w:basedOn w:val="a"/>
    <w:link w:val="a8"/>
    <w:uiPriority w:val="99"/>
    <w:semiHidden/>
    <w:unhideWhenUsed/>
    <w:rsid w:val="00AA61C1"/>
    <w:pPr>
      <w:tabs>
        <w:tab w:val="center" w:pos="4677"/>
        <w:tab w:val="right" w:pos="9355"/>
      </w:tabs>
    </w:pPr>
    <w:rPr>
      <w:szCs w:val="21"/>
    </w:rPr>
  </w:style>
  <w:style w:type="character" w:customStyle="1" w:styleId="a8">
    <w:name w:val="Нижний колонтитул Знак"/>
    <w:basedOn w:val="a0"/>
    <w:link w:val="a7"/>
    <w:uiPriority w:val="99"/>
    <w:semiHidden/>
    <w:rsid w:val="00AA61C1"/>
    <w:rPr>
      <w:rFonts w:eastAsia="SimSun" w:cs="Mangal"/>
      <w:kern w:val="1"/>
      <w:sz w:val="24"/>
      <w:szCs w:val="21"/>
      <w:lang w:val="uk-UA" w:eastAsia="hi-IN" w:bidi="hi-IN"/>
    </w:rPr>
  </w:style>
  <w:style w:type="character" w:styleId="a9">
    <w:name w:val="Strong"/>
    <w:basedOn w:val="a0"/>
    <w:uiPriority w:val="22"/>
    <w:qFormat/>
    <w:rsid w:val="00DA5141"/>
    <w:rPr>
      <w:b/>
      <w:bCs/>
    </w:rPr>
  </w:style>
  <w:style w:type="paragraph" w:styleId="aa">
    <w:name w:val="No Spacing"/>
    <w:uiPriority w:val="1"/>
    <w:qFormat/>
    <w:rsid w:val="00DA5141"/>
    <w:rPr>
      <w:rFonts w:eastAsia="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5</Pages>
  <Words>1343</Words>
  <Characters>7657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CHIEF</dc:creator>
  <cp:lastModifiedBy>PRUYMALNA</cp:lastModifiedBy>
  <cp:revision>7</cp:revision>
  <dcterms:created xsi:type="dcterms:W3CDTF">2021-11-10T09:23:00Z</dcterms:created>
  <dcterms:modified xsi:type="dcterms:W3CDTF">2021-11-12T11:55:00Z</dcterms:modified>
</cp:coreProperties>
</file>