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FFA" w:rsidRPr="005900B9" w:rsidRDefault="00A47FFA" w:rsidP="00A47FFA">
      <w:pPr>
        <w:jc w:val="right"/>
        <w:rPr>
          <w:rFonts w:eastAsia="Times New Roman" w:cs="Times New Roman"/>
          <w:lang w:bidi="ar-SA"/>
        </w:rPr>
      </w:pPr>
      <w:r w:rsidRPr="005900B9">
        <w:rPr>
          <w:rFonts w:eastAsia="Times New Roman" w:cs="Times New Roman"/>
          <w:lang w:bidi="ar-SA"/>
        </w:rPr>
        <w:t>ПРОЄКТ</w:t>
      </w:r>
    </w:p>
    <w:p w:rsidR="00A47FFA" w:rsidRPr="005900B9" w:rsidRDefault="00A47FFA" w:rsidP="00A47FFA">
      <w:pPr>
        <w:jc w:val="center"/>
        <w:rPr>
          <w:rFonts w:eastAsia="Times New Roman" w:cs="Times New Roman"/>
          <w:b/>
          <w:lang w:bidi="ar-SA"/>
        </w:rPr>
      </w:pPr>
      <w:r w:rsidRPr="005900B9">
        <w:rPr>
          <w:rFonts w:eastAsia="Times New Roman" w:cs="Times New Roman"/>
          <w:lang w:bidi="ar-SA"/>
        </w:rPr>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7" o:title=""/>
          </v:shape>
          <o:OLEObject Type="Embed" ProgID="Word.Picture.8" ShapeID="_x0000_i1025" DrawAspect="Content" ObjectID="_1706688763" r:id="rId8"/>
        </w:object>
      </w:r>
    </w:p>
    <w:p w:rsidR="00A47FFA" w:rsidRPr="005900B9" w:rsidRDefault="00A47FFA" w:rsidP="00A47FFA">
      <w:pPr>
        <w:widowControl/>
        <w:suppressAutoHyphens w:val="0"/>
        <w:jc w:val="center"/>
        <w:outlineLvl w:val="0"/>
        <w:rPr>
          <w:rFonts w:eastAsia="Times New Roman" w:cs="Times New Roman"/>
          <w:b/>
          <w:lang w:bidi="ar-SA"/>
        </w:rPr>
      </w:pPr>
      <w:r w:rsidRPr="005900B9">
        <w:rPr>
          <w:rFonts w:eastAsia="Times New Roman" w:cs="Times New Roman"/>
          <w:b/>
          <w:lang w:bidi="ar-SA"/>
        </w:rPr>
        <w:t>НОВОМИКОЛАЇВСЬКА СІЛЬСЬКА РАДА</w:t>
      </w:r>
    </w:p>
    <w:p w:rsidR="00A47FFA" w:rsidRPr="005900B9" w:rsidRDefault="00A47FFA" w:rsidP="00A47FFA">
      <w:pPr>
        <w:widowControl/>
        <w:suppressAutoHyphens w:val="0"/>
        <w:jc w:val="center"/>
        <w:rPr>
          <w:rFonts w:eastAsia="Times New Roman" w:cs="Times New Roman"/>
          <w:b/>
          <w:lang w:bidi="ar-SA"/>
        </w:rPr>
      </w:pPr>
      <w:r w:rsidRPr="005900B9">
        <w:rPr>
          <w:rFonts w:eastAsia="Times New Roman" w:cs="Times New Roman"/>
          <w:b/>
          <w:lang w:bidi="ar-SA"/>
        </w:rPr>
        <w:t>СКАДОВСЬКОГО РАЙОНУ ХЕРСОНСЬКОЇ ОБЛАСТІ</w:t>
      </w:r>
    </w:p>
    <w:p w:rsidR="00A47FFA" w:rsidRPr="005900B9" w:rsidRDefault="00A47FFA" w:rsidP="00A47FFA">
      <w:pPr>
        <w:widowControl/>
        <w:suppressAutoHyphens w:val="0"/>
        <w:jc w:val="center"/>
        <w:rPr>
          <w:rFonts w:eastAsia="Times New Roman" w:cs="Times New Roman"/>
          <w:b/>
          <w:lang w:bidi="ar-SA"/>
        </w:rPr>
      </w:pPr>
      <w:r>
        <w:rPr>
          <w:rFonts w:eastAsia="Times New Roman" w:cs="Times New Roman"/>
          <w:b/>
          <w:lang w:bidi="ar-SA"/>
        </w:rPr>
        <w:t xml:space="preserve">________ </w:t>
      </w:r>
      <w:r w:rsidRPr="005900B9">
        <w:rPr>
          <w:rFonts w:eastAsia="Times New Roman" w:cs="Times New Roman"/>
          <w:b/>
          <w:lang w:bidi="ar-SA"/>
        </w:rPr>
        <w:t>СЕСІЯ</w:t>
      </w:r>
    </w:p>
    <w:p w:rsidR="00A47FFA" w:rsidRPr="005900B9" w:rsidRDefault="00A47FFA" w:rsidP="00A47FFA">
      <w:pPr>
        <w:widowControl/>
        <w:suppressAutoHyphens w:val="0"/>
        <w:jc w:val="center"/>
        <w:rPr>
          <w:rFonts w:eastAsia="Times New Roman" w:cs="Times New Roman"/>
          <w:b/>
          <w:lang w:bidi="ar-SA"/>
        </w:rPr>
      </w:pPr>
      <w:r w:rsidRPr="005900B9">
        <w:rPr>
          <w:rFonts w:eastAsia="Times New Roman" w:cs="Times New Roman"/>
          <w:b/>
          <w:lang w:bidi="ar-SA"/>
        </w:rPr>
        <w:t>ВОСЬМОГО СКЛИКАННЯ</w:t>
      </w:r>
    </w:p>
    <w:p w:rsidR="00A47FFA" w:rsidRPr="005900B9" w:rsidRDefault="00A47FFA" w:rsidP="00A47FFA">
      <w:pPr>
        <w:widowControl/>
        <w:suppressAutoHyphens w:val="0"/>
        <w:jc w:val="center"/>
        <w:rPr>
          <w:rFonts w:eastAsia="Times New Roman" w:cs="Times New Roman"/>
          <w:lang w:bidi="ar-SA"/>
        </w:rPr>
      </w:pPr>
    </w:p>
    <w:p w:rsidR="00A47FFA" w:rsidRPr="005900B9" w:rsidRDefault="00A47FFA" w:rsidP="00A47FFA">
      <w:pPr>
        <w:widowControl/>
        <w:suppressAutoHyphens w:val="0"/>
        <w:jc w:val="center"/>
        <w:rPr>
          <w:rFonts w:eastAsia="Times New Roman" w:cs="Times New Roman"/>
          <w:b/>
          <w:bCs/>
          <w:lang w:bidi="ar-SA"/>
        </w:rPr>
      </w:pPr>
      <w:r w:rsidRPr="005900B9">
        <w:rPr>
          <w:rFonts w:eastAsia="Times New Roman" w:cs="Times New Roman"/>
          <w:b/>
          <w:bCs/>
          <w:lang w:bidi="ar-SA"/>
        </w:rPr>
        <w:t>РІШЕННЯ</w:t>
      </w:r>
    </w:p>
    <w:p w:rsidR="00A47FFA" w:rsidRPr="005900B9" w:rsidRDefault="00A47FFA" w:rsidP="00A47FFA">
      <w:pPr>
        <w:widowControl/>
        <w:suppressAutoHyphens w:val="0"/>
        <w:jc w:val="center"/>
        <w:rPr>
          <w:rFonts w:eastAsia="Times New Roman" w:cs="Times New Roman"/>
          <w:b/>
          <w:bCs/>
          <w:lang w:bidi="ar-SA"/>
        </w:rPr>
      </w:pPr>
    </w:p>
    <w:p w:rsidR="00A47FFA" w:rsidRPr="005900B9" w:rsidRDefault="00A47FFA" w:rsidP="00A47FFA">
      <w:pPr>
        <w:widowControl/>
        <w:suppressAutoHyphens w:val="0"/>
        <w:rPr>
          <w:rFonts w:eastAsia="Times New Roman" w:cs="Times New Roman"/>
          <w:bCs/>
          <w:lang w:bidi="ar-SA"/>
        </w:rPr>
      </w:pPr>
      <w:r>
        <w:rPr>
          <w:rFonts w:eastAsia="Times New Roman" w:cs="Times New Roman"/>
          <w:bCs/>
          <w:lang w:bidi="ar-SA"/>
        </w:rPr>
        <w:t>_____</w:t>
      </w:r>
      <w:r w:rsidRPr="005900B9">
        <w:rPr>
          <w:rFonts w:eastAsia="Times New Roman" w:cs="Times New Roman"/>
          <w:bCs/>
          <w:lang w:bidi="ar-SA"/>
        </w:rPr>
        <w:t xml:space="preserve"> 2022 року</w:t>
      </w:r>
      <w:r w:rsidRPr="005900B9">
        <w:rPr>
          <w:rFonts w:eastAsia="Times New Roman" w:cs="Times New Roman"/>
          <w:bCs/>
          <w:lang w:bidi="ar-SA"/>
        </w:rPr>
        <w:tab/>
        <w:t xml:space="preserve">    </w:t>
      </w:r>
      <w:r w:rsidRPr="005900B9">
        <w:rPr>
          <w:rFonts w:eastAsia="Times New Roman" w:cs="Times New Roman"/>
          <w:bCs/>
          <w:lang w:bidi="ar-SA"/>
        </w:rPr>
        <w:tab/>
        <w:t xml:space="preserve">               с. Новомиколаївка</w:t>
      </w:r>
      <w:r w:rsidRPr="005900B9">
        <w:rPr>
          <w:rFonts w:eastAsia="Times New Roman" w:cs="Times New Roman"/>
          <w:bCs/>
          <w:lang w:bidi="ar-SA"/>
        </w:rPr>
        <w:tab/>
        <w:t xml:space="preserve">                                                 №  </w:t>
      </w:r>
    </w:p>
    <w:p w:rsidR="00A47FFA" w:rsidRPr="005900B9" w:rsidRDefault="00A47FFA" w:rsidP="00A47FFA">
      <w:pPr>
        <w:widowControl/>
        <w:suppressAutoHyphens w:val="0"/>
        <w:outlineLvl w:val="0"/>
        <w:rPr>
          <w:rFonts w:eastAsia="Times New Roman" w:cs="Times New Roman"/>
          <w:lang w:bidi="ar-SA"/>
        </w:rPr>
      </w:pPr>
    </w:p>
    <w:p w:rsidR="003608C8" w:rsidRPr="003608C8" w:rsidRDefault="00A47FFA" w:rsidP="00A47FFA">
      <w:pPr>
        <w:ind w:right="5243"/>
        <w:jc w:val="both"/>
        <w:rPr>
          <w:bCs/>
        </w:rPr>
      </w:pPr>
      <w:r w:rsidRPr="00824CED">
        <w:rPr>
          <w:rFonts w:eastAsia="Times New Roman" w:cs="Times New Roman"/>
          <w:bCs/>
          <w:lang w:bidi="ar-SA"/>
        </w:rPr>
        <w:t>Про</w:t>
      </w:r>
      <w:r w:rsidR="003608C8">
        <w:rPr>
          <w:bCs/>
        </w:rPr>
        <w:t xml:space="preserve"> </w:t>
      </w:r>
      <w:r w:rsidR="003608C8" w:rsidRPr="003608C8">
        <w:rPr>
          <w:bCs/>
        </w:rPr>
        <w:t xml:space="preserve">внесення змін до сільської програми  розвитку </w:t>
      </w:r>
      <w:r w:rsidR="003608C8" w:rsidRPr="003608C8">
        <w:rPr>
          <w:bCs/>
          <w:lang w:val="ru-RU"/>
        </w:rPr>
        <w:t xml:space="preserve">освіти, культури та спорту Новомиколаївської сільської ради </w:t>
      </w:r>
      <w:r w:rsidR="003608C8" w:rsidRPr="003608C8">
        <w:rPr>
          <w:bCs/>
        </w:rPr>
        <w:t>на 2022-2024 роки</w:t>
      </w:r>
    </w:p>
    <w:p w:rsidR="00D85C3F" w:rsidRPr="003608C8" w:rsidRDefault="00D85C3F" w:rsidP="00D85C3F">
      <w:pPr>
        <w:ind w:right="5755"/>
        <w:jc w:val="both"/>
      </w:pPr>
    </w:p>
    <w:p w:rsidR="00D85C3F" w:rsidRPr="003608C8" w:rsidRDefault="00D85C3F" w:rsidP="00D85C3F">
      <w:pPr>
        <w:ind w:right="5755" w:firstLine="720"/>
        <w:jc w:val="both"/>
      </w:pPr>
    </w:p>
    <w:p w:rsidR="00D85C3F" w:rsidRPr="003608C8" w:rsidRDefault="00D85C3F" w:rsidP="00D85C3F">
      <w:pPr>
        <w:pStyle w:val="rvps1"/>
        <w:suppressAutoHyphens/>
        <w:spacing w:before="0" w:after="0" w:line="200" w:lineRule="atLeast"/>
        <w:ind w:firstLine="709"/>
        <w:jc w:val="both"/>
      </w:pPr>
      <w:r w:rsidRPr="003608C8">
        <w:t xml:space="preserve">Заслухавши проект змін до сільської програми розвитку </w:t>
      </w:r>
      <w:r w:rsidRPr="003608C8">
        <w:rPr>
          <w:lang w:val="ru-RU"/>
        </w:rPr>
        <w:t xml:space="preserve">освіти, культури та спорту Новомиколаївської сільської ради </w:t>
      </w:r>
      <w:r w:rsidRPr="003608C8">
        <w:t>на 2022-2024 роки з обґрунтованим визначенням проблем та напрямків розвитку ради, керуючись статтями 26, 59 Закону України «Про місцеве самоврядування в Україні», сільська рада</w:t>
      </w:r>
    </w:p>
    <w:p w:rsidR="00D85C3F" w:rsidRPr="003608C8" w:rsidRDefault="00D85C3F" w:rsidP="00D85C3F">
      <w:pPr>
        <w:ind w:right="-1" w:firstLine="709"/>
        <w:jc w:val="both"/>
      </w:pPr>
    </w:p>
    <w:p w:rsidR="00D85C3F" w:rsidRDefault="00D85C3F" w:rsidP="00D85C3F">
      <w:pPr>
        <w:spacing w:line="252" w:lineRule="auto"/>
        <w:jc w:val="both"/>
        <w:rPr>
          <w:lang w:eastAsia="uk-UA"/>
        </w:rPr>
      </w:pPr>
      <w:r w:rsidRPr="003608C8">
        <w:t>В</w:t>
      </w:r>
      <w:r w:rsidR="003608C8">
        <w:t xml:space="preserve"> </w:t>
      </w:r>
      <w:r w:rsidRPr="003608C8">
        <w:t>И</w:t>
      </w:r>
      <w:r w:rsidR="003608C8">
        <w:t xml:space="preserve"> </w:t>
      </w:r>
      <w:r w:rsidRPr="003608C8">
        <w:t>Р</w:t>
      </w:r>
      <w:r w:rsidR="003608C8">
        <w:t xml:space="preserve"> </w:t>
      </w:r>
      <w:r w:rsidRPr="003608C8">
        <w:t>І</w:t>
      </w:r>
      <w:r w:rsidR="003608C8">
        <w:t xml:space="preserve"> </w:t>
      </w:r>
      <w:r w:rsidRPr="003608C8">
        <w:t>Ш</w:t>
      </w:r>
      <w:r w:rsidR="003608C8">
        <w:t xml:space="preserve"> </w:t>
      </w:r>
      <w:r w:rsidRPr="003608C8">
        <w:t>И</w:t>
      </w:r>
      <w:r w:rsidR="003608C8">
        <w:t xml:space="preserve"> </w:t>
      </w:r>
      <w:r w:rsidRPr="003608C8">
        <w:t>Л</w:t>
      </w:r>
      <w:r w:rsidR="003608C8">
        <w:t xml:space="preserve"> </w:t>
      </w:r>
      <w:r w:rsidRPr="003608C8">
        <w:t>А</w:t>
      </w:r>
      <w:r w:rsidRPr="003608C8">
        <w:rPr>
          <w:lang w:eastAsia="uk-UA"/>
        </w:rPr>
        <w:t>:</w:t>
      </w:r>
    </w:p>
    <w:p w:rsidR="003608C8" w:rsidRDefault="003608C8" w:rsidP="00D85C3F">
      <w:pPr>
        <w:spacing w:line="252" w:lineRule="auto"/>
        <w:jc w:val="both"/>
        <w:rPr>
          <w:lang w:eastAsia="uk-UA"/>
        </w:rPr>
      </w:pPr>
    </w:p>
    <w:p w:rsidR="00732539" w:rsidRDefault="003608C8" w:rsidP="00732539">
      <w:pPr>
        <w:spacing w:line="252" w:lineRule="auto"/>
        <w:ind w:firstLine="709"/>
        <w:jc w:val="both"/>
      </w:pPr>
      <w:r>
        <w:rPr>
          <w:lang w:eastAsia="uk-UA"/>
        </w:rPr>
        <w:t xml:space="preserve">1. </w:t>
      </w:r>
      <w:r w:rsidR="00D85C3F" w:rsidRPr="003608C8">
        <w:t xml:space="preserve">Внести зміни до рішення позачергової </w:t>
      </w:r>
      <w:r>
        <w:t xml:space="preserve">двадцять п’ятої </w:t>
      </w:r>
      <w:r w:rsidR="00D85C3F" w:rsidRPr="003608C8">
        <w:t>сесії Новомиколаївської сільської ради</w:t>
      </w:r>
      <w:r>
        <w:t xml:space="preserve"> восьмого скликання</w:t>
      </w:r>
      <w:r w:rsidR="00D85C3F" w:rsidRPr="003608C8">
        <w:t xml:space="preserve"> від 24 грудня 2021 року №</w:t>
      </w:r>
      <w:r>
        <w:t xml:space="preserve"> </w:t>
      </w:r>
      <w:r w:rsidR="00D85C3F" w:rsidRPr="003608C8">
        <w:t>470  «Про сільську програму розвитку освіти, культури та спорту Новомиколаївської сільської ради на 2022-2024 роки», а саме:</w:t>
      </w:r>
    </w:p>
    <w:p w:rsidR="00732539" w:rsidRDefault="00B11AE7" w:rsidP="00732539">
      <w:pPr>
        <w:snapToGrid w:val="0"/>
        <w:ind w:left="122" w:right="284"/>
        <w:contextualSpacing/>
        <w:jc w:val="both"/>
        <w:rPr>
          <w:rFonts w:cs="Times New Roman"/>
        </w:rPr>
      </w:pPr>
      <w:r>
        <w:tab/>
      </w:r>
      <w:r w:rsidR="003608C8" w:rsidRPr="00343623">
        <w:t>1.1.</w:t>
      </w:r>
      <w:r w:rsidR="00732539">
        <w:t xml:space="preserve"> У розділі </w:t>
      </w:r>
      <w:r w:rsidR="00732539" w:rsidRPr="00B02EA4">
        <w:rPr>
          <w:rFonts w:cs="Times New Roman"/>
          <w:b/>
        </w:rPr>
        <w:t>1. Загальна характеристика програми</w:t>
      </w:r>
      <w:r w:rsidR="00732539" w:rsidRPr="00732539">
        <w:rPr>
          <w:rFonts w:cs="Times New Roman"/>
        </w:rPr>
        <w:t xml:space="preserve"> </w:t>
      </w:r>
      <w:r w:rsidR="00732539">
        <w:rPr>
          <w:rFonts w:cs="Times New Roman"/>
        </w:rPr>
        <w:t>пункт «</w:t>
      </w:r>
      <w:r w:rsidR="00732539" w:rsidRPr="00B02EA4">
        <w:rPr>
          <w:rFonts w:cs="Times New Roman"/>
        </w:rPr>
        <w:t>Загальний обсяг фінансових ресурсів, необхідних для реалізації програми, усього</w:t>
      </w:r>
      <w:r w:rsidR="00732539">
        <w:rPr>
          <w:rFonts w:cs="Times New Roman"/>
        </w:rPr>
        <w:t>»  викласти в наступній редакції «</w:t>
      </w:r>
      <w:r w:rsidR="00732539" w:rsidRPr="00732539">
        <w:rPr>
          <w:rFonts w:cs="Times New Roman"/>
        </w:rPr>
        <w:t xml:space="preserve"> </w:t>
      </w:r>
      <w:r w:rsidR="00732539">
        <w:rPr>
          <w:rFonts w:cs="Times New Roman"/>
        </w:rPr>
        <w:t>2022 рік – 1 959 843,86 грн. 2023 рік – 94000 грн. 2024 рік – 103000 грн.»</w:t>
      </w:r>
    </w:p>
    <w:p w:rsidR="00732539" w:rsidRPr="00B02EA4" w:rsidRDefault="00732539" w:rsidP="00732539">
      <w:pPr>
        <w:tabs>
          <w:tab w:val="left" w:pos="709"/>
          <w:tab w:val="left" w:pos="9638"/>
        </w:tabs>
        <w:ind w:right="-1" w:firstLine="709"/>
        <w:contextualSpacing/>
        <w:jc w:val="both"/>
        <w:rPr>
          <w:rFonts w:cs="Times New Roman"/>
        </w:rPr>
      </w:pPr>
      <w:r>
        <w:t xml:space="preserve">1.2. У розділі </w:t>
      </w:r>
      <w:r>
        <w:rPr>
          <w:rFonts w:cs="Times New Roman"/>
          <w:b/>
        </w:rPr>
        <w:t>2</w:t>
      </w:r>
      <w:r w:rsidRPr="00B02EA4">
        <w:rPr>
          <w:rFonts w:cs="Times New Roman"/>
          <w:b/>
        </w:rPr>
        <w:t>. Загальні положення</w:t>
      </w:r>
      <w:r>
        <w:rPr>
          <w:rFonts w:cs="Times New Roman"/>
          <w:b/>
        </w:rPr>
        <w:t xml:space="preserve"> </w:t>
      </w:r>
      <w:r w:rsidRPr="00732539">
        <w:rPr>
          <w:rFonts w:cs="Times New Roman"/>
        </w:rPr>
        <w:t>останній абзац</w:t>
      </w:r>
      <w:r>
        <w:rPr>
          <w:rFonts w:cs="Times New Roman"/>
        </w:rPr>
        <w:t xml:space="preserve"> викласти в наступній редакції </w:t>
      </w:r>
      <w:r>
        <w:rPr>
          <w:rFonts w:cs="Times New Roman"/>
          <w:b/>
        </w:rPr>
        <w:t xml:space="preserve"> «</w:t>
      </w:r>
      <w:r w:rsidRPr="00B02EA4">
        <w:rPr>
          <w:rFonts w:cs="Times New Roman"/>
        </w:rPr>
        <w:t xml:space="preserve">Орієнтовна потреба у фінансових ресурсах на реалізацію Програми становить </w:t>
      </w:r>
      <w:r>
        <w:rPr>
          <w:rFonts w:cs="Times New Roman"/>
        </w:rPr>
        <w:t>2 156 843,86</w:t>
      </w:r>
      <w:r w:rsidRPr="00B02EA4">
        <w:rPr>
          <w:rFonts w:cs="Times New Roman"/>
        </w:rPr>
        <w:t xml:space="preserve"> </w:t>
      </w:r>
      <w:proofErr w:type="spellStart"/>
      <w:r w:rsidRPr="00B02EA4">
        <w:rPr>
          <w:rFonts w:cs="Times New Roman"/>
        </w:rPr>
        <w:t>грн</w:t>
      </w:r>
      <w:proofErr w:type="spellEnd"/>
      <w:r w:rsidRPr="00B02EA4">
        <w:rPr>
          <w:rFonts w:cs="Times New Roman"/>
        </w:rPr>
        <w:t>, у тому числі  по роках: 2022 рік</w:t>
      </w:r>
      <w:r>
        <w:rPr>
          <w:rFonts w:cs="Times New Roman"/>
        </w:rPr>
        <w:t xml:space="preserve"> –</w:t>
      </w:r>
      <w:r w:rsidRPr="00B02EA4">
        <w:rPr>
          <w:rFonts w:cs="Times New Roman"/>
        </w:rPr>
        <w:t xml:space="preserve"> </w:t>
      </w:r>
      <w:r>
        <w:rPr>
          <w:rFonts w:cs="Times New Roman"/>
        </w:rPr>
        <w:t xml:space="preserve">1 959 843,86 </w:t>
      </w:r>
      <w:proofErr w:type="spellStart"/>
      <w:r w:rsidRPr="00B02EA4">
        <w:rPr>
          <w:rFonts w:cs="Times New Roman"/>
        </w:rPr>
        <w:t>грн</w:t>
      </w:r>
      <w:proofErr w:type="spellEnd"/>
      <w:r w:rsidRPr="00B02EA4">
        <w:rPr>
          <w:rFonts w:cs="Times New Roman"/>
        </w:rPr>
        <w:t xml:space="preserve">, 2023 рік – </w:t>
      </w:r>
      <w:r>
        <w:rPr>
          <w:rFonts w:cs="Times New Roman"/>
        </w:rPr>
        <w:t>94000</w:t>
      </w:r>
      <w:r w:rsidRPr="00B02EA4">
        <w:rPr>
          <w:rFonts w:cs="Times New Roman"/>
        </w:rPr>
        <w:t xml:space="preserve"> грн</w:t>
      </w:r>
      <w:r>
        <w:rPr>
          <w:rFonts w:cs="Times New Roman"/>
        </w:rPr>
        <w:t>.</w:t>
      </w:r>
      <w:r w:rsidRPr="00B02EA4">
        <w:rPr>
          <w:rFonts w:cs="Times New Roman"/>
        </w:rPr>
        <w:t xml:space="preserve">,  2024 рік –  </w:t>
      </w:r>
      <w:r>
        <w:rPr>
          <w:rFonts w:cs="Times New Roman"/>
        </w:rPr>
        <w:t>103000 грн.».</w:t>
      </w:r>
    </w:p>
    <w:p w:rsidR="00373075" w:rsidRPr="00343623" w:rsidRDefault="00B11AE7" w:rsidP="00B11AE7">
      <w:pPr>
        <w:widowControl/>
        <w:suppressAutoHyphens w:val="0"/>
        <w:spacing w:line="228" w:lineRule="auto"/>
        <w:jc w:val="both"/>
      </w:pPr>
      <w:r>
        <w:rPr>
          <w:rFonts w:cs="Times New Roman"/>
        </w:rPr>
        <w:tab/>
        <w:t>1.3.  У додатку «</w:t>
      </w:r>
      <w:r w:rsidRPr="00EF5A27">
        <w:rPr>
          <w:rFonts w:eastAsia="Times New Roman" w:cs="Times New Roman"/>
          <w:b/>
          <w:color w:val="000000"/>
          <w:spacing w:val="9"/>
          <w:sz w:val="23"/>
          <w:szCs w:val="23"/>
          <w:lang w:eastAsia="uk-UA" w:bidi="ar-SA"/>
        </w:rPr>
        <w:t>НАПРЯМИ ДІЯЛЬНОСТІ ТА ЗАХОДИ</w:t>
      </w:r>
      <w:r w:rsidRPr="00EF5A27">
        <w:rPr>
          <w:rFonts w:eastAsia="Times New Roman" w:cs="Times New Roman"/>
          <w:lang w:bidi="ar-SA"/>
        </w:rPr>
        <w:t xml:space="preserve"> </w:t>
      </w:r>
      <w:r>
        <w:rPr>
          <w:rFonts w:eastAsia="Times New Roman" w:cs="Times New Roman"/>
          <w:b/>
          <w:lang w:bidi="ar-SA"/>
        </w:rPr>
        <w:t xml:space="preserve"> </w:t>
      </w:r>
      <w:r w:rsidRPr="00EF5A27">
        <w:rPr>
          <w:rFonts w:eastAsia="Times New Roman" w:cs="Times New Roman"/>
          <w:b/>
          <w:lang w:bidi="ar-SA"/>
        </w:rPr>
        <w:t xml:space="preserve"> </w:t>
      </w:r>
      <w:r>
        <w:rPr>
          <w:rFonts w:eastAsia="Times New Roman" w:cs="Times New Roman"/>
          <w:b/>
          <w:lang w:bidi="ar-SA"/>
        </w:rPr>
        <w:t>сільської п</w:t>
      </w:r>
      <w:r>
        <w:rPr>
          <w:b/>
        </w:rPr>
        <w:t>рограми освіти,</w:t>
      </w:r>
      <w:r w:rsidRPr="006B7A8C">
        <w:rPr>
          <w:color w:val="000000"/>
          <w:lang w:val="ru-RU"/>
        </w:rPr>
        <w:t xml:space="preserve"> </w:t>
      </w:r>
      <w:proofErr w:type="spellStart"/>
      <w:r w:rsidRPr="006B7A8C">
        <w:rPr>
          <w:b/>
          <w:color w:val="000000"/>
          <w:lang w:val="ru-RU"/>
        </w:rPr>
        <w:t>культури</w:t>
      </w:r>
      <w:proofErr w:type="spellEnd"/>
      <w:r w:rsidRPr="006B7A8C">
        <w:rPr>
          <w:b/>
          <w:color w:val="000000"/>
          <w:lang w:val="ru-RU"/>
        </w:rPr>
        <w:t xml:space="preserve"> та спорту</w:t>
      </w:r>
      <w:r>
        <w:rPr>
          <w:b/>
        </w:rPr>
        <w:t xml:space="preserve"> </w:t>
      </w:r>
      <w:proofErr w:type="spellStart"/>
      <w:r>
        <w:rPr>
          <w:b/>
        </w:rPr>
        <w:t>Новомиколаївської</w:t>
      </w:r>
      <w:proofErr w:type="spellEnd"/>
      <w:r>
        <w:rPr>
          <w:b/>
        </w:rPr>
        <w:t xml:space="preserve"> сільської ради на 2022-2024 роки»</w:t>
      </w:r>
      <w:r w:rsidRPr="00B11AE7">
        <w:t xml:space="preserve"> </w:t>
      </w:r>
      <w:r w:rsidRPr="00343623">
        <w:t>розділ І «Освіта»</w:t>
      </w:r>
      <w:r>
        <w:t xml:space="preserve"> д</w:t>
      </w:r>
      <w:r w:rsidR="00D85C3F" w:rsidRPr="00343623">
        <w:t>оповнити пункт</w:t>
      </w:r>
      <w:r w:rsidR="00757EBB" w:rsidRPr="00343623">
        <w:t>ами</w:t>
      </w:r>
      <w:r w:rsidR="00D85C3F" w:rsidRPr="00343623">
        <w:t xml:space="preserve"> 7</w:t>
      </w:r>
      <w:r w:rsidR="00D348CE" w:rsidRPr="00343623">
        <w:t xml:space="preserve">, </w:t>
      </w:r>
      <w:r w:rsidR="00D85C3F" w:rsidRPr="00343623">
        <w:t>8</w:t>
      </w:r>
      <w:r w:rsidR="00D348CE" w:rsidRPr="00343623">
        <w:t>, 9</w:t>
      </w:r>
      <w:r w:rsidR="00D85C3F" w:rsidRPr="00343623">
        <w:t xml:space="preserve"> </w:t>
      </w:r>
      <w:r w:rsidR="00D348CE" w:rsidRPr="00343623">
        <w:t xml:space="preserve">та </w:t>
      </w:r>
      <w:r w:rsidR="00E533AB">
        <w:t>викласти в новій редакції</w:t>
      </w:r>
      <w:r w:rsidR="00343623" w:rsidRPr="00343623">
        <w:t xml:space="preserve"> (додається).</w:t>
      </w:r>
    </w:p>
    <w:p w:rsidR="0061358B" w:rsidRPr="003608C8" w:rsidRDefault="00D85C3F" w:rsidP="003608C8">
      <w:pPr>
        <w:ind w:firstLine="709"/>
        <w:jc w:val="both"/>
      </w:pPr>
      <w:r w:rsidRPr="003608C8">
        <w:rPr>
          <w:rFonts w:cs="Times New Roman"/>
        </w:rPr>
        <w:t xml:space="preserve">2. </w:t>
      </w:r>
      <w:r w:rsidR="0061358B" w:rsidRPr="003608C8">
        <w:t>Контроль за виконанням даного рішення покласти на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w:t>
      </w:r>
      <w:r w:rsidR="003608C8">
        <w:t>г</w:t>
      </w:r>
      <w:r w:rsidR="0061358B" w:rsidRPr="003608C8">
        <w:t>олова Бурячок В.А.).</w:t>
      </w:r>
    </w:p>
    <w:p w:rsidR="00D85C3F" w:rsidRDefault="00D85C3F" w:rsidP="00D85C3F">
      <w:pPr>
        <w:ind w:right="-1" w:firstLine="709"/>
        <w:jc w:val="both"/>
      </w:pPr>
    </w:p>
    <w:p w:rsidR="003608C8" w:rsidRPr="003608C8" w:rsidRDefault="003608C8" w:rsidP="00D85C3F">
      <w:pPr>
        <w:ind w:right="-1" w:firstLine="709"/>
        <w:jc w:val="both"/>
      </w:pPr>
    </w:p>
    <w:p w:rsidR="00D85C3F" w:rsidRPr="003608C8" w:rsidRDefault="00D85C3F" w:rsidP="00D85C3F">
      <w:r w:rsidRPr="003608C8">
        <w:t xml:space="preserve">Новомиколаївський </w:t>
      </w:r>
    </w:p>
    <w:p w:rsidR="007D5441" w:rsidRDefault="00D85C3F">
      <w:r w:rsidRPr="003608C8">
        <w:t xml:space="preserve">сільський голова                                                                                      </w:t>
      </w:r>
      <w:r w:rsidR="00A47FFA">
        <w:t xml:space="preserve">                     </w:t>
      </w:r>
      <w:r w:rsidRPr="003608C8">
        <w:t xml:space="preserve">  П</w:t>
      </w:r>
      <w:r w:rsidR="003608C8" w:rsidRPr="003608C8">
        <w:t>.</w:t>
      </w:r>
      <w:r w:rsidRPr="003608C8">
        <w:t xml:space="preserve"> ГУЛИЙ</w:t>
      </w:r>
    </w:p>
    <w:p w:rsidR="00E533AB" w:rsidRDefault="00E533AB"/>
    <w:p w:rsidR="00E533AB" w:rsidRPr="00E533AB" w:rsidRDefault="00E533AB" w:rsidP="00E533AB"/>
    <w:p w:rsidR="00E533AB" w:rsidRPr="00E533AB" w:rsidRDefault="00E533AB" w:rsidP="00E533AB"/>
    <w:p w:rsidR="00E533AB" w:rsidRPr="00E533AB" w:rsidRDefault="00E533AB" w:rsidP="00E533AB"/>
    <w:p w:rsidR="00E533AB" w:rsidRPr="00E533AB" w:rsidRDefault="00E533AB" w:rsidP="00E533AB"/>
    <w:p w:rsidR="00E533AB" w:rsidRPr="00E533AB" w:rsidRDefault="00E533AB" w:rsidP="00E533AB"/>
    <w:p w:rsidR="00E533AB" w:rsidRPr="00E533AB" w:rsidRDefault="00E533AB" w:rsidP="00E533AB"/>
    <w:p w:rsidR="00E533AB" w:rsidRPr="00E533AB" w:rsidRDefault="00E533AB" w:rsidP="00E533AB"/>
    <w:p w:rsidR="00E533AB" w:rsidRDefault="00E533AB" w:rsidP="00E533AB"/>
    <w:p w:rsidR="00E533AB" w:rsidRDefault="00E533AB" w:rsidP="00E533AB"/>
    <w:p w:rsidR="00E533AB" w:rsidRDefault="00E533AB" w:rsidP="00E533AB"/>
    <w:p w:rsidR="00E533AB" w:rsidRDefault="00B01EBC" w:rsidP="00B11AE7">
      <w:pPr>
        <w:shd w:val="clear" w:color="auto" w:fill="FFFFFF"/>
        <w:ind w:left="567" w:right="284" w:firstLine="1"/>
      </w:pPr>
      <w:r>
        <w:tab/>
      </w:r>
      <w:r>
        <w:tab/>
      </w:r>
      <w:r>
        <w:tab/>
      </w:r>
      <w:r>
        <w:tab/>
      </w:r>
      <w:r>
        <w:tab/>
      </w:r>
      <w:r>
        <w:tab/>
      </w:r>
      <w:r>
        <w:tab/>
      </w:r>
      <w:r>
        <w:tab/>
      </w:r>
    </w:p>
    <w:p w:rsidR="00E533AB" w:rsidRDefault="00E533AB" w:rsidP="00E533AB">
      <w:pPr>
        <w:ind w:right="284"/>
      </w:pPr>
    </w:p>
    <w:p w:rsidR="00E533AB" w:rsidRDefault="00E533AB" w:rsidP="00E533AB">
      <w:pPr>
        <w:ind w:left="567" w:right="284"/>
        <w:sectPr w:rsidR="00E533AB" w:rsidSect="003608C8">
          <w:pgSz w:w="11906" w:h="16838"/>
          <w:pgMar w:top="1134" w:right="567" w:bottom="1134" w:left="1701" w:header="709" w:footer="709" w:gutter="0"/>
          <w:cols w:space="708"/>
          <w:docGrid w:linePitch="360"/>
        </w:sectPr>
      </w:pPr>
    </w:p>
    <w:p w:rsidR="00373075" w:rsidRPr="00D348CE" w:rsidRDefault="00E533AB" w:rsidP="00373075">
      <w:pPr>
        <w:pStyle w:val="a9"/>
        <w:suppressAutoHyphens w:val="0"/>
        <w:ind w:left="10773"/>
        <w:rPr>
          <w:b/>
          <w:lang w:val="uk-UA"/>
        </w:rPr>
      </w:pPr>
      <w:r>
        <w:rPr>
          <w:rStyle w:val="a8"/>
          <w:b w:val="0"/>
          <w:color w:val="000000"/>
          <w:lang w:val="uk-UA"/>
        </w:rPr>
        <w:lastRenderedPageBreak/>
        <w:t>Д</w:t>
      </w:r>
      <w:r w:rsidR="00373075" w:rsidRPr="00373075">
        <w:rPr>
          <w:rStyle w:val="a8"/>
          <w:b w:val="0"/>
          <w:color w:val="000000"/>
          <w:lang w:val="uk-UA"/>
        </w:rPr>
        <w:t>одаток                                                                                                        до рішення</w:t>
      </w:r>
      <w:r w:rsidR="00373075" w:rsidRPr="00FC01C6">
        <w:rPr>
          <w:rStyle w:val="a8"/>
          <w:color w:val="000000"/>
          <w:lang w:val="uk-UA"/>
        </w:rPr>
        <w:t xml:space="preserve"> </w:t>
      </w:r>
      <w:r w:rsidR="00373075">
        <w:rPr>
          <w:color w:val="000000"/>
          <w:lang w:val="uk-UA"/>
        </w:rPr>
        <w:t>________</w:t>
      </w:r>
      <w:r w:rsidR="00373075" w:rsidRPr="001C3A7B">
        <w:rPr>
          <w:color w:val="000000"/>
          <w:lang w:val="uk-UA"/>
        </w:rPr>
        <w:t xml:space="preserve"> сесії Новомиколаївської </w:t>
      </w:r>
      <w:bookmarkStart w:id="0" w:name="_GoBack"/>
      <w:bookmarkEnd w:id="0"/>
      <w:r w:rsidR="00373075" w:rsidRPr="001C3A7B">
        <w:rPr>
          <w:color w:val="000000"/>
          <w:lang w:val="uk-UA"/>
        </w:rPr>
        <w:t xml:space="preserve">сільської ради восьмого скликання </w:t>
      </w:r>
      <w:r w:rsidR="00373075">
        <w:rPr>
          <w:color w:val="000000"/>
          <w:lang w:val="uk-UA"/>
        </w:rPr>
        <w:t>в</w:t>
      </w:r>
      <w:r w:rsidR="00373075" w:rsidRPr="001C3A7B">
        <w:rPr>
          <w:color w:val="000000"/>
          <w:lang w:val="uk-UA"/>
        </w:rPr>
        <w:t xml:space="preserve">ід </w:t>
      </w:r>
      <w:r w:rsidR="00373075">
        <w:rPr>
          <w:color w:val="000000"/>
          <w:lang w:val="uk-UA"/>
        </w:rPr>
        <w:t>___</w:t>
      </w:r>
      <w:r w:rsidR="00373075" w:rsidRPr="001C3A7B">
        <w:rPr>
          <w:color w:val="000000"/>
          <w:lang w:val="uk-UA"/>
        </w:rPr>
        <w:t xml:space="preserve"> року № </w:t>
      </w:r>
    </w:p>
    <w:p w:rsidR="00373075" w:rsidRPr="00EF5A27" w:rsidRDefault="00373075" w:rsidP="00373075">
      <w:pPr>
        <w:widowControl/>
        <w:suppressAutoHyphens w:val="0"/>
        <w:spacing w:line="228" w:lineRule="auto"/>
        <w:jc w:val="center"/>
        <w:rPr>
          <w:rFonts w:eastAsia="Times New Roman" w:cs="Times New Roman"/>
          <w:lang w:bidi="ar-SA"/>
        </w:rPr>
      </w:pPr>
      <w:r w:rsidRPr="00EF5A27">
        <w:rPr>
          <w:rFonts w:eastAsia="Times New Roman" w:cs="Times New Roman"/>
          <w:b/>
          <w:color w:val="000000"/>
          <w:spacing w:val="9"/>
          <w:sz w:val="23"/>
          <w:szCs w:val="23"/>
          <w:lang w:eastAsia="uk-UA" w:bidi="ar-SA"/>
        </w:rPr>
        <w:t>НАПРЯМИ ДІЯЛЬНОСТІ ТА ЗАХОДИ</w:t>
      </w:r>
      <w:r w:rsidRPr="00EF5A27">
        <w:rPr>
          <w:rFonts w:eastAsia="Times New Roman" w:cs="Times New Roman"/>
          <w:lang w:bidi="ar-SA"/>
        </w:rPr>
        <w:t xml:space="preserve"> </w:t>
      </w:r>
    </w:p>
    <w:p w:rsidR="00373075" w:rsidRDefault="00373075" w:rsidP="00373075">
      <w:pPr>
        <w:ind w:firstLine="709"/>
        <w:jc w:val="center"/>
        <w:rPr>
          <w:b/>
        </w:rPr>
      </w:pPr>
      <w:r>
        <w:rPr>
          <w:rFonts w:eastAsia="Times New Roman" w:cs="Times New Roman"/>
          <w:b/>
          <w:lang w:bidi="ar-SA"/>
        </w:rPr>
        <w:t xml:space="preserve"> </w:t>
      </w:r>
      <w:r w:rsidRPr="00EF5A27">
        <w:rPr>
          <w:rFonts w:eastAsia="Times New Roman" w:cs="Times New Roman"/>
          <w:b/>
          <w:lang w:bidi="ar-SA"/>
        </w:rPr>
        <w:t xml:space="preserve"> </w:t>
      </w:r>
      <w:r>
        <w:rPr>
          <w:rFonts w:eastAsia="Times New Roman" w:cs="Times New Roman"/>
          <w:b/>
          <w:lang w:bidi="ar-SA"/>
        </w:rPr>
        <w:t>сільської п</w:t>
      </w:r>
      <w:r>
        <w:rPr>
          <w:b/>
        </w:rPr>
        <w:t>рограми освіти,</w:t>
      </w:r>
      <w:r w:rsidRPr="006B7A8C">
        <w:rPr>
          <w:color w:val="000000"/>
          <w:lang w:val="ru-RU"/>
        </w:rPr>
        <w:t xml:space="preserve"> </w:t>
      </w:r>
      <w:proofErr w:type="spellStart"/>
      <w:r w:rsidRPr="006B7A8C">
        <w:rPr>
          <w:b/>
          <w:color w:val="000000"/>
          <w:lang w:val="ru-RU"/>
        </w:rPr>
        <w:t>культури</w:t>
      </w:r>
      <w:proofErr w:type="spellEnd"/>
      <w:r w:rsidRPr="006B7A8C">
        <w:rPr>
          <w:b/>
          <w:color w:val="000000"/>
          <w:lang w:val="ru-RU"/>
        </w:rPr>
        <w:t xml:space="preserve"> та спорту</w:t>
      </w:r>
      <w:r>
        <w:rPr>
          <w:b/>
        </w:rPr>
        <w:t xml:space="preserve"> Новомиколаївської сільської ради </w:t>
      </w:r>
    </w:p>
    <w:p w:rsidR="00373075" w:rsidRDefault="00373075" w:rsidP="00373075">
      <w:pPr>
        <w:ind w:firstLine="709"/>
        <w:jc w:val="center"/>
        <w:rPr>
          <w:rFonts w:eastAsia="Times New Roman" w:cs="Times New Roman"/>
          <w:b/>
          <w:lang w:bidi="ar-SA"/>
        </w:rPr>
      </w:pPr>
      <w:r>
        <w:rPr>
          <w:b/>
        </w:rPr>
        <w:t>на 2022-2024 роки</w:t>
      </w:r>
    </w:p>
    <w:p w:rsidR="00373075" w:rsidRPr="006B7A8C" w:rsidRDefault="00373075" w:rsidP="00373075">
      <w:pPr>
        <w:ind w:firstLine="709"/>
        <w:jc w:val="center"/>
        <w:rPr>
          <w:b/>
        </w:rPr>
      </w:pPr>
    </w:p>
    <w:tbl>
      <w:tblPr>
        <w:tblStyle w:val="aa"/>
        <w:tblW w:w="15817" w:type="dxa"/>
        <w:tblInd w:w="-459" w:type="dxa"/>
        <w:tblLayout w:type="fixed"/>
        <w:tblLook w:val="04A0"/>
      </w:tblPr>
      <w:tblGrid>
        <w:gridCol w:w="676"/>
        <w:gridCol w:w="25"/>
        <w:gridCol w:w="4948"/>
        <w:gridCol w:w="2839"/>
        <w:gridCol w:w="1703"/>
        <w:gridCol w:w="10"/>
        <w:gridCol w:w="1834"/>
        <w:gridCol w:w="29"/>
        <w:gridCol w:w="1221"/>
        <w:gridCol w:w="1278"/>
        <w:gridCol w:w="1254"/>
      </w:tblGrid>
      <w:tr w:rsidR="00373075" w:rsidRPr="00287ADA" w:rsidTr="00137326">
        <w:tc>
          <w:tcPr>
            <w:tcW w:w="701" w:type="dxa"/>
            <w:gridSpan w:val="2"/>
            <w:vMerge w:val="restart"/>
          </w:tcPr>
          <w:p w:rsidR="00373075" w:rsidRPr="00287ADA" w:rsidRDefault="00373075" w:rsidP="00137326">
            <w:pPr>
              <w:jc w:val="center"/>
              <w:rPr>
                <w:b/>
              </w:rPr>
            </w:pPr>
            <w:r w:rsidRPr="00287ADA">
              <w:rPr>
                <w:b/>
              </w:rPr>
              <w:t>№ з/п</w:t>
            </w:r>
          </w:p>
        </w:tc>
        <w:tc>
          <w:tcPr>
            <w:tcW w:w="4948" w:type="dxa"/>
            <w:vMerge w:val="restart"/>
          </w:tcPr>
          <w:p w:rsidR="00373075" w:rsidRPr="00287ADA" w:rsidRDefault="00373075" w:rsidP="00137326">
            <w:pPr>
              <w:jc w:val="center"/>
              <w:rPr>
                <w:b/>
              </w:rPr>
            </w:pPr>
            <w:r w:rsidRPr="00287ADA">
              <w:rPr>
                <w:b/>
              </w:rPr>
              <w:t xml:space="preserve">Заходи </w:t>
            </w:r>
            <w:r>
              <w:rPr>
                <w:b/>
              </w:rPr>
              <w:t>з виконання П</w:t>
            </w:r>
            <w:r w:rsidRPr="00287ADA">
              <w:rPr>
                <w:b/>
              </w:rPr>
              <w:t>рограми</w:t>
            </w:r>
          </w:p>
        </w:tc>
        <w:tc>
          <w:tcPr>
            <w:tcW w:w="2839" w:type="dxa"/>
            <w:vMerge w:val="restart"/>
          </w:tcPr>
          <w:p w:rsidR="00373075" w:rsidRPr="00287ADA" w:rsidRDefault="00373075" w:rsidP="00137326">
            <w:pPr>
              <w:jc w:val="center"/>
              <w:rPr>
                <w:b/>
              </w:rPr>
            </w:pPr>
            <w:r w:rsidRPr="00287ADA">
              <w:rPr>
                <w:b/>
              </w:rPr>
              <w:t>Виконавці</w:t>
            </w:r>
          </w:p>
        </w:tc>
        <w:tc>
          <w:tcPr>
            <w:tcW w:w="1703" w:type="dxa"/>
            <w:vMerge w:val="restart"/>
          </w:tcPr>
          <w:p w:rsidR="00373075" w:rsidRPr="00287ADA" w:rsidRDefault="00373075" w:rsidP="00137326">
            <w:pPr>
              <w:jc w:val="center"/>
              <w:rPr>
                <w:b/>
              </w:rPr>
            </w:pPr>
            <w:r w:rsidRPr="00287ADA">
              <w:rPr>
                <w:b/>
              </w:rPr>
              <w:t>Термін виконання</w:t>
            </w:r>
          </w:p>
        </w:tc>
        <w:tc>
          <w:tcPr>
            <w:tcW w:w="1844" w:type="dxa"/>
            <w:gridSpan w:val="2"/>
            <w:vMerge w:val="restart"/>
          </w:tcPr>
          <w:p w:rsidR="00373075" w:rsidRPr="00287ADA" w:rsidRDefault="00373075" w:rsidP="00137326">
            <w:pPr>
              <w:jc w:val="center"/>
              <w:rPr>
                <w:b/>
              </w:rPr>
            </w:pPr>
            <w:r w:rsidRPr="00287ADA">
              <w:rPr>
                <w:b/>
              </w:rPr>
              <w:t>Джерела фінансування</w:t>
            </w:r>
          </w:p>
          <w:p w:rsidR="00373075" w:rsidRPr="00287ADA" w:rsidRDefault="00373075" w:rsidP="00137326">
            <w:pPr>
              <w:jc w:val="center"/>
              <w:rPr>
                <w:b/>
              </w:rPr>
            </w:pPr>
          </w:p>
        </w:tc>
        <w:tc>
          <w:tcPr>
            <w:tcW w:w="3782" w:type="dxa"/>
            <w:gridSpan w:val="4"/>
          </w:tcPr>
          <w:p w:rsidR="00373075" w:rsidRPr="00287ADA" w:rsidRDefault="00373075" w:rsidP="00137326">
            <w:pPr>
              <w:ind w:firstLine="23"/>
              <w:jc w:val="center"/>
              <w:rPr>
                <w:b/>
              </w:rPr>
            </w:pPr>
            <w:r w:rsidRPr="00287ADA">
              <w:rPr>
                <w:b/>
              </w:rPr>
              <w:t>Обсяг фінансування</w:t>
            </w:r>
          </w:p>
          <w:p w:rsidR="00373075" w:rsidRPr="00287ADA" w:rsidRDefault="00373075" w:rsidP="00137326">
            <w:pPr>
              <w:jc w:val="center"/>
              <w:rPr>
                <w:b/>
              </w:rPr>
            </w:pPr>
            <w:r>
              <w:rPr>
                <w:b/>
              </w:rPr>
              <w:t xml:space="preserve">(тис. </w:t>
            </w:r>
            <w:proofErr w:type="spellStart"/>
            <w:r>
              <w:rPr>
                <w:b/>
              </w:rPr>
              <w:t>грн</w:t>
            </w:r>
            <w:proofErr w:type="spellEnd"/>
            <w:r w:rsidRPr="00287ADA">
              <w:rPr>
                <w:b/>
              </w:rPr>
              <w:t>)</w:t>
            </w:r>
          </w:p>
        </w:tc>
      </w:tr>
      <w:tr w:rsidR="00373075" w:rsidRPr="00287ADA" w:rsidTr="00137326">
        <w:tc>
          <w:tcPr>
            <w:tcW w:w="701" w:type="dxa"/>
            <w:gridSpan w:val="2"/>
            <w:vMerge/>
          </w:tcPr>
          <w:p w:rsidR="00373075" w:rsidRPr="00287ADA" w:rsidRDefault="00373075" w:rsidP="00137326">
            <w:pPr>
              <w:jc w:val="center"/>
              <w:rPr>
                <w:b/>
              </w:rPr>
            </w:pPr>
          </w:p>
        </w:tc>
        <w:tc>
          <w:tcPr>
            <w:tcW w:w="4948" w:type="dxa"/>
            <w:vMerge/>
          </w:tcPr>
          <w:p w:rsidR="00373075" w:rsidRPr="00287ADA" w:rsidRDefault="00373075" w:rsidP="00137326">
            <w:pPr>
              <w:jc w:val="center"/>
              <w:rPr>
                <w:b/>
              </w:rPr>
            </w:pPr>
          </w:p>
        </w:tc>
        <w:tc>
          <w:tcPr>
            <w:tcW w:w="2839" w:type="dxa"/>
            <w:vMerge/>
          </w:tcPr>
          <w:p w:rsidR="00373075" w:rsidRPr="00287ADA" w:rsidRDefault="00373075" w:rsidP="00137326">
            <w:pPr>
              <w:jc w:val="center"/>
              <w:rPr>
                <w:b/>
              </w:rPr>
            </w:pPr>
          </w:p>
        </w:tc>
        <w:tc>
          <w:tcPr>
            <w:tcW w:w="1703" w:type="dxa"/>
            <w:vMerge/>
          </w:tcPr>
          <w:p w:rsidR="00373075" w:rsidRPr="00287ADA" w:rsidRDefault="00373075" w:rsidP="00137326">
            <w:pPr>
              <w:jc w:val="center"/>
              <w:rPr>
                <w:b/>
              </w:rPr>
            </w:pPr>
          </w:p>
        </w:tc>
        <w:tc>
          <w:tcPr>
            <w:tcW w:w="1844" w:type="dxa"/>
            <w:gridSpan w:val="2"/>
            <w:vMerge/>
          </w:tcPr>
          <w:p w:rsidR="00373075" w:rsidRPr="00287ADA" w:rsidRDefault="00373075" w:rsidP="00137326">
            <w:pPr>
              <w:jc w:val="center"/>
              <w:rPr>
                <w:b/>
              </w:rPr>
            </w:pPr>
          </w:p>
        </w:tc>
        <w:tc>
          <w:tcPr>
            <w:tcW w:w="1250" w:type="dxa"/>
            <w:gridSpan w:val="2"/>
          </w:tcPr>
          <w:p w:rsidR="00373075" w:rsidRPr="00287ADA" w:rsidRDefault="00373075" w:rsidP="00137326">
            <w:pPr>
              <w:jc w:val="center"/>
              <w:rPr>
                <w:b/>
              </w:rPr>
            </w:pPr>
            <w:r>
              <w:rPr>
                <w:b/>
              </w:rPr>
              <w:t>2022</w:t>
            </w:r>
            <w:r w:rsidRPr="00287ADA">
              <w:rPr>
                <w:b/>
              </w:rPr>
              <w:t xml:space="preserve"> рік</w:t>
            </w:r>
          </w:p>
        </w:tc>
        <w:tc>
          <w:tcPr>
            <w:tcW w:w="1278" w:type="dxa"/>
          </w:tcPr>
          <w:p w:rsidR="00373075" w:rsidRPr="00287ADA" w:rsidRDefault="00373075" w:rsidP="00137326">
            <w:pPr>
              <w:jc w:val="center"/>
              <w:rPr>
                <w:b/>
              </w:rPr>
            </w:pPr>
            <w:r>
              <w:rPr>
                <w:b/>
              </w:rPr>
              <w:t>2023</w:t>
            </w:r>
            <w:r w:rsidRPr="00287ADA">
              <w:rPr>
                <w:b/>
              </w:rPr>
              <w:t xml:space="preserve"> рік</w:t>
            </w:r>
          </w:p>
        </w:tc>
        <w:tc>
          <w:tcPr>
            <w:tcW w:w="1254" w:type="dxa"/>
          </w:tcPr>
          <w:p w:rsidR="00373075" w:rsidRPr="00287ADA" w:rsidRDefault="00373075" w:rsidP="00137326">
            <w:pPr>
              <w:jc w:val="center"/>
              <w:rPr>
                <w:b/>
              </w:rPr>
            </w:pPr>
            <w:r>
              <w:rPr>
                <w:b/>
              </w:rPr>
              <w:t>2024</w:t>
            </w:r>
            <w:r w:rsidRPr="00287ADA">
              <w:rPr>
                <w:b/>
              </w:rPr>
              <w:t xml:space="preserve"> рік</w:t>
            </w:r>
          </w:p>
        </w:tc>
      </w:tr>
      <w:tr w:rsidR="00373075" w:rsidRPr="00287ADA" w:rsidTr="00137326">
        <w:tc>
          <w:tcPr>
            <w:tcW w:w="15817" w:type="dxa"/>
            <w:gridSpan w:val="11"/>
          </w:tcPr>
          <w:p w:rsidR="00373075" w:rsidRPr="00287ADA" w:rsidRDefault="00373075" w:rsidP="00137326">
            <w:pPr>
              <w:jc w:val="center"/>
              <w:rPr>
                <w:b/>
              </w:rPr>
            </w:pPr>
            <w:r w:rsidRPr="00287ADA">
              <w:rPr>
                <w:b/>
              </w:rPr>
              <w:t xml:space="preserve">І. </w:t>
            </w:r>
            <w:r>
              <w:rPr>
                <w:b/>
              </w:rPr>
              <w:t>ОСВІТА</w:t>
            </w:r>
          </w:p>
        </w:tc>
      </w:tr>
      <w:tr w:rsidR="00373075" w:rsidRPr="00287ADA" w:rsidTr="00137326">
        <w:tc>
          <w:tcPr>
            <w:tcW w:w="701" w:type="dxa"/>
            <w:gridSpan w:val="2"/>
          </w:tcPr>
          <w:p w:rsidR="00373075" w:rsidRPr="00287ADA" w:rsidRDefault="00373075" w:rsidP="00137326">
            <w:pPr>
              <w:jc w:val="center"/>
            </w:pPr>
            <w:r>
              <w:t>1</w:t>
            </w:r>
            <w:r w:rsidRPr="00287ADA">
              <w:t>.</w:t>
            </w:r>
          </w:p>
        </w:tc>
        <w:tc>
          <w:tcPr>
            <w:tcW w:w="4948" w:type="dxa"/>
          </w:tcPr>
          <w:p w:rsidR="00373075" w:rsidRPr="00287ADA" w:rsidRDefault="00373075" w:rsidP="00137326">
            <w:pPr>
              <w:jc w:val="both"/>
            </w:pPr>
            <w:r>
              <w:t>Організація та проведення ІІ етапу Всеукраїнських учнівських олімпіад з базових дисциплін, участь команд учнів у ІІІ етапі олімпіад.</w:t>
            </w:r>
          </w:p>
        </w:tc>
        <w:tc>
          <w:tcPr>
            <w:tcW w:w="2839" w:type="dxa"/>
          </w:tcPr>
          <w:p w:rsidR="00373075" w:rsidRPr="00287ADA" w:rsidRDefault="00373075" w:rsidP="00137326">
            <w:pPr>
              <w:jc w:val="center"/>
            </w:pPr>
            <w:r>
              <w:t>Виконавчий комітет Новомиколаївської сільської ради, заклади освіти</w:t>
            </w:r>
          </w:p>
        </w:tc>
        <w:tc>
          <w:tcPr>
            <w:tcW w:w="1703" w:type="dxa"/>
            <w:vAlign w:val="center"/>
          </w:tcPr>
          <w:p w:rsidR="00373075" w:rsidRPr="00287ADA" w:rsidRDefault="00373075" w:rsidP="00137326">
            <w:pPr>
              <w:jc w:val="center"/>
              <w:rPr>
                <w:b/>
              </w:rPr>
            </w:pPr>
            <w:r>
              <w:t xml:space="preserve">2022-2024 </w:t>
            </w:r>
            <w:r w:rsidRPr="00287ADA">
              <w:t>роки</w:t>
            </w:r>
          </w:p>
        </w:tc>
        <w:tc>
          <w:tcPr>
            <w:tcW w:w="1844" w:type="dxa"/>
            <w:gridSpan w:val="2"/>
            <w:vAlign w:val="center"/>
          </w:tcPr>
          <w:p w:rsidR="00373075" w:rsidRDefault="00373075" w:rsidP="00137326">
            <w:pPr>
              <w:jc w:val="center"/>
            </w:pPr>
            <w:r>
              <w:t>Сільський</w:t>
            </w:r>
          </w:p>
          <w:p w:rsidR="00373075" w:rsidRPr="00287ADA" w:rsidRDefault="00373075" w:rsidP="00137326">
            <w:pPr>
              <w:jc w:val="center"/>
            </w:pPr>
            <w:r w:rsidRPr="00287ADA">
              <w:t>бюджет</w:t>
            </w:r>
          </w:p>
        </w:tc>
        <w:tc>
          <w:tcPr>
            <w:tcW w:w="1250" w:type="dxa"/>
            <w:gridSpan w:val="2"/>
            <w:vAlign w:val="center"/>
          </w:tcPr>
          <w:p w:rsidR="00373075" w:rsidRPr="008F25C7" w:rsidRDefault="00373075" w:rsidP="00137326">
            <w:pPr>
              <w:jc w:val="center"/>
            </w:pPr>
            <w:r w:rsidRPr="008F25C7">
              <w:t>-</w:t>
            </w:r>
          </w:p>
        </w:tc>
        <w:tc>
          <w:tcPr>
            <w:tcW w:w="1278" w:type="dxa"/>
            <w:vAlign w:val="center"/>
          </w:tcPr>
          <w:p w:rsidR="00373075" w:rsidRPr="008F25C7" w:rsidRDefault="00373075" w:rsidP="00137326">
            <w:pPr>
              <w:jc w:val="center"/>
            </w:pPr>
            <w:r>
              <w:t>2000</w:t>
            </w:r>
          </w:p>
        </w:tc>
        <w:tc>
          <w:tcPr>
            <w:tcW w:w="1254" w:type="dxa"/>
            <w:vAlign w:val="center"/>
          </w:tcPr>
          <w:p w:rsidR="00373075" w:rsidRPr="008F25C7" w:rsidRDefault="00373075" w:rsidP="00137326">
            <w:pPr>
              <w:jc w:val="center"/>
            </w:pPr>
            <w:r>
              <w:t>2000</w:t>
            </w:r>
          </w:p>
        </w:tc>
      </w:tr>
      <w:tr w:rsidR="00373075" w:rsidRPr="00287ADA" w:rsidTr="00137326">
        <w:tc>
          <w:tcPr>
            <w:tcW w:w="701" w:type="dxa"/>
            <w:gridSpan w:val="2"/>
          </w:tcPr>
          <w:p w:rsidR="00373075" w:rsidRPr="00287ADA" w:rsidRDefault="00373075" w:rsidP="00137326">
            <w:pPr>
              <w:jc w:val="center"/>
            </w:pPr>
            <w:r>
              <w:t>2.</w:t>
            </w:r>
          </w:p>
        </w:tc>
        <w:tc>
          <w:tcPr>
            <w:tcW w:w="4948" w:type="dxa"/>
          </w:tcPr>
          <w:p w:rsidR="00373075" w:rsidRPr="001B609B" w:rsidRDefault="00373075" w:rsidP="00137326">
            <w:pPr>
              <w:snapToGrid w:val="0"/>
              <w:jc w:val="both"/>
              <w:rPr>
                <w:color w:val="000000"/>
              </w:rPr>
            </w:pPr>
            <w:r>
              <w:t xml:space="preserve">Організація та проведення І етапу </w:t>
            </w:r>
            <w:r w:rsidRPr="00287ADA">
              <w:rPr>
                <w:color w:val="000000"/>
              </w:rPr>
              <w:t>Всеукраїнської дитячо-юнацької військово-патріотичної гри «Сокіл» («Джура»)</w:t>
            </w:r>
            <w:r>
              <w:rPr>
                <w:color w:val="000000"/>
              </w:rPr>
              <w:t>, з</w:t>
            </w:r>
            <w:r w:rsidRPr="00287ADA">
              <w:t xml:space="preserve">абезпечення участі </w:t>
            </w:r>
            <w:r>
              <w:t xml:space="preserve">команди </w:t>
            </w:r>
            <w:r w:rsidRPr="00287ADA">
              <w:t xml:space="preserve">в </w:t>
            </w:r>
            <w:r w:rsidRPr="00287ADA">
              <w:rPr>
                <w:color w:val="000000"/>
              </w:rPr>
              <w:t>ІІ (обласному) етапі</w:t>
            </w:r>
            <w:r>
              <w:rPr>
                <w:color w:val="000000"/>
              </w:rPr>
              <w:t>.</w:t>
            </w:r>
          </w:p>
        </w:tc>
        <w:tc>
          <w:tcPr>
            <w:tcW w:w="2839" w:type="dxa"/>
          </w:tcPr>
          <w:p w:rsidR="00373075" w:rsidRPr="00287ADA" w:rsidRDefault="00373075" w:rsidP="00137326">
            <w:pPr>
              <w:snapToGrid w:val="0"/>
              <w:jc w:val="center"/>
            </w:pPr>
            <w:r>
              <w:t>Виконавчий комітет Новомиколаївської сільської ради, заклади освіти</w:t>
            </w:r>
          </w:p>
        </w:tc>
        <w:tc>
          <w:tcPr>
            <w:tcW w:w="1703" w:type="dxa"/>
            <w:vAlign w:val="center"/>
          </w:tcPr>
          <w:p w:rsidR="00373075" w:rsidRPr="00287ADA" w:rsidRDefault="00373075" w:rsidP="00137326">
            <w:pPr>
              <w:jc w:val="center"/>
              <w:rPr>
                <w:b/>
              </w:rPr>
            </w:pPr>
            <w:r>
              <w:t xml:space="preserve">2022-2024 </w:t>
            </w:r>
            <w:r w:rsidRPr="00287ADA">
              <w:t>роки</w:t>
            </w:r>
          </w:p>
        </w:tc>
        <w:tc>
          <w:tcPr>
            <w:tcW w:w="1844" w:type="dxa"/>
            <w:gridSpan w:val="2"/>
            <w:vAlign w:val="center"/>
          </w:tcPr>
          <w:p w:rsidR="00373075" w:rsidRPr="00287ADA" w:rsidRDefault="00373075" w:rsidP="00137326">
            <w:pPr>
              <w:jc w:val="center"/>
            </w:pPr>
            <w:r>
              <w:t xml:space="preserve">Сільський </w:t>
            </w:r>
            <w:r w:rsidRPr="00287ADA">
              <w:t>бюджет</w:t>
            </w:r>
          </w:p>
        </w:tc>
        <w:tc>
          <w:tcPr>
            <w:tcW w:w="1250" w:type="dxa"/>
            <w:gridSpan w:val="2"/>
            <w:vAlign w:val="center"/>
          </w:tcPr>
          <w:p w:rsidR="00373075" w:rsidRPr="008F25C7" w:rsidRDefault="00373075" w:rsidP="00137326">
            <w:pPr>
              <w:snapToGrid w:val="0"/>
              <w:jc w:val="center"/>
            </w:pPr>
            <w:r w:rsidRPr="008F25C7">
              <w:t>-</w:t>
            </w:r>
          </w:p>
        </w:tc>
        <w:tc>
          <w:tcPr>
            <w:tcW w:w="1278" w:type="dxa"/>
            <w:vAlign w:val="center"/>
          </w:tcPr>
          <w:p w:rsidR="00373075" w:rsidRPr="008F25C7" w:rsidRDefault="00373075" w:rsidP="00137326">
            <w:pPr>
              <w:jc w:val="center"/>
            </w:pPr>
            <w:r>
              <w:t>2000</w:t>
            </w:r>
          </w:p>
        </w:tc>
        <w:tc>
          <w:tcPr>
            <w:tcW w:w="1254" w:type="dxa"/>
            <w:vAlign w:val="center"/>
          </w:tcPr>
          <w:p w:rsidR="00373075" w:rsidRPr="008F25C7" w:rsidRDefault="00373075" w:rsidP="00137326">
            <w:pPr>
              <w:jc w:val="center"/>
            </w:pPr>
            <w:r>
              <w:t>2000</w:t>
            </w:r>
          </w:p>
        </w:tc>
      </w:tr>
      <w:tr w:rsidR="00373075" w:rsidRPr="006D7741" w:rsidTr="00137326">
        <w:tc>
          <w:tcPr>
            <w:tcW w:w="701" w:type="dxa"/>
            <w:gridSpan w:val="2"/>
          </w:tcPr>
          <w:p w:rsidR="00373075" w:rsidRPr="006D7741" w:rsidRDefault="00373075" w:rsidP="00137326">
            <w:pPr>
              <w:jc w:val="center"/>
              <w:rPr>
                <w:color w:val="000000"/>
                <w:lang w:val="ru-RU"/>
              </w:rPr>
            </w:pPr>
            <w:r>
              <w:rPr>
                <w:color w:val="000000"/>
                <w:lang w:val="ru-RU"/>
              </w:rPr>
              <w:t>3</w:t>
            </w:r>
            <w:r w:rsidRPr="006D7741">
              <w:rPr>
                <w:color w:val="000000"/>
                <w:lang w:val="ru-RU"/>
              </w:rPr>
              <w:t>.</w:t>
            </w:r>
          </w:p>
        </w:tc>
        <w:tc>
          <w:tcPr>
            <w:tcW w:w="4948" w:type="dxa"/>
          </w:tcPr>
          <w:p w:rsidR="00373075" w:rsidRPr="006D7741" w:rsidRDefault="00373075" w:rsidP="00137326">
            <w:pPr>
              <w:snapToGrid w:val="0"/>
              <w:jc w:val="both"/>
              <w:rPr>
                <w:color w:val="000000"/>
                <w:lang w:val="ru-RU"/>
              </w:rPr>
            </w:pPr>
            <w:r w:rsidRPr="006D7741">
              <w:rPr>
                <w:color w:val="000000"/>
              </w:rPr>
              <w:t>Організація та проведення заходів з діяльності Малої академії наук учнівської молоді</w:t>
            </w:r>
          </w:p>
        </w:tc>
        <w:tc>
          <w:tcPr>
            <w:tcW w:w="2839" w:type="dxa"/>
          </w:tcPr>
          <w:p w:rsidR="00373075" w:rsidRPr="006D7741" w:rsidRDefault="00373075" w:rsidP="00137326">
            <w:pPr>
              <w:ind w:right="160"/>
              <w:jc w:val="center"/>
              <w:rPr>
                <w:color w:val="000000"/>
              </w:rPr>
            </w:pPr>
            <w:r>
              <w:t>Виконавчий комітет Новомиколаївської сільської ради, заклади освіти</w:t>
            </w:r>
          </w:p>
        </w:tc>
        <w:tc>
          <w:tcPr>
            <w:tcW w:w="1703" w:type="dxa"/>
            <w:vAlign w:val="center"/>
          </w:tcPr>
          <w:p w:rsidR="00373075" w:rsidRPr="006D7741" w:rsidRDefault="00373075" w:rsidP="00137326">
            <w:pPr>
              <w:jc w:val="center"/>
              <w:rPr>
                <w:color w:val="000000"/>
              </w:rPr>
            </w:pPr>
            <w:r w:rsidRPr="006D7741">
              <w:rPr>
                <w:color w:val="000000"/>
              </w:rPr>
              <w:t>2022-2024 роки</w:t>
            </w:r>
          </w:p>
        </w:tc>
        <w:tc>
          <w:tcPr>
            <w:tcW w:w="1844" w:type="dxa"/>
            <w:gridSpan w:val="2"/>
            <w:vAlign w:val="center"/>
          </w:tcPr>
          <w:p w:rsidR="00373075" w:rsidRDefault="00373075" w:rsidP="00137326">
            <w:pPr>
              <w:jc w:val="center"/>
              <w:rPr>
                <w:color w:val="000000"/>
              </w:rPr>
            </w:pPr>
            <w:r>
              <w:rPr>
                <w:color w:val="000000"/>
              </w:rPr>
              <w:t>Сільський</w:t>
            </w:r>
          </w:p>
          <w:p w:rsidR="00373075" w:rsidRPr="006D7741" w:rsidRDefault="00373075" w:rsidP="00137326">
            <w:pPr>
              <w:jc w:val="center"/>
              <w:rPr>
                <w:color w:val="000000"/>
              </w:rPr>
            </w:pPr>
            <w:r w:rsidRPr="006D7741">
              <w:rPr>
                <w:color w:val="000000"/>
              </w:rPr>
              <w:t>бюджет</w:t>
            </w:r>
          </w:p>
        </w:tc>
        <w:tc>
          <w:tcPr>
            <w:tcW w:w="1250" w:type="dxa"/>
            <w:gridSpan w:val="2"/>
            <w:vAlign w:val="center"/>
          </w:tcPr>
          <w:p w:rsidR="00373075" w:rsidRPr="008F25C7" w:rsidRDefault="00373075" w:rsidP="00137326">
            <w:pPr>
              <w:snapToGrid w:val="0"/>
              <w:jc w:val="center"/>
            </w:pPr>
            <w:r w:rsidRPr="008F25C7">
              <w:t>-</w:t>
            </w:r>
          </w:p>
        </w:tc>
        <w:tc>
          <w:tcPr>
            <w:tcW w:w="1278" w:type="dxa"/>
            <w:vAlign w:val="center"/>
          </w:tcPr>
          <w:p w:rsidR="00373075" w:rsidRPr="008F25C7" w:rsidRDefault="00373075" w:rsidP="00137326">
            <w:pPr>
              <w:jc w:val="center"/>
            </w:pPr>
            <w:r>
              <w:t>2000</w:t>
            </w:r>
          </w:p>
        </w:tc>
        <w:tc>
          <w:tcPr>
            <w:tcW w:w="1254" w:type="dxa"/>
            <w:vAlign w:val="center"/>
          </w:tcPr>
          <w:p w:rsidR="00373075" w:rsidRPr="008F25C7" w:rsidRDefault="00373075" w:rsidP="00137326">
            <w:pPr>
              <w:jc w:val="center"/>
            </w:pPr>
            <w:r>
              <w:t>2000</w:t>
            </w:r>
          </w:p>
        </w:tc>
      </w:tr>
      <w:tr w:rsidR="00373075" w:rsidRPr="00287ADA" w:rsidTr="00137326">
        <w:tc>
          <w:tcPr>
            <w:tcW w:w="701" w:type="dxa"/>
            <w:gridSpan w:val="2"/>
          </w:tcPr>
          <w:p w:rsidR="00373075" w:rsidRDefault="00373075" w:rsidP="00137326">
            <w:pPr>
              <w:jc w:val="center"/>
            </w:pPr>
            <w:r>
              <w:t>4.</w:t>
            </w:r>
          </w:p>
        </w:tc>
        <w:tc>
          <w:tcPr>
            <w:tcW w:w="4948" w:type="dxa"/>
          </w:tcPr>
          <w:p w:rsidR="00373075" w:rsidRPr="004076A0" w:rsidRDefault="00373075" w:rsidP="00137326">
            <w:pPr>
              <w:snapToGrid w:val="0"/>
              <w:jc w:val="both"/>
            </w:pPr>
            <w:r w:rsidRPr="004076A0">
              <w:t>Заохочення талановитих дітей та молоді</w:t>
            </w:r>
            <w:r>
              <w:t>, спортсменів</w:t>
            </w:r>
            <w:r w:rsidRPr="004076A0">
              <w:t>:</w:t>
            </w:r>
          </w:p>
          <w:p w:rsidR="00373075" w:rsidRDefault="00373075" w:rsidP="00137326">
            <w:pPr>
              <w:snapToGrid w:val="0"/>
              <w:jc w:val="both"/>
            </w:pPr>
            <w:r w:rsidRPr="004076A0">
              <w:t>- виплата стипендій за кращі досягнення у навчанні,</w:t>
            </w:r>
            <w:r>
              <w:t xml:space="preserve"> спорті, </w:t>
            </w:r>
            <w:r w:rsidRPr="004076A0">
              <w:t xml:space="preserve"> перемоги </w:t>
            </w:r>
            <w:r>
              <w:t xml:space="preserve">у </w:t>
            </w:r>
            <w:r w:rsidRPr="004076A0">
              <w:t>конкурсах, олімпіадах</w:t>
            </w:r>
          </w:p>
        </w:tc>
        <w:tc>
          <w:tcPr>
            <w:tcW w:w="2839" w:type="dxa"/>
          </w:tcPr>
          <w:p w:rsidR="00373075" w:rsidRPr="00906667" w:rsidRDefault="00373075" w:rsidP="00137326">
            <w:pPr>
              <w:ind w:right="160"/>
              <w:jc w:val="center"/>
            </w:pPr>
            <w:r>
              <w:t>Виконавчий комітет, відділ освіти, культури, молоді та спорту, соціального захисту населення</w:t>
            </w:r>
          </w:p>
        </w:tc>
        <w:tc>
          <w:tcPr>
            <w:tcW w:w="1703" w:type="dxa"/>
            <w:vAlign w:val="center"/>
          </w:tcPr>
          <w:p w:rsidR="00373075" w:rsidRPr="00287ADA" w:rsidRDefault="00373075" w:rsidP="00137326">
            <w:pPr>
              <w:jc w:val="center"/>
              <w:rPr>
                <w:b/>
              </w:rPr>
            </w:pPr>
            <w:r>
              <w:t xml:space="preserve">2022-2024 </w:t>
            </w:r>
            <w:r w:rsidRPr="00287ADA">
              <w:t>роки</w:t>
            </w:r>
          </w:p>
        </w:tc>
        <w:tc>
          <w:tcPr>
            <w:tcW w:w="1844" w:type="dxa"/>
            <w:gridSpan w:val="2"/>
            <w:vAlign w:val="center"/>
          </w:tcPr>
          <w:p w:rsidR="00373075" w:rsidRPr="00287ADA" w:rsidRDefault="00373075" w:rsidP="00137326">
            <w:pPr>
              <w:jc w:val="center"/>
            </w:pPr>
            <w:r>
              <w:t>Спеціальний фонд(кошти цільового фонду)</w:t>
            </w:r>
          </w:p>
        </w:tc>
        <w:tc>
          <w:tcPr>
            <w:tcW w:w="1250" w:type="dxa"/>
            <w:gridSpan w:val="2"/>
            <w:vAlign w:val="center"/>
          </w:tcPr>
          <w:p w:rsidR="00373075" w:rsidRPr="008F25C7" w:rsidRDefault="00373075" w:rsidP="00137326">
            <w:pPr>
              <w:snapToGrid w:val="0"/>
              <w:jc w:val="center"/>
            </w:pPr>
            <w:r w:rsidRPr="008F25C7">
              <w:t>-</w:t>
            </w:r>
          </w:p>
        </w:tc>
        <w:tc>
          <w:tcPr>
            <w:tcW w:w="1278" w:type="dxa"/>
            <w:vAlign w:val="center"/>
          </w:tcPr>
          <w:p w:rsidR="00373075" w:rsidRPr="008F25C7" w:rsidRDefault="00373075" w:rsidP="00137326">
            <w:pPr>
              <w:jc w:val="center"/>
            </w:pPr>
            <w:r w:rsidRPr="008F25C7">
              <w:t>5000</w:t>
            </w:r>
          </w:p>
        </w:tc>
        <w:tc>
          <w:tcPr>
            <w:tcW w:w="1254" w:type="dxa"/>
            <w:vAlign w:val="center"/>
          </w:tcPr>
          <w:p w:rsidR="00373075" w:rsidRPr="008F25C7" w:rsidRDefault="00373075" w:rsidP="00137326">
            <w:pPr>
              <w:jc w:val="center"/>
            </w:pPr>
            <w:r w:rsidRPr="008F25C7">
              <w:t>5000</w:t>
            </w:r>
          </w:p>
        </w:tc>
      </w:tr>
      <w:tr w:rsidR="00373075" w:rsidRPr="00287ADA" w:rsidTr="00137326">
        <w:tc>
          <w:tcPr>
            <w:tcW w:w="701" w:type="dxa"/>
            <w:gridSpan w:val="2"/>
          </w:tcPr>
          <w:p w:rsidR="00373075" w:rsidRPr="00287ADA" w:rsidRDefault="00373075" w:rsidP="00137326">
            <w:pPr>
              <w:jc w:val="center"/>
            </w:pPr>
            <w:r>
              <w:lastRenderedPageBreak/>
              <w:t>5</w:t>
            </w:r>
            <w:r w:rsidRPr="00287ADA">
              <w:t>.</w:t>
            </w:r>
          </w:p>
        </w:tc>
        <w:tc>
          <w:tcPr>
            <w:tcW w:w="4948" w:type="dxa"/>
          </w:tcPr>
          <w:p w:rsidR="00373075" w:rsidRPr="00287ADA" w:rsidRDefault="00373075" w:rsidP="00137326">
            <w:pPr>
              <w:jc w:val="both"/>
            </w:pPr>
            <w:r w:rsidRPr="00287ADA">
              <w:t xml:space="preserve">Організація відпочинку </w:t>
            </w:r>
            <w:r>
              <w:t>здобувачів освіти в</w:t>
            </w:r>
            <w:r w:rsidRPr="00287ADA">
              <w:t xml:space="preserve"> пришкільних та</w:t>
            </w:r>
            <w:r>
              <w:t>борах з денним перебуванням</w:t>
            </w:r>
          </w:p>
        </w:tc>
        <w:tc>
          <w:tcPr>
            <w:tcW w:w="2839" w:type="dxa"/>
          </w:tcPr>
          <w:p w:rsidR="00373075" w:rsidRPr="00287ADA" w:rsidRDefault="00373075" w:rsidP="00137326">
            <w:pPr>
              <w:jc w:val="center"/>
            </w:pPr>
            <w:r>
              <w:t>Виконавчий комітет Новомиколаївської сільської ради, заклади освіти</w:t>
            </w:r>
          </w:p>
        </w:tc>
        <w:tc>
          <w:tcPr>
            <w:tcW w:w="1703" w:type="dxa"/>
            <w:vAlign w:val="center"/>
          </w:tcPr>
          <w:p w:rsidR="00373075" w:rsidRPr="00287ADA" w:rsidRDefault="00373075" w:rsidP="00137326">
            <w:pPr>
              <w:jc w:val="center"/>
              <w:rPr>
                <w:b/>
              </w:rPr>
            </w:pPr>
            <w:r>
              <w:t xml:space="preserve">2022-2024 </w:t>
            </w:r>
            <w:r w:rsidRPr="00287ADA">
              <w:t>роки</w:t>
            </w:r>
          </w:p>
        </w:tc>
        <w:tc>
          <w:tcPr>
            <w:tcW w:w="1844" w:type="dxa"/>
            <w:gridSpan w:val="2"/>
            <w:vAlign w:val="center"/>
          </w:tcPr>
          <w:p w:rsidR="00373075" w:rsidRDefault="00373075" w:rsidP="00137326">
            <w:pPr>
              <w:jc w:val="center"/>
            </w:pPr>
            <w:r>
              <w:t>Сільський</w:t>
            </w:r>
          </w:p>
          <w:p w:rsidR="00373075" w:rsidRPr="00287ADA" w:rsidRDefault="00373075" w:rsidP="00137326">
            <w:pPr>
              <w:jc w:val="center"/>
            </w:pPr>
            <w:r w:rsidRPr="00287ADA">
              <w:t>бюджет</w:t>
            </w:r>
          </w:p>
        </w:tc>
        <w:tc>
          <w:tcPr>
            <w:tcW w:w="1250" w:type="dxa"/>
            <w:gridSpan w:val="2"/>
            <w:vAlign w:val="center"/>
          </w:tcPr>
          <w:p w:rsidR="00373075" w:rsidRPr="008F25C7" w:rsidRDefault="00373075" w:rsidP="00137326">
            <w:pPr>
              <w:jc w:val="center"/>
            </w:pPr>
            <w:r w:rsidRPr="008F25C7">
              <w:t>-</w:t>
            </w:r>
          </w:p>
        </w:tc>
        <w:tc>
          <w:tcPr>
            <w:tcW w:w="1278" w:type="dxa"/>
            <w:vAlign w:val="center"/>
          </w:tcPr>
          <w:p w:rsidR="00373075" w:rsidRPr="008F25C7" w:rsidRDefault="00373075" w:rsidP="00137326">
            <w:pPr>
              <w:jc w:val="center"/>
            </w:pPr>
            <w:r>
              <w:t>25000</w:t>
            </w:r>
          </w:p>
        </w:tc>
        <w:tc>
          <w:tcPr>
            <w:tcW w:w="1254" w:type="dxa"/>
            <w:vAlign w:val="center"/>
          </w:tcPr>
          <w:p w:rsidR="00373075" w:rsidRPr="008F25C7" w:rsidRDefault="00373075" w:rsidP="00137326">
            <w:pPr>
              <w:jc w:val="center"/>
            </w:pPr>
            <w:r>
              <w:t>30000</w:t>
            </w:r>
          </w:p>
        </w:tc>
      </w:tr>
      <w:tr w:rsidR="00373075" w:rsidRPr="00287ADA" w:rsidTr="00137326">
        <w:tc>
          <w:tcPr>
            <w:tcW w:w="701" w:type="dxa"/>
            <w:gridSpan w:val="2"/>
          </w:tcPr>
          <w:p w:rsidR="00373075" w:rsidRDefault="00373075" w:rsidP="00137326">
            <w:pPr>
              <w:jc w:val="center"/>
            </w:pPr>
            <w:r>
              <w:t>6.</w:t>
            </w:r>
          </w:p>
        </w:tc>
        <w:tc>
          <w:tcPr>
            <w:tcW w:w="4948" w:type="dxa"/>
          </w:tcPr>
          <w:p w:rsidR="00373075" w:rsidRDefault="00373075" w:rsidP="00137326">
            <w:pPr>
              <w:jc w:val="both"/>
            </w:pPr>
            <w:r>
              <w:t xml:space="preserve">Нагородження до свят працівників освіти, </w:t>
            </w:r>
            <w:r w:rsidRPr="00AD5497">
              <w:t>культури</w:t>
            </w:r>
            <w:r>
              <w:t xml:space="preserve"> (придбання грамот, квітів, товарів, матеріалів)</w:t>
            </w:r>
          </w:p>
        </w:tc>
        <w:tc>
          <w:tcPr>
            <w:tcW w:w="2839" w:type="dxa"/>
          </w:tcPr>
          <w:p w:rsidR="00373075" w:rsidRPr="00906667" w:rsidRDefault="00373075" w:rsidP="00137326">
            <w:pPr>
              <w:ind w:right="160"/>
              <w:jc w:val="center"/>
            </w:pPr>
            <w:r>
              <w:t>Виконавчий комітет Новомиколаївської сільської ради</w:t>
            </w:r>
          </w:p>
        </w:tc>
        <w:tc>
          <w:tcPr>
            <w:tcW w:w="1703" w:type="dxa"/>
            <w:vAlign w:val="center"/>
          </w:tcPr>
          <w:p w:rsidR="00373075" w:rsidRPr="00287ADA" w:rsidRDefault="00373075" w:rsidP="00137326">
            <w:pPr>
              <w:jc w:val="center"/>
            </w:pPr>
            <w:r>
              <w:t xml:space="preserve">2022-2024 </w:t>
            </w:r>
            <w:r w:rsidRPr="00287ADA">
              <w:t>роки</w:t>
            </w:r>
          </w:p>
        </w:tc>
        <w:tc>
          <w:tcPr>
            <w:tcW w:w="1844" w:type="dxa"/>
            <w:gridSpan w:val="2"/>
            <w:vAlign w:val="center"/>
          </w:tcPr>
          <w:p w:rsidR="00373075" w:rsidRDefault="00373075" w:rsidP="00137326">
            <w:pPr>
              <w:jc w:val="center"/>
            </w:pPr>
            <w:r>
              <w:t>Сільський</w:t>
            </w:r>
          </w:p>
          <w:p w:rsidR="00373075" w:rsidRPr="00287ADA" w:rsidRDefault="00373075" w:rsidP="00137326">
            <w:pPr>
              <w:jc w:val="center"/>
            </w:pPr>
            <w:r w:rsidRPr="00287ADA">
              <w:t>бюджет</w:t>
            </w:r>
          </w:p>
        </w:tc>
        <w:tc>
          <w:tcPr>
            <w:tcW w:w="1250" w:type="dxa"/>
            <w:gridSpan w:val="2"/>
            <w:vAlign w:val="center"/>
          </w:tcPr>
          <w:p w:rsidR="00373075" w:rsidRPr="00923A28" w:rsidRDefault="00373075" w:rsidP="00137326">
            <w:pPr>
              <w:jc w:val="center"/>
            </w:pPr>
            <w:r>
              <w:t>-</w:t>
            </w:r>
          </w:p>
        </w:tc>
        <w:tc>
          <w:tcPr>
            <w:tcW w:w="1278" w:type="dxa"/>
            <w:vAlign w:val="center"/>
          </w:tcPr>
          <w:p w:rsidR="00373075" w:rsidRPr="008F25C7" w:rsidRDefault="00373075" w:rsidP="00137326">
            <w:pPr>
              <w:jc w:val="center"/>
            </w:pPr>
            <w:r w:rsidRPr="008F25C7">
              <w:t>5000</w:t>
            </w:r>
          </w:p>
        </w:tc>
        <w:tc>
          <w:tcPr>
            <w:tcW w:w="1254" w:type="dxa"/>
            <w:vAlign w:val="center"/>
          </w:tcPr>
          <w:p w:rsidR="00373075" w:rsidRPr="008F25C7" w:rsidRDefault="00373075" w:rsidP="00137326">
            <w:pPr>
              <w:jc w:val="center"/>
            </w:pPr>
            <w:r w:rsidRPr="008F25C7">
              <w:t>6000</w:t>
            </w:r>
          </w:p>
        </w:tc>
      </w:tr>
      <w:tr w:rsidR="00373075" w:rsidRPr="00287ADA" w:rsidTr="00137326">
        <w:tc>
          <w:tcPr>
            <w:tcW w:w="701" w:type="dxa"/>
            <w:gridSpan w:val="2"/>
          </w:tcPr>
          <w:p w:rsidR="00373075" w:rsidRDefault="00373075" w:rsidP="00137326">
            <w:pPr>
              <w:jc w:val="center"/>
            </w:pPr>
            <w:r>
              <w:t>7.</w:t>
            </w:r>
          </w:p>
        </w:tc>
        <w:tc>
          <w:tcPr>
            <w:tcW w:w="4948" w:type="dxa"/>
          </w:tcPr>
          <w:p w:rsidR="00373075" w:rsidRDefault="00373075" w:rsidP="00D348CE">
            <w:pPr>
              <w:jc w:val="both"/>
            </w:pPr>
            <w:r w:rsidRPr="003608C8">
              <w:t>Впровадження в закладах загальної середньої освіти курсу «Агросфера» та підгот</w:t>
            </w:r>
            <w:r>
              <w:t>о</w:t>
            </w:r>
            <w:r w:rsidRPr="003608C8">
              <w:t>в</w:t>
            </w:r>
            <w:r>
              <w:t>ка</w:t>
            </w:r>
            <w:r w:rsidRPr="003608C8">
              <w:t xml:space="preserve"> вчителя до його викладання</w:t>
            </w:r>
          </w:p>
        </w:tc>
        <w:tc>
          <w:tcPr>
            <w:tcW w:w="2839" w:type="dxa"/>
          </w:tcPr>
          <w:p w:rsidR="00373075" w:rsidRPr="00906667" w:rsidRDefault="00373075" w:rsidP="00137326">
            <w:pPr>
              <w:ind w:right="160"/>
              <w:jc w:val="center"/>
            </w:pPr>
            <w:r>
              <w:t>Виконавчий комітет Новомиколаївської сільської ради</w:t>
            </w:r>
          </w:p>
        </w:tc>
        <w:tc>
          <w:tcPr>
            <w:tcW w:w="1703" w:type="dxa"/>
            <w:vAlign w:val="center"/>
          </w:tcPr>
          <w:p w:rsidR="00373075" w:rsidRPr="00287ADA" w:rsidRDefault="00373075" w:rsidP="00373075">
            <w:pPr>
              <w:jc w:val="center"/>
            </w:pPr>
            <w:r>
              <w:t xml:space="preserve">2022 </w:t>
            </w:r>
            <w:r w:rsidRPr="00287ADA">
              <w:t>р</w:t>
            </w:r>
            <w:r>
              <w:t>ік</w:t>
            </w:r>
          </w:p>
        </w:tc>
        <w:tc>
          <w:tcPr>
            <w:tcW w:w="1844" w:type="dxa"/>
            <w:gridSpan w:val="2"/>
            <w:vAlign w:val="center"/>
          </w:tcPr>
          <w:p w:rsidR="00373075" w:rsidRDefault="00373075" w:rsidP="00137326">
            <w:pPr>
              <w:jc w:val="center"/>
            </w:pPr>
            <w:r>
              <w:t>Сільський</w:t>
            </w:r>
          </w:p>
          <w:p w:rsidR="00373075" w:rsidRPr="00287ADA" w:rsidRDefault="00373075" w:rsidP="00137326">
            <w:pPr>
              <w:jc w:val="center"/>
            </w:pPr>
            <w:r w:rsidRPr="00287ADA">
              <w:t>бюджет</w:t>
            </w:r>
          </w:p>
        </w:tc>
        <w:tc>
          <w:tcPr>
            <w:tcW w:w="1250" w:type="dxa"/>
            <w:gridSpan w:val="2"/>
            <w:vAlign w:val="center"/>
          </w:tcPr>
          <w:p w:rsidR="00373075" w:rsidRDefault="00373075" w:rsidP="00137326">
            <w:pPr>
              <w:jc w:val="center"/>
            </w:pPr>
            <w:r>
              <w:t>15000</w:t>
            </w:r>
          </w:p>
        </w:tc>
        <w:tc>
          <w:tcPr>
            <w:tcW w:w="1278" w:type="dxa"/>
            <w:vAlign w:val="center"/>
          </w:tcPr>
          <w:p w:rsidR="00373075" w:rsidRPr="008F25C7" w:rsidRDefault="00373075" w:rsidP="00137326">
            <w:pPr>
              <w:jc w:val="center"/>
            </w:pPr>
            <w:r>
              <w:t>-</w:t>
            </w:r>
          </w:p>
        </w:tc>
        <w:tc>
          <w:tcPr>
            <w:tcW w:w="1254" w:type="dxa"/>
            <w:vAlign w:val="center"/>
          </w:tcPr>
          <w:p w:rsidR="00373075" w:rsidRPr="008F25C7" w:rsidRDefault="00373075" w:rsidP="00137326">
            <w:pPr>
              <w:jc w:val="center"/>
            </w:pPr>
            <w:r>
              <w:t>-</w:t>
            </w:r>
          </w:p>
        </w:tc>
      </w:tr>
      <w:tr w:rsidR="00373075" w:rsidRPr="00287ADA" w:rsidTr="00137326">
        <w:tc>
          <w:tcPr>
            <w:tcW w:w="701" w:type="dxa"/>
            <w:gridSpan w:val="2"/>
          </w:tcPr>
          <w:p w:rsidR="00373075" w:rsidRDefault="00373075" w:rsidP="00137326">
            <w:pPr>
              <w:jc w:val="center"/>
            </w:pPr>
            <w:r>
              <w:t>8.</w:t>
            </w:r>
          </w:p>
        </w:tc>
        <w:tc>
          <w:tcPr>
            <w:tcW w:w="4948" w:type="dxa"/>
          </w:tcPr>
          <w:p w:rsidR="00373075" w:rsidRDefault="00373075" w:rsidP="00137326">
            <w:pPr>
              <w:jc w:val="both"/>
            </w:pPr>
            <w:r w:rsidRPr="003608C8">
              <w:t xml:space="preserve">Придбання на умовах </w:t>
            </w:r>
            <w:proofErr w:type="spellStart"/>
            <w:r w:rsidRPr="003608C8">
              <w:t>співфінансування</w:t>
            </w:r>
            <w:proofErr w:type="spellEnd"/>
            <w:r w:rsidRPr="003608C8">
              <w:t xml:space="preserve"> планшетів для дітей пільгових категорій для проведення дистанційного навчання</w:t>
            </w:r>
          </w:p>
        </w:tc>
        <w:tc>
          <w:tcPr>
            <w:tcW w:w="2839" w:type="dxa"/>
          </w:tcPr>
          <w:p w:rsidR="00373075" w:rsidRPr="00906667" w:rsidRDefault="00373075" w:rsidP="00137326">
            <w:pPr>
              <w:ind w:right="160"/>
              <w:jc w:val="center"/>
            </w:pPr>
            <w:r>
              <w:t>Виконавчий комітет Новомиколаївської сільської ради</w:t>
            </w:r>
          </w:p>
        </w:tc>
        <w:tc>
          <w:tcPr>
            <w:tcW w:w="1703" w:type="dxa"/>
            <w:vAlign w:val="center"/>
          </w:tcPr>
          <w:p w:rsidR="00373075" w:rsidRPr="00287ADA" w:rsidRDefault="00373075" w:rsidP="00137326">
            <w:pPr>
              <w:jc w:val="center"/>
            </w:pPr>
            <w:r>
              <w:t xml:space="preserve">2022 </w:t>
            </w:r>
            <w:r w:rsidRPr="00287ADA">
              <w:t>р</w:t>
            </w:r>
            <w:r>
              <w:t>ік</w:t>
            </w:r>
          </w:p>
        </w:tc>
        <w:tc>
          <w:tcPr>
            <w:tcW w:w="1844" w:type="dxa"/>
            <w:gridSpan w:val="2"/>
            <w:vAlign w:val="center"/>
          </w:tcPr>
          <w:p w:rsidR="00373075" w:rsidRDefault="00373075" w:rsidP="00137326">
            <w:pPr>
              <w:jc w:val="center"/>
            </w:pPr>
            <w:r>
              <w:t>Сільський</w:t>
            </w:r>
          </w:p>
          <w:p w:rsidR="00373075" w:rsidRPr="00287ADA" w:rsidRDefault="00373075" w:rsidP="00137326">
            <w:pPr>
              <w:jc w:val="center"/>
            </w:pPr>
            <w:r w:rsidRPr="00287ADA">
              <w:t>бюджет</w:t>
            </w:r>
          </w:p>
        </w:tc>
        <w:tc>
          <w:tcPr>
            <w:tcW w:w="1250" w:type="dxa"/>
            <w:gridSpan w:val="2"/>
            <w:vAlign w:val="center"/>
          </w:tcPr>
          <w:p w:rsidR="00373075" w:rsidRDefault="00373075" w:rsidP="00137326">
            <w:pPr>
              <w:jc w:val="center"/>
            </w:pPr>
            <w:r>
              <w:t>35000</w:t>
            </w:r>
          </w:p>
        </w:tc>
        <w:tc>
          <w:tcPr>
            <w:tcW w:w="1278" w:type="dxa"/>
            <w:vAlign w:val="center"/>
          </w:tcPr>
          <w:p w:rsidR="00373075" w:rsidRPr="008F25C7" w:rsidRDefault="00373075" w:rsidP="00137326">
            <w:pPr>
              <w:jc w:val="center"/>
            </w:pPr>
            <w:r>
              <w:t>-</w:t>
            </w:r>
          </w:p>
        </w:tc>
        <w:tc>
          <w:tcPr>
            <w:tcW w:w="1254" w:type="dxa"/>
            <w:vAlign w:val="center"/>
          </w:tcPr>
          <w:p w:rsidR="00373075" w:rsidRPr="008F25C7" w:rsidRDefault="00373075" w:rsidP="00137326">
            <w:pPr>
              <w:jc w:val="center"/>
            </w:pPr>
            <w:r>
              <w:t>-</w:t>
            </w:r>
          </w:p>
        </w:tc>
      </w:tr>
      <w:tr w:rsidR="00D348CE" w:rsidRPr="00287ADA" w:rsidTr="00137326">
        <w:tc>
          <w:tcPr>
            <w:tcW w:w="701" w:type="dxa"/>
            <w:gridSpan w:val="2"/>
          </w:tcPr>
          <w:p w:rsidR="00D348CE" w:rsidRDefault="00D348CE" w:rsidP="00137326">
            <w:pPr>
              <w:jc w:val="center"/>
            </w:pPr>
            <w:r>
              <w:t>9.</w:t>
            </w:r>
          </w:p>
        </w:tc>
        <w:tc>
          <w:tcPr>
            <w:tcW w:w="4948" w:type="dxa"/>
          </w:tcPr>
          <w:p w:rsidR="00D348CE" w:rsidRPr="00D803E1" w:rsidRDefault="00D803E1" w:rsidP="00137326">
            <w:pPr>
              <w:jc w:val="both"/>
            </w:pPr>
            <w:r>
              <w:t>Завершення робіт по проекту «Капітальний ремонт із встановлення та монтажу автоматичної системи пожежної сигналізації, оповіщення про пожежу та пожежного моніторингу» на об’єкти: Михайлівський та Новомиколаївський ліцеї Новомиколаївської сільської ради Скадовського району Херсонської області</w:t>
            </w:r>
          </w:p>
        </w:tc>
        <w:tc>
          <w:tcPr>
            <w:tcW w:w="2839" w:type="dxa"/>
          </w:tcPr>
          <w:p w:rsidR="00D348CE" w:rsidRPr="00906667" w:rsidRDefault="00D348CE" w:rsidP="0079398D">
            <w:pPr>
              <w:ind w:right="160"/>
              <w:jc w:val="center"/>
            </w:pPr>
            <w:r>
              <w:t>Виконавчий комітет Новомиколаївської сільської ради</w:t>
            </w:r>
          </w:p>
        </w:tc>
        <w:tc>
          <w:tcPr>
            <w:tcW w:w="1703" w:type="dxa"/>
            <w:vAlign w:val="center"/>
          </w:tcPr>
          <w:p w:rsidR="00D348CE" w:rsidRPr="00287ADA" w:rsidRDefault="00D348CE" w:rsidP="0079398D">
            <w:pPr>
              <w:jc w:val="center"/>
            </w:pPr>
            <w:r>
              <w:t xml:space="preserve">2022 </w:t>
            </w:r>
            <w:r w:rsidRPr="00287ADA">
              <w:t>р</w:t>
            </w:r>
            <w:r>
              <w:t>ік</w:t>
            </w:r>
          </w:p>
        </w:tc>
        <w:tc>
          <w:tcPr>
            <w:tcW w:w="1844" w:type="dxa"/>
            <w:gridSpan w:val="2"/>
            <w:vAlign w:val="center"/>
          </w:tcPr>
          <w:p w:rsidR="00D348CE" w:rsidRDefault="00D348CE" w:rsidP="0079398D">
            <w:pPr>
              <w:jc w:val="center"/>
            </w:pPr>
            <w:r>
              <w:t>Сільський</w:t>
            </w:r>
          </w:p>
          <w:p w:rsidR="00D348CE" w:rsidRPr="00287ADA" w:rsidRDefault="00D348CE" w:rsidP="0079398D">
            <w:pPr>
              <w:jc w:val="center"/>
            </w:pPr>
            <w:r w:rsidRPr="00287ADA">
              <w:t>бюджет</w:t>
            </w:r>
          </w:p>
        </w:tc>
        <w:tc>
          <w:tcPr>
            <w:tcW w:w="1250" w:type="dxa"/>
            <w:gridSpan w:val="2"/>
            <w:vAlign w:val="center"/>
          </w:tcPr>
          <w:p w:rsidR="00D348CE" w:rsidRPr="00D348CE" w:rsidRDefault="00D348CE" w:rsidP="0079398D">
            <w:pPr>
              <w:jc w:val="center"/>
              <w:rPr>
                <w:sz w:val="20"/>
                <w:szCs w:val="20"/>
              </w:rPr>
            </w:pPr>
            <w:r w:rsidRPr="00D348CE">
              <w:rPr>
                <w:sz w:val="20"/>
                <w:szCs w:val="20"/>
              </w:rPr>
              <w:t>1909843,86</w:t>
            </w:r>
          </w:p>
        </w:tc>
        <w:tc>
          <w:tcPr>
            <w:tcW w:w="1278" w:type="dxa"/>
            <w:vAlign w:val="center"/>
          </w:tcPr>
          <w:p w:rsidR="00D348CE" w:rsidRPr="008F25C7" w:rsidRDefault="00D348CE" w:rsidP="0079398D">
            <w:pPr>
              <w:jc w:val="center"/>
            </w:pPr>
            <w:r>
              <w:t>-</w:t>
            </w:r>
          </w:p>
        </w:tc>
        <w:tc>
          <w:tcPr>
            <w:tcW w:w="1254" w:type="dxa"/>
            <w:vAlign w:val="center"/>
          </w:tcPr>
          <w:p w:rsidR="00D348CE" w:rsidRPr="008F25C7" w:rsidRDefault="00D348CE" w:rsidP="0079398D">
            <w:pPr>
              <w:jc w:val="center"/>
            </w:pPr>
            <w:r>
              <w:t>-</w:t>
            </w:r>
          </w:p>
        </w:tc>
      </w:tr>
      <w:tr w:rsidR="00D348CE" w:rsidRPr="00287ADA" w:rsidTr="00137326">
        <w:tc>
          <w:tcPr>
            <w:tcW w:w="15817" w:type="dxa"/>
            <w:gridSpan w:val="11"/>
          </w:tcPr>
          <w:p w:rsidR="00D348CE" w:rsidRPr="004076A0" w:rsidRDefault="00D348CE" w:rsidP="00137326">
            <w:pPr>
              <w:jc w:val="center"/>
              <w:rPr>
                <w:b/>
              </w:rPr>
            </w:pPr>
            <w:r w:rsidRPr="004076A0">
              <w:rPr>
                <w:b/>
              </w:rPr>
              <w:t>ІІ</w:t>
            </w:r>
            <w:r>
              <w:rPr>
                <w:b/>
              </w:rPr>
              <w:t>.</w:t>
            </w:r>
            <w:r w:rsidRPr="004076A0">
              <w:rPr>
                <w:b/>
              </w:rPr>
              <w:t xml:space="preserve"> КУЛЬТУРА</w:t>
            </w:r>
          </w:p>
        </w:tc>
      </w:tr>
      <w:tr w:rsidR="00D348CE" w:rsidRPr="00287ADA" w:rsidTr="00137326">
        <w:tc>
          <w:tcPr>
            <w:tcW w:w="676" w:type="dxa"/>
          </w:tcPr>
          <w:p w:rsidR="00D348CE" w:rsidRPr="00D44997" w:rsidRDefault="00D348CE" w:rsidP="00137326">
            <w:pPr>
              <w:jc w:val="center"/>
            </w:pPr>
            <w:r w:rsidRPr="00D44997">
              <w:t>1.</w:t>
            </w:r>
          </w:p>
        </w:tc>
        <w:tc>
          <w:tcPr>
            <w:tcW w:w="4973" w:type="dxa"/>
            <w:gridSpan w:val="2"/>
          </w:tcPr>
          <w:p w:rsidR="00D348CE" w:rsidRPr="00D44997" w:rsidRDefault="00D348CE" w:rsidP="00137326">
            <w:pPr>
              <w:jc w:val="both"/>
            </w:pPr>
            <w:r w:rsidRPr="006635FA">
              <w:rPr>
                <w:lang w:eastAsia="ru-RU"/>
              </w:rPr>
              <w:t xml:space="preserve">Організація участі художніх аматорських колективів, окремих виконавців, працівників галузі культури </w:t>
            </w:r>
            <w:r>
              <w:rPr>
                <w:lang w:eastAsia="ru-RU"/>
              </w:rPr>
              <w:t xml:space="preserve">Новомиколаївської сільської ради </w:t>
            </w:r>
            <w:r w:rsidRPr="006635FA">
              <w:rPr>
                <w:lang w:eastAsia="ru-RU"/>
              </w:rPr>
              <w:t xml:space="preserve"> в міжнародних, всеукраїнських, обласних, районних фестивалях, святах, гала-концертах, оглядах, конкурсах тощо (забезпечення гастрольної діяльності)</w:t>
            </w:r>
          </w:p>
        </w:tc>
        <w:tc>
          <w:tcPr>
            <w:tcW w:w="2839" w:type="dxa"/>
          </w:tcPr>
          <w:p w:rsidR="00D348CE" w:rsidRPr="00D44997" w:rsidRDefault="00D348CE" w:rsidP="00137326">
            <w:pPr>
              <w:jc w:val="center"/>
            </w:pPr>
            <w:r>
              <w:t xml:space="preserve">Виконавчий комітет, відділ освіти, культури, молоді та спорту, соціального захисту населення, </w:t>
            </w:r>
            <w:proofErr w:type="spellStart"/>
            <w:r>
              <w:t>КЗ</w:t>
            </w:r>
            <w:proofErr w:type="spellEnd"/>
            <w:r>
              <w:t xml:space="preserve"> «Центр культури, дозвілля, туризму і спорту Новомиколаївської сільської ради»</w:t>
            </w:r>
          </w:p>
        </w:tc>
        <w:tc>
          <w:tcPr>
            <w:tcW w:w="1713" w:type="dxa"/>
            <w:gridSpan w:val="2"/>
            <w:vAlign w:val="center"/>
          </w:tcPr>
          <w:p w:rsidR="00D348CE" w:rsidRPr="00287ADA" w:rsidRDefault="00D348CE" w:rsidP="00137326">
            <w:pPr>
              <w:jc w:val="center"/>
            </w:pPr>
            <w:r>
              <w:t xml:space="preserve">2022-2024 </w:t>
            </w:r>
            <w:r w:rsidRPr="00287ADA">
              <w:t>роки</w:t>
            </w:r>
          </w:p>
        </w:tc>
        <w:tc>
          <w:tcPr>
            <w:tcW w:w="1863" w:type="dxa"/>
            <w:gridSpan w:val="2"/>
            <w:vAlign w:val="center"/>
          </w:tcPr>
          <w:p w:rsidR="00D348CE" w:rsidRDefault="00D348CE" w:rsidP="00137326">
            <w:pPr>
              <w:jc w:val="center"/>
            </w:pPr>
            <w:r>
              <w:t>Сільський</w:t>
            </w:r>
          </w:p>
          <w:p w:rsidR="00D348CE" w:rsidRPr="00287ADA" w:rsidRDefault="00D348CE" w:rsidP="00137326">
            <w:pPr>
              <w:jc w:val="center"/>
            </w:pPr>
            <w:r w:rsidRPr="00287ADA">
              <w:t>бюджет</w:t>
            </w:r>
          </w:p>
        </w:tc>
        <w:tc>
          <w:tcPr>
            <w:tcW w:w="1221" w:type="dxa"/>
            <w:vAlign w:val="center"/>
          </w:tcPr>
          <w:p w:rsidR="00D348CE" w:rsidRPr="008F25C7" w:rsidRDefault="00D348CE" w:rsidP="00137326">
            <w:pPr>
              <w:jc w:val="center"/>
            </w:pPr>
            <w:r>
              <w:t>-</w:t>
            </w:r>
          </w:p>
        </w:tc>
        <w:tc>
          <w:tcPr>
            <w:tcW w:w="1278" w:type="dxa"/>
            <w:vAlign w:val="center"/>
          </w:tcPr>
          <w:p w:rsidR="00D348CE" w:rsidRPr="008F25C7" w:rsidRDefault="00D348CE" w:rsidP="00137326">
            <w:pPr>
              <w:jc w:val="center"/>
            </w:pPr>
            <w:r>
              <w:t>7000</w:t>
            </w:r>
          </w:p>
        </w:tc>
        <w:tc>
          <w:tcPr>
            <w:tcW w:w="1254" w:type="dxa"/>
            <w:vAlign w:val="center"/>
          </w:tcPr>
          <w:p w:rsidR="00D348CE" w:rsidRPr="008F25C7" w:rsidRDefault="00D348CE" w:rsidP="00137326">
            <w:pPr>
              <w:jc w:val="center"/>
            </w:pPr>
            <w:r>
              <w:t>8000</w:t>
            </w:r>
          </w:p>
        </w:tc>
      </w:tr>
      <w:tr w:rsidR="00D348CE" w:rsidRPr="00287ADA" w:rsidTr="00137326">
        <w:tc>
          <w:tcPr>
            <w:tcW w:w="676" w:type="dxa"/>
          </w:tcPr>
          <w:p w:rsidR="00D348CE" w:rsidRPr="00D44997" w:rsidRDefault="00D348CE" w:rsidP="00137326">
            <w:pPr>
              <w:jc w:val="center"/>
            </w:pPr>
            <w:r>
              <w:t>2.</w:t>
            </w:r>
          </w:p>
        </w:tc>
        <w:tc>
          <w:tcPr>
            <w:tcW w:w="4973" w:type="dxa"/>
            <w:gridSpan w:val="2"/>
          </w:tcPr>
          <w:p w:rsidR="00D348CE" w:rsidRPr="00D44997" w:rsidRDefault="00D348CE" w:rsidP="00137326">
            <w:pPr>
              <w:jc w:val="both"/>
            </w:pPr>
            <w:r w:rsidRPr="00D44997">
              <w:t xml:space="preserve">Придбання подарунків на свята, вітальних </w:t>
            </w:r>
            <w:r w:rsidRPr="00D44997">
              <w:lastRenderedPageBreak/>
              <w:t>листівок з конвертами, грамот, подяк, медалей, нагрудних знаків, запрошень, рекламних буклетів, афіш, плакатів, стендів, рамок для грамот, папок вітальних для  ювілярів, квітів, квіткових кошиків, подарункових пакетів, рекламної поліграфічної продукції, матеріалів для оформлення  сцени та до Державних свят.</w:t>
            </w:r>
          </w:p>
        </w:tc>
        <w:tc>
          <w:tcPr>
            <w:tcW w:w="2839" w:type="dxa"/>
          </w:tcPr>
          <w:p w:rsidR="00D348CE" w:rsidRPr="00D44997" w:rsidRDefault="00D348CE" w:rsidP="00137326">
            <w:pPr>
              <w:jc w:val="center"/>
            </w:pPr>
            <w:r w:rsidRPr="00D44997">
              <w:lastRenderedPageBreak/>
              <w:t xml:space="preserve">Виконавчий комітет, </w:t>
            </w:r>
            <w:r w:rsidRPr="00D44997">
              <w:lastRenderedPageBreak/>
              <w:t xml:space="preserve">відділ освіти, культури, молоді та спорту, соціального захисту населення, </w:t>
            </w:r>
            <w:proofErr w:type="spellStart"/>
            <w:r>
              <w:t>КЗ</w:t>
            </w:r>
            <w:proofErr w:type="spellEnd"/>
            <w:r w:rsidRPr="00D44997">
              <w:t xml:space="preserve"> «Центр культури, дозвілля, туризму і спорту Новомиколаївської сільської ради»</w:t>
            </w:r>
          </w:p>
        </w:tc>
        <w:tc>
          <w:tcPr>
            <w:tcW w:w="1713" w:type="dxa"/>
            <w:gridSpan w:val="2"/>
            <w:vAlign w:val="center"/>
          </w:tcPr>
          <w:p w:rsidR="00D348CE" w:rsidRPr="00287ADA" w:rsidRDefault="00D348CE" w:rsidP="00137326">
            <w:pPr>
              <w:jc w:val="center"/>
            </w:pPr>
            <w:r>
              <w:lastRenderedPageBreak/>
              <w:t xml:space="preserve">2022-2024 </w:t>
            </w:r>
            <w:r w:rsidRPr="00287ADA">
              <w:lastRenderedPageBreak/>
              <w:t>роки</w:t>
            </w:r>
          </w:p>
        </w:tc>
        <w:tc>
          <w:tcPr>
            <w:tcW w:w="1863" w:type="dxa"/>
            <w:gridSpan w:val="2"/>
            <w:vAlign w:val="center"/>
          </w:tcPr>
          <w:p w:rsidR="00D348CE" w:rsidRPr="00287ADA" w:rsidRDefault="00D348CE" w:rsidP="00137326">
            <w:pPr>
              <w:jc w:val="center"/>
            </w:pPr>
            <w:r>
              <w:lastRenderedPageBreak/>
              <w:t xml:space="preserve">Спеціальний </w:t>
            </w:r>
            <w:r>
              <w:lastRenderedPageBreak/>
              <w:t>фонд (кошти цільового фонду)</w:t>
            </w:r>
          </w:p>
        </w:tc>
        <w:tc>
          <w:tcPr>
            <w:tcW w:w="1221" w:type="dxa"/>
            <w:vAlign w:val="center"/>
          </w:tcPr>
          <w:p w:rsidR="00D348CE" w:rsidRPr="00D44997" w:rsidRDefault="00D348CE" w:rsidP="00137326">
            <w:pPr>
              <w:jc w:val="center"/>
            </w:pPr>
            <w:r>
              <w:lastRenderedPageBreak/>
              <w:t>-</w:t>
            </w:r>
          </w:p>
        </w:tc>
        <w:tc>
          <w:tcPr>
            <w:tcW w:w="1278" w:type="dxa"/>
            <w:vAlign w:val="center"/>
          </w:tcPr>
          <w:p w:rsidR="00D348CE" w:rsidRPr="00D44997" w:rsidRDefault="00D348CE" w:rsidP="00137326">
            <w:pPr>
              <w:jc w:val="center"/>
            </w:pPr>
            <w:r>
              <w:t>5000</w:t>
            </w:r>
          </w:p>
        </w:tc>
        <w:tc>
          <w:tcPr>
            <w:tcW w:w="1254" w:type="dxa"/>
            <w:vAlign w:val="center"/>
          </w:tcPr>
          <w:p w:rsidR="00D348CE" w:rsidRPr="00D44997" w:rsidRDefault="00D348CE" w:rsidP="00137326">
            <w:pPr>
              <w:jc w:val="center"/>
            </w:pPr>
            <w:r>
              <w:t>5000</w:t>
            </w:r>
          </w:p>
        </w:tc>
      </w:tr>
      <w:tr w:rsidR="00D348CE" w:rsidRPr="00287ADA" w:rsidTr="00137326">
        <w:tc>
          <w:tcPr>
            <w:tcW w:w="676" w:type="dxa"/>
          </w:tcPr>
          <w:p w:rsidR="00D348CE" w:rsidRDefault="00D348CE" w:rsidP="00137326">
            <w:pPr>
              <w:jc w:val="center"/>
            </w:pPr>
            <w:r>
              <w:lastRenderedPageBreak/>
              <w:t>3.</w:t>
            </w:r>
          </w:p>
        </w:tc>
        <w:tc>
          <w:tcPr>
            <w:tcW w:w="4973" w:type="dxa"/>
            <w:gridSpan w:val="2"/>
          </w:tcPr>
          <w:p w:rsidR="00D348CE" w:rsidRPr="00D44997" w:rsidRDefault="00D348CE" w:rsidP="00137326">
            <w:pPr>
              <w:jc w:val="both"/>
            </w:pPr>
            <w:r w:rsidRPr="00D44997">
              <w:t>Організація та проведення «Днів села» в населених пунктах громади:</w:t>
            </w:r>
          </w:p>
          <w:p w:rsidR="00D348CE" w:rsidRPr="00D44997" w:rsidRDefault="00D348CE" w:rsidP="00137326">
            <w:pPr>
              <w:jc w:val="both"/>
            </w:pPr>
            <w:r>
              <w:t xml:space="preserve">- </w:t>
            </w:r>
            <w:r w:rsidRPr="00D44997">
              <w:t>придбання товарів та подарунків для проведення заходів.</w:t>
            </w:r>
          </w:p>
        </w:tc>
        <w:tc>
          <w:tcPr>
            <w:tcW w:w="2839" w:type="dxa"/>
          </w:tcPr>
          <w:p w:rsidR="00D348CE" w:rsidRDefault="00D348CE" w:rsidP="00137326">
            <w:pPr>
              <w:jc w:val="center"/>
            </w:pPr>
            <w:r w:rsidRPr="00E7251F">
              <w:t xml:space="preserve">Виконавчий комітет, </w:t>
            </w:r>
            <w:r>
              <w:t>відділ освіти, культури, молоді та спорту, соціального захисту населення</w:t>
            </w:r>
            <w:r w:rsidRPr="00E7251F">
              <w:t xml:space="preserve">, </w:t>
            </w:r>
            <w:proofErr w:type="spellStart"/>
            <w:r>
              <w:t>КЗ</w:t>
            </w:r>
            <w:proofErr w:type="spellEnd"/>
            <w:r w:rsidRPr="00E7251F">
              <w:t xml:space="preserve"> «Центр культури, дозвілля, туризму і спорту</w:t>
            </w:r>
            <w:r>
              <w:t xml:space="preserve"> Новомиколаївської сільської ради</w:t>
            </w:r>
            <w:r w:rsidRPr="00E7251F">
              <w:t>»</w:t>
            </w:r>
          </w:p>
          <w:p w:rsidR="00D348CE" w:rsidRPr="00D44997" w:rsidRDefault="00D348CE" w:rsidP="00137326">
            <w:pPr>
              <w:jc w:val="center"/>
            </w:pPr>
          </w:p>
        </w:tc>
        <w:tc>
          <w:tcPr>
            <w:tcW w:w="1713" w:type="dxa"/>
            <w:gridSpan w:val="2"/>
            <w:vAlign w:val="center"/>
          </w:tcPr>
          <w:p w:rsidR="00D348CE" w:rsidRPr="00287ADA" w:rsidRDefault="00D348CE" w:rsidP="00137326">
            <w:pPr>
              <w:jc w:val="center"/>
            </w:pPr>
            <w:r>
              <w:t xml:space="preserve">2022-2024 </w:t>
            </w:r>
            <w:r w:rsidRPr="00287ADA">
              <w:t>роки</w:t>
            </w:r>
          </w:p>
        </w:tc>
        <w:tc>
          <w:tcPr>
            <w:tcW w:w="1863" w:type="dxa"/>
            <w:gridSpan w:val="2"/>
            <w:vAlign w:val="center"/>
          </w:tcPr>
          <w:p w:rsidR="00D348CE" w:rsidRPr="00287ADA" w:rsidRDefault="00D348CE" w:rsidP="00137326">
            <w:pPr>
              <w:jc w:val="center"/>
            </w:pPr>
            <w:r>
              <w:t>Спеціальний фонд (кошти цільового фонду)</w:t>
            </w:r>
          </w:p>
        </w:tc>
        <w:tc>
          <w:tcPr>
            <w:tcW w:w="1221" w:type="dxa"/>
            <w:vAlign w:val="center"/>
          </w:tcPr>
          <w:p w:rsidR="00D348CE" w:rsidRPr="00D44997" w:rsidRDefault="00D348CE" w:rsidP="00137326">
            <w:pPr>
              <w:jc w:val="center"/>
            </w:pPr>
            <w:r>
              <w:t>-</w:t>
            </w:r>
          </w:p>
        </w:tc>
        <w:tc>
          <w:tcPr>
            <w:tcW w:w="1278" w:type="dxa"/>
            <w:vAlign w:val="center"/>
          </w:tcPr>
          <w:p w:rsidR="00D348CE" w:rsidRPr="00D44997" w:rsidRDefault="00D348CE" w:rsidP="00137326">
            <w:pPr>
              <w:jc w:val="center"/>
            </w:pPr>
            <w:r>
              <w:t>5000</w:t>
            </w:r>
          </w:p>
        </w:tc>
        <w:tc>
          <w:tcPr>
            <w:tcW w:w="1254" w:type="dxa"/>
            <w:vAlign w:val="center"/>
          </w:tcPr>
          <w:p w:rsidR="00D348CE" w:rsidRPr="00D44997" w:rsidRDefault="00D348CE" w:rsidP="00137326">
            <w:pPr>
              <w:jc w:val="center"/>
            </w:pPr>
            <w:r>
              <w:t>5000</w:t>
            </w:r>
          </w:p>
        </w:tc>
      </w:tr>
      <w:tr w:rsidR="00D348CE" w:rsidRPr="00287ADA" w:rsidTr="00137326">
        <w:tc>
          <w:tcPr>
            <w:tcW w:w="676" w:type="dxa"/>
          </w:tcPr>
          <w:p w:rsidR="00D348CE" w:rsidRDefault="00D348CE" w:rsidP="00137326">
            <w:pPr>
              <w:jc w:val="center"/>
            </w:pPr>
            <w:r>
              <w:t>4.</w:t>
            </w:r>
          </w:p>
        </w:tc>
        <w:tc>
          <w:tcPr>
            <w:tcW w:w="4973" w:type="dxa"/>
            <w:gridSpan w:val="2"/>
          </w:tcPr>
          <w:p w:rsidR="00D348CE" w:rsidRDefault="00D348CE" w:rsidP="00137326">
            <w:pPr>
              <w:tabs>
                <w:tab w:val="left" w:pos="2505"/>
              </w:tabs>
              <w:contextualSpacing/>
              <w:jc w:val="both"/>
            </w:pPr>
            <w:r>
              <w:t>Проведення дитячих фестивалів та інших масових культурних заходів:</w:t>
            </w:r>
          </w:p>
          <w:p w:rsidR="00D348CE" w:rsidRPr="00D44997" w:rsidRDefault="00D348CE" w:rsidP="00137326">
            <w:pPr>
              <w:jc w:val="both"/>
            </w:pPr>
            <w:r>
              <w:t>- придбання предметів та товарів для проведення заходу.</w:t>
            </w:r>
          </w:p>
        </w:tc>
        <w:tc>
          <w:tcPr>
            <w:tcW w:w="2839" w:type="dxa"/>
          </w:tcPr>
          <w:p w:rsidR="00D348CE" w:rsidRPr="00D44997" w:rsidRDefault="00D348CE" w:rsidP="00137326">
            <w:pPr>
              <w:jc w:val="center"/>
            </w:pPr>
            <w:r w:rsidRPr="00E7251F">
              <w:t xml:space="preserve">Виконавчий комітет, </w:t>
            </w:r>
            <w:r>
              <w:t>відділ освіти, культури, молоді та спорту, соціального захисту населення</w:t>
            </w:r>
            <w:r w:rsidRPr="00E7251F">
              <w:t xml:space="preserve">, </w:t>
            </w:r>
            <w:proofErr w:type="spellStart"/>
            <w:r>
              <w:t>КЗ</w:t>
            </w:r>
            <w:proofErr w:type="spellEnd"/>
            <w:r w:rsidRPr="00E7251F">
              <w:t xml:space="preserve"> «Центр культури, дозвілля, туризму і спорту</w:t>
            </w:r>
            <w:r>
              <w:t xml:space="preserve"> Новомиколаївської сільської ради</w:t>
            </w:r>
            <w:r w:rsidRPr="00E7251F">
              <w:t>»</w:t>
            </w:r>
          </w:p>
        </w:tc>
        <w:tc>
          <w:tcPr>
            <w:tcW w:w="1713" w:type="dxa"/>
            <w:gridSpan w:val="2"/>
            <w:vAlign w:val="center"/>
          </w:tcPr>
          <w:p w:rsidR="00D348CE" w:rsidRPr="00287ADA" w:rsidRDefault="00D348CE" w:rsidP="00137326">
            <w:pPr>
              <w:jc w:val="center"/>
            </w:pPr>
            <w:r>
              <w:t xml:space="preserve">2022-2024 </w:t>
            </w:r>
            <w:r w:rsidRPr="00287ADA">
              <w:t>роки</w:t>
            </w:r>
          </w:p>
        </w:tc>
        <w:tc>
          <w:tcPr>
            <w:tcW w:w="1863" w:type="dxa"/>
            <w:gridSpan w:val="2"/>
            <w:vAlign w:val="center"/>
          </w:tcPr>
          <w:p w:rsidR="00D348CE" w:rsidRPr="00287ADA" w:rsidRDefault="00D348CE" w:rsidP="00137326">
            <w:pPr>
              <w:jc w:val="center"/>
            </w:pPr>
            <w:r>
              <w:t>Спеціальний фонд (кошти цільового фонду)</w:t>
            </w:r>
          </w:p>
        </w:tc>
        <w:tc>
          <w:tcPr>
            <w:tcW w:w="1221" w:type="dxa"/>
            <w:vAlign w:val="center"/>
          </w:tcPr>
          <w:p w:rsidR="00D348CE" w:rsidRPr="00D44997" w:rsidRDefault="00D348CE" w:rsidP="00137326">
            <w:pPr>
              <w:jc w:val="center"/>
            </w:pPr>
            <w:r>
              <w:t>-</w:t>
            </w:r>
          </w:p>
        </w:tc>
        <w:tc>
          <w:tcPr>
            <w:tcW w:w="1278" w:type="dxa"/>
            <w:vAlign w:val="center"/>
          </w:tcPr>
          <w:p w:rsidR="00D348CE" w:rsidRPr="00D44997" w:rsidRDefault="00D348CE" w:rsidP="00137326">
            <w:pPr>
              <w:jc w:val="center"/>
            </w:pPr>
            <w:r>
              <w:t>5000</w:t>
            </w:r>
          </w:p>
        </w:tc>
        <w:tc>
          <w:tcPr>
            <w:tcW w:w="1254" w:type="dxa"/>
            <w:vAlign w:val="center"/>
          </w:tcPr>
          <w:p w:rsidR="00D348CE" w:rsidRPr="00D44997" w:rsidRDefault="00D348CE" w:rsidP="00137326">
            <w:pPr>
              <w:jc w:val="center"/>
            </w:pPr>
            <w:r>
              <w:t>5000</w:t>
            </w:r>
          </w:p>
        </w:tc>
      </w:tr>
      <w:tr w:rsidR="00D348CE" w:rsidRPr="00287ADA" w:rsidTr="00137326">
        <w:tc>
          <w:tcPr>
            <w:tcW w:w="676" w:type="dxa"/>
          </w:tcPr>
          <w:p w:rsidR="00D348CE" w:rsidRDefault="00D348CE" w:rsidP="00137326">
            <w:pPr>
              <w:jc w:val="center"/>
            </w:pPr>
            <w:r>
              <w:t>5.</w:t>
            </w:r>
          </w:p>
        </w:tc>
        <w:tc>
          <w:tcPr>
            <w:tcW w:w="4973" w:type="dxa"/>
            <w:gridSpan w:val="2"/>
          </w:tcPr>
          <w:p w:rsidR="00D348CE" w:rsidRPr="00D44997" w:rsidRDefault="00D348CE" w:rsidP="00137326">
            <w:pPr>
              <w:jc w:val="both"/>
            </w:pPr>
            <w:r>
              <w:t>Виготовлення та розміщення презентаційних матеріалів і рекламної продукції про культурно-мистецький та історико-культурний потенціал громади.</w:t>
            </w:r>
          </w:p>
        </w:tc>
        <w:tc>
          <w:tcPr>
            <w:tcW w:w="2839" w:type="dxa"/>
          </w:tcPr>
          <w:p w:rsidR="00D348CE" w:rsidRPr="00D44997" w:rsidRDefault="00D348CE" w:rsidP="00137326">
            <w:pPr>
              <w:jc w:val="center"/>
              <w:rPr>
                <w:b/>
              </w:rPr>
            </w:pPr>
            <w:r w:rsidRPr="00E7251F">
              <w:t xml:space="preserve">Виконавчий комітет, </w:t>
            </w:r>
            <w:r>
              <w:t>відділ освіти, культури, молоді та спорту, соціального захисту населення</w:t>
            </w:r>
            <w:r w:rsidRPr="00E7251F">
              <w:t xml:space="preserve">, </w:t>
            </w:r>
            <w:proofErr w:type="spellStart"/>
            <w:r>
              <w:t>КЗ</w:t>
            </w:r>
            <w:proofErr w:type="spellEnd"/>
            <w:r w:rsidRPr="00E7251F">
              <w:t xml:space="preserve"> «Центр </w:t>
            </w:r>
            <w:r w:rsidRPr="00E7251F">
              <w:lastRenderedPageBreak/>
              <w:t>культури, дозвілля, туризму і спорту</w:t>
            </w:r>
            <w:r>
              <w:t xml:space="preserve"> Новомиколаївської сільської ради</w:t>
            </w:r>
            <w:r w:rsidRPr="00E7251F">
              <w:t>»</w:t>
            </w:r>
          </w:p>
        </w:tc>
        <w:tc>
          <w:tcPr>
            <w:tcW w:w="1713" w:type="dxa"/>
            <w:gridSpan w:val="2"/>
            <w:vAlign w:val="center"/>
          </w:tcPr>
          <w:p w:rsidR="00D348CE" w:rsidRPr="00287ADA" w:rsidRDefault="00D348CE" w:rsidP="00137326">
            <w:pPr>
              <w:jc w:val="center"/>
            </w:pPr>
            <w:r>
              <w:lastRenderedPageBreak/>
              <w:t xml:space="preserve">2022-2024 </w:t>
            </w:r>
            <w:r w:rsidRPr="00287ADA">
              <w:t>роки</w:t>
            </w:r>
          </w:p>
        </w:tc>
        <w:tc>
          <w:tcPr>
            <w:tcW w:w="1863" w:type="dxa"/>
            <w:gridSpan w:val="2"/>
            <w:vAlign w:val="center"/>
          </w:tcPr>
          <w:p w:rsidR="00D348CE" w:rsidRPr="00287ADA" w:rsidRDefault="00D348CE" w:rsidP="00137326">
            <w:pPr>
              <w:jc w:val="center"/>
            </w:pPr>
            <w:r>
              <w:t>Спеціальний фонд (кошти цільового фонду)</w:t>
            </w:r>
          </w:p>
        </w:tc>
        <w:tc>
          <w:tcPr>
            <w:tcW w:w="1221" w:type="dxa"/>
            <w:vAlign w:val="center"/>
          </w:tcPr>
          <w:p w:rsidR="00D348CE" w:rsidRPr="00D44997" w:rsidRDefault="00D348CE" w:rsidP="00137326">
            <w:pPr>
              <w:jc w:val="center"/>
            </w:pPr>
            <w:r>
              <w:t>-</w:t>
            </w:r>
          </w:p>
        </w:tc>
        <w:tc>
          <w:tcPr>
            <w:tcW w:w="1278" w:type="dxa"/>
            <w:vAlign w:val="center"/>
          </w:tcPr>
          <w:p w:rsidR="00D348CE" w:rsidRPr="00D44997" w:rsidRDefault="00D348CE" w:rsidP="00137326">
            <w:pPr>
              <w:jc w:val="center"/>
            </w:pPr>
            <w:r>
              <w:t>8000</w:t>
            </w:r>
          </w:p>
        </w:tc>
        <w:tc>
          <w:tcPr>
            <w:tcW w:w="1254" w:type="dxa"/>
            <w:vAlign w:val="center"/>
          </w:tcPr>
          <w:p w:rsidR="00D348CE" w:rsidRPr="00D44997" w:rsidRDefault="00D348CE" w:rsidP="00137326">
            <w:pPr>
              <w:jc w:val="center"/>
            </w:pPr>
            <w:r>
              <w:t>8000</w:t>
            </w:r>
          </w:p>
        </w:tc>
      </w:tr>
      <w:tr w:rsidR="00D348CE" w:rsidRPr="00287ADA" w:rsidTr="00137326">
        <w:tc>
          <w:tcPr>
            <w:tcW w:w="15817" w:type="dxa"/>
            <w:gridSpan w:val="11"/>
          </w:tcPr>
          <w:p w:rsidR="00D348CE" w:rsidRPr="00D44997" w:rsidRDefault="00D348CE" w:rsidP="00137326">
            <w:pPr>
              <w:jc w:val="center"/>
            </w:pPr>
            <w:r>
              <w:rPr>
                <w:rFonts w:eastAsia="Times New Roman" w:cs="Times New Roman"/>
                <w:b/>
                <w:lang w:bidi="ar-SA"/>
              </w:rPr>
              <w:lastRenderedPageBreak/>
              <w:t>ІІІ. ФІЗКУЛЬТУРА І СПОРТ</w:t>
            </w:r>
          </w:p>
        </w:tc>
      </w:tr>
      <w:tr w:rsidR="00D348CE" w:rsidRPr="00287ADA" w:rsidTr="00137326">
        <w:tc>
          <w:tcPr>
            <w:tcW w:w="676" w:type="dxa"/>
          </w:tcPr>
          <w:p w:rsidR="00D348CE" w:rsidRDefault="00D348CE" w:rsidP="00137326">
            <w:pPr>
              <w:jc w:val="center"/>
            </w:pPr>
            <w:r>
              <w:t>1.</w:t>
            </w:r>
          </w:p>
        </w:tc>
        <w:tc>
          <w:tcPr>
            <w:tcW w:w="4973" w:type="dxa"/>
            <w:gridSpan w:val="2"/>
          </w:tcPr>
          <w:p w:rsidR="00D348CE" w:rsidRPr="00866358" w:rsidRDefault="00D348CE" w:rsidP="00137326">
            <w:pPr>
              <w:jc w:val="both"/>
              <w:rPr>
                <w:rFonts w:cs="Times New Roman"/>
              </w:rPr>
            </w:pPr>
            <w:r w:rsidRPr="00866358">
              <w:rPr>
                <w:rFonts w:cs="Times New Roman"/>
              </w:rPr>
              <w:t xml:space="preserve">Проведення навчально-тренувальних зборів і змагань з видів спорту, </w:t>
            </w:r>
            <w:r>
              <w:rPr>
                <w:rFonts w:cs="Times New Roman"/>
              </w:rPr>
              <w:t>у тому числі:</w:t>
            </w:r>
          </w:p>
          <w:p w:rsidR="00D348CE" w:rsidRPr="00866358" w:rsidRDefault="00D348CE" w:rsidP="00137326">
            <w:pPr>
              <w:jc w:val="both"/>
              <w:rPr>
                <w:rFonts w:cs="Times New Roman"/>
              </w:rPr>
            </w:pPr>
            <w:r w:rsidRPr="00866358">
              <w:rPr>
                <w:rFonts w:cs="Times New Roman"/>
              </w:rPr>
              <w:t>-</w:t>
            </w:r>
            <w:r>
              <w:rPr>
                <w:rFonts w:cs="Times New Roman"/>
              </w:rPr>
              <w:t xml:space="preserve"> </w:t>
            </w:r>
            <w:r w:rsidRPr="00866358">
              <w:rPr>
                <w:rFonts w:cs="Times New Roman"/>
              </w:rPr>
              <w:t>придбання кубків та грамот</w:t>
            </w:r>
            <w:r>
              <w:rPr>
                <w:rFonts w:cs="Times New Roman"/>
              </w:rPr>
              <w:t>;</w:t>
            </w:r>
          </w:p>
          <w:p w:rsidR="00D348CE" w:rsidRPr="00866358" w:rsidRDefault="00D348CE" w:rsidP="00137326">
            <w:pPr>
              <w:jc w:val="both"/>
              <w:rPr>
                <w:rFonts w:cs="Times New Roman"/>
              </w:rPr>
            </w:pPr>
            <w:r w:rsidRPr="00866358">
              <w:rPr>
                <w:rFonts w:cs="Times New Roman"/>
              </w:rPr>
              <w:t>- оплата транспортних послуг</w:t>
            </w:r>
            <w:r>
              <w:rPr>
                <w:rFonts w:cs="Times New Roman"/>
              </w:rPr>
              <w:t>;</w:t>
            </w:r>
          </w:p>
          <w:p w:rsidR="00D348CE" w:rsidRPr="00D44997" w:rsidRDefault="00D348CE" w:rsidP="00137326">
            <w:r w:rsidRPr="00866358">
              <w:rPr>
                <w:rFonts w:cs="Times New Roman"/>
              </w:rPr>
              <w:t>- оплата видатків на відрядження</w:t>
            </w:r>
            <w:r>
              <w:rPr>
                <w:rFonts w:cs="Times New Roman"/>
              </w:rPr>
              <w:t>.</w:t>
            </w:r>
          </w:p>
        </w:tc>
        <w:tc>
          <w:tcPr>
            <w:tcW w:w="2839" w:type="dxa"/>
          </w:tcPr>
          <w:p w:rsidR="00D348CE" w:rsidRPr="00D44997" w:rsidRDefault="00D348CE" w:rsidP="00137326">
            <w:pPr>
              <w:jc w:val="center"/>
            </w:pPr>
            <w:r w:rsidRPr="00D44997">
              <w:t>Виконавчий комітет</w:t>
            </w:r>
            <w:r>
              <w:t>,</w:t>
            </w:r>
            <w:r w:rsidRPr="00D44997">
              <w:t xml:space="preserve"> </w:t>
            </w:r>
          </w:p>
          <w:p w:rsidR="00D348CE" w:rsidRPr="00D44997" w:rsidRDefault="00D348CE" w:rsidP="00137326">
            <w:pPr>
              <w:jc w:val="center"/>
            </w:pPr>
            <w:proofErr w:type="spellStart"/>
            <w:r>
              <w:t>КЗ</w:t>
            </w:r>
            <w:proofErr w:type="spellEnd"/>
            <w:r w:rsidRPr="00D44997">
              <w:t xml:space="preserve"> «Центр культури, дозвілля, туризму і спорту Новомиколаївської сільської ради»</w:t>
            </w:r>
          </w:p>
        </w:tc>
        <w:tc>
          <w:tcPr>
            <w:tcW w:w="1713" w:type="dxa"/>
            <w:gridSpan w:val="2"/>
            <w:vAlign w:val="center"/>
          </w:tcPr>
          <w:p w:rsidR="00D348CE" w:rsidRPr="00287ADA" w:rsidRDefault="00D348CE" w:rsidP="00137326">
            <w:pPr>
              <w:jc w:val="center"/>
            </w:pPr>
            <w:r>
              <w:t xml:space="preserve">2022-2024 </w:t>
            </w:r>
            <w:r w:rsidRPr="00287ADA">
              <w:t>роки</w:t>
            </w:r>
          </w:p>
        </w:tc>
        <w:tc>
          <w:tcPr>
            <w:tcW w:w="1863" w:type="dxa"/>
            <w:gridSpan w:val="2"/>
            <w:vAlign w:val="center"/>
          </w:tcPr>
          <w:p w:rsidR="00D348CE" w:rsidRDefault="00D348CE" w:rsidP="00137326">
            <w:pPr>
              <w:jc w:val="center"/>
            </w:pPr>
            <w:r>
              <w:t>Сільський</w:t>
            </w:r>
          </w:p>
          <w:p w:rsidR="00D348CE" w:rsidRPr="00287ADA" w:rsidRDefault="00D348CE" w:rsidP="00137326">
            <w:pPr>
              <w:jc w:val="center"/>
            </w:pPr>
            <w:r w:rsidRPr="00287ADA">
              <w:t>бюджет</w:t>
            </w:r>
          </w:p>
        </w:tc>
        <w:tc>
          <w:tcPr>
            <w:tcW w:w="1221" w:type="dxa"/>
            <w:vAlign w:val="center"/>
          </w:tcPr>
          <w:p w:rsidR="00D348CE" w:rsidRPr="008F25C7" w:rsidRDefault="00D348CE" w:rsidP="00137326">
            <w:pPr>
              <w:jc w:val="center"/>
            </w:pPr>
            <w:r>
              <w:t>-</w:t>
            </w:r>
          </w:p>
        </w:tc>
        <w:tc>
          <w:tcPr>
            <w:tcW w:w="1278" w:type="dxa"/>
            <w:vAlign w:val="center"/>
          </w:tcPr>
          <w:p w:rsidR="00D348CE" w:rsidRPr="008F25C7" w:rsidRDefault="00D348CE" w:rsidP="00137326">
            <w:pPr>
              <w:jc w:val="center"/>
            </w:pPr>
            <w:r>
              <w:t>6000</w:t>
            </w:r>
          </w:p>
        </w:tc>
        <w:tc>
          <w:tcPr>
            <w:tcW w:w="1254" w:type="dxa"/>
            <w:vAlign w:val="center"/>
          </w:tcPr>
          <w:p w:rsidR="00D348CE" w:rsidRPr="008F25C7" w:rsidRDefault="00D348CE" w:rsidP="00137326">
            <w:pPr>
              <w:jc w:val="center"/>
            </w:pPr>
            <w:r>
              <w:t>7000</w:t>
            </w:r>
          </w:p>
        </w:tc>
      </w:tr>
      <w:tr w:rsidR="00D348CE" w:rsidRPr="00287ADA" w:rsidTr="00137326">
        <w:tc>
          <w:tcPr>
            <w:tcW w:w="676" w:type="dxa"/>
          </w:tcPr>
          <w:p w:rsidR="00D348CE" w:rsidRDefault="00D348CE" w:rsidP="00137326">
            <w:pPr>
              <w:jc w:val="center"/>
            </w:pPr>
            <w:r>
              <w:t xml:space="preserve">2. </w:t>
            </w:r>
          </w:p>
        </w:tc>
        <w:tc>
          <w:tcPr>
            <w:tcW w:w="4973" w:type="dxa"/>
            <w:gridSpan w:val="2"/>
          </w:tcPr>
          <w:p w:rsidR="00D348CE" w:rsidRPr="00FE4659" w:rsidRDefault="00D348CE" w:rsidP="00137326">
            <w:pPr>
              <w:jc w:val="both"/>
              <w:rPr>
                <w:rFonts w:cs="Times New Roman"/>
                <w:color w:val="000000"/>
              </w:rPr>
            </w:pPr>
            <w:r w:rsidRPr="00FE4659">
              <w:rPr>
                <w:rFonts w:cs="Times New Roman"/>
                <w:color w:val="000000"/>
              </w:rPr>
              <w:t xml:space="preserve">Підготовка та проведення спортивних заходів і </w:t>
            </w:r>
            <w:r>
              <w:rPr>
                <w:rFonts w:cs="Times New Roman"/>
                <w:color w:val="000000"/>
              </w:rPr>
              <w:t>змагань з різних видів спорту на території Новомиколаївської сільської ради</w:t>
            </w:r>
            <w:r w:rsidRPr="00FE4659">
              <w:rPr>
                <w:rFonts w:cs="Times New Roman"/>
                <w:color w:val="000000"/>
              </w:rPr>
              <w:t xml:space="preserve"> та забезпечення участі  спортсменів громади у змаганнях </w:t>
            </w:r>
            <w:r>
              <w:rPr>
                <w:rFonts w:cs="Times New Roman"/>
                <w:color w:val="000000"/>
              </w:rPr>
              <w:t>районних, обласних, Всеукраїнських:</w:t>
            </w:r>
          </w:p>
          <w:p w:rsidR="00D348CE" w:rsidRPr="00FE4659" w:rsidRDefault="00D348CE" w:rsidP="00137326">
            <w:pPr>
              <w:jc w:val="both"/>
              <w:rPr>
                <w:rFonts w:cs="Times New Roman"/>
                <w:color w:val="000000"/>
              </w:rPr>
            </w:pPr>
            <w:r w:rsidRPr="00FE4659">
              <w:rPr>
                <w:rFonts w:cs="Times New Roman"/>
                <w:color w:val="000000"/>
              </w:rPr>
              <w:t>-</w:t>
            </w:r>
            <w:r>
              <w:rPr>
                <w:rFonts w:cs="Times New Roman"/>
                <w:color w:val="000000"/>
              </w:rPr>
              <w:t xml:space="preserve"> </w:t>
            </w:r>
            <w:r w:rsidRPr="00FE4659">
              <w:rPr>
                <w:rFonts w:cs="Times New Roman"/>
                <w:color w:val="000000"/>
              </w:rPr>
              <w:t xml:space="preserve">придбання товарів, матеріалів, </w:t>
            </w:r>
            <w:r>
              <w:rPr>
                <w:rFonts w:cs="Times New Roman"/>
                <w:color w:val="000000"/>
              </w:rPr>
              <w:t xml:space="preserve">  обладнання та </w:t>
            </w:r>
            <w:proofErr w:type="spellStart"/>
            <w:r>
              <w:rPr>
                <w:rFonts w:cs="Times New Roman"/>
                <w:color w:val="000000"/>
              </w:rPr>
              <w:t>інвентаря</w:t>
            </w:r>
            <w:proofErr w:type="spellEnd"/>
            <w:r>
              <w:rPr>
                <w:rFonts w:cs="Times New Roman"/>
                <w:color w:val="000000"/>
              </w:rPr>
              <w:t>;</w:t>
            </w:r>
          </w:p>
          <w:p w:rsidR="00D348CE" w:rsidRPr="00FE4659" w:rsidRDefault="00D348CE" w:rsidP="00137326">
            <w:pPr>
              <w:jc w:val="both"/>
              <w:rPr>
                <w:rFonts w:cs="Times New Roman"/>
                <w:color w:val="000000"/>
              </w:rPr>
            </w:pPr>
            <w:r w:rsidRPr="00FE4659">
              <w:rPr>
                <w:rFonts w:cs="Times New Roman"/>
                <w:color w:val="000000"/>
              </w:rPr>
              <w:t>- оплата  послуг</w:t>
            </w:r>
            <w:r>
              <w:rPr>
                <w:rFonts w:cs="Times New Roman"/>
                <w:color w:val="000000"/>
              </w:rPr>
              <w:t>;</w:t>
            </w:r>
          </w:p>
          <w:p w:rsidR="00D348CE" w:rsidRPr="00D44997" w:rsidRDefault="00D348CE" w:rsidP="00137326">
            <w:pPr>
              <w:jc w:val="both"/>
            </w:pPr>
            <w:r w:rsidRPr="00FE4659">
              <w:rPr>
                <w:rFonts w:cs="Times New Roman"/>
                <w:color w:val="000000"/>
              </w:rPr>
              <w:t>- оплата видатків на відрядження</w:t>
            </w:r>
          </w:p>
        </w:tc>
        <w:tc>
          <w:tcPr>
            <w:tcW w:w="2839" w:type="dxa"/>
          </w:tcPr>
          <w:p w:rsidR="00D348CE" w:rsidRPr="00D44997" w:rsidRDefault="00D348CE" w:rsidP="00137326">
            <w:pPr>
              <w:jc w:val="center"/>
            </w:pPr>
            <w:r w:rsidRPr="00D44997">
              <w:t>Виконавчий комітет</w:t>
            </w:r>
            <w:r>
              <w:t>,</w:t>
            </w:r>
            <w:r w:rsidRPr="00D44997">
              <w:t xml:space="preserve"> </w:t>
            </w:r>
          </w:p>
          <w:p w:rsidR="00D348CE" w:rsidRPr="00D44997" w:rsidRDefault="00D348CE" w:rsidP="00137326">
            <w:pPr>
              <w:jc w:val="center"/>
            </w:pPr>
            <w:proofErr w:type="spellStart"/>
            <w:r>
              <w:t>КЗ</w:t>
            </w:r>
            <w:proofErr w:type="spellEnd"/>
            <w:r w:rsidRPr="00D44997">
              <w:t xml:space="preserve"> «Центр культури, дозвілля, туризму і спорту Новомиколаївської сільської ради»</w:t>
            </w:r>
          </w:p>
        </w:tc>
        <w:tc>
          <w:tcPr>
            <w:tcW w:w="1713" w:type="dxa"/>
            <w:gridSpan w:val="2"/>
            <w:vAlign w:val="center"/>
          </w:tcPr>
          <w:p w:rsidR="00D348CE" w:rsidRPr="00287ADA" w:rsidRDefault="00D348CE" w:rsidP="00137326">
            <w:pPr>
              <w:jc w:val="center"/>
            </w:pPr>
            <w:r>
              <w:t xml:space="preserve">2022-2024 </w:t>
            </w:r>
            <w:r w:rsidRPr="00287ADA">
              <w:t>роки</w:t>
            </w:r>
          </w:p>
        </w:tc>
        <w:tc>
          <w:tcPr>
            <w:tcW w:w="1863" w:type="dxa"/>
            <w:gridSpan w:val="2"/>
            <w:vAlign w:val="center"/>
          </w:tcPr>
          <w:p w:rsidR="00D348CE" w:rsidRDefault="00D348CE" w:rsidP="00137326">
            <w:pPr>
              <w:jc w:val="center"/>
            </w:pPr>
            <w:r>
              <w:t>Сільський</w:t>
            </w:r>
          </w:p>
          <w:p w:rsidR="00D348CE" w:rsidRPr="00287ADA" w:rsidRDefault="00D348CE" w:rsidP="00137326">
            <w:pPr>
              <w:jc w:val="center"/>
            </w:pPr>
            <w:r w:rsidRPr="00287ADA">
              <w:t>бюджет</w:t>
            </w:r>
          </w:p>
        </w:tc>
        <w:tc>
          <w:tcPr>
            <w:tcW w:w="1221" w:type="dxa"/>
            <w:vAlign w:val="center"/>
          </w:tcPr>
          <w:p w:rsidR="00D348CE" w:rsidRPr="008F25C7" w:rsidRDefault="00D348CE" w:rsidP="00137326">
            <w:pPr>
              <w:jc w:val="center"/>
            </w:pPr>
            <w:r>
              <w:t>-</w:t>
            </w:r>
          </w:p>
        </w:tc>
        <w:tc>
          <w:tcPr>
            <w:tcW w:w="1278" w:type="dxa"/>
            <w:vAlign w:val="center"/>
          </w:tcPr>
          <w:p w:rsidR="00D348CE" w:rsidRPr="008F25C7" w:rsidRDefault="00D348CE" w:rsidP="00137326">
            <w:pPr>
              <w:jc w:val="center"/>
            </w:pPr>
            <w:r>
              <w:t>7000</w:t>
            </w:r>
          </w:p>
        </w:tc>
        <w:tc>
          <w:tcPr>
            <w:tcW w:w="1254" w:type="dxa"/>
            <w:vAlign w:val="center"/>
          </w:tcPr>
          <w:p w:rsidR="00D348CE" w:rsidRPr="008F25C7" w:rsidRDefault="00D348CE" w:rsidP="00137326">
            <w:pPr>
              <w:jc w:val="center"/>
            </w:pPr>
            <w:r>
              <w:t>8000</w:t>
            </w:r>
          </w:p>
        </w:tc>
      </w:tr>
      <w:tr w:rsidR="00D348CE" w:rsidRPr="00287ADA" w:rsidTr="00137326">
        <w:tc>
          <w:tcPr>
            <w:tcW w:w="676" w:type="dxa"/>
          </w:tcPr>
          <w:p w:rsidR="00D348CE" w:rsidRDefault="00D348CE" w:rsidP="00137326">
            <w:pPr>
              <w:jc w:val="center"/>
            </w:pPr>
            <w:r>
              <w:t>3.</w:t>
            </w:r>
          </w:p>
        </w:tc>
        <w:tc>
          <w:tcPr>
            <w:tcW w:w="4973" w:type="dxa"/>
            <w:gridSpan w:val="2"/>
          </w:tcPr>
          <w:p w:rsidR="00D348CE" w:rsidRPr="00D44997" w:rsidRDefault="00D348CE" w:rsidP="00137326">
            <w:pPr>
              <w:jc w:val="both"/>
            </w:pPr>
            <w:r w:rsidRPr="00866358">
              <w:rPr>
                <w:rFonts w:cs="Times New Roman"/>
              </w:rPr>
              <w:t xml:space="preserve">Підготовка спортивних споруд громади для проведення спортивних змагань </w:t>
            </w:r>
            <w:r>
              <w:rPr>
                <w:rFonts w:cs="Times New Roman"/>
              </w:rPr>
              <w:t>і занять</w:t>
            </w:r>
            <w:r w:rsidRPr="00866358">
              <w:rPr>
                <w:rFonts w:cs="Times New Roman"/>
              </w:rPr>
              <w:t xml:space="preserve"> </w:t>
            </w:r>
            <w:r>
              <w:rPr>
                <w:rFonts w:cs="Times New Roman"/>
              </w:rPr>
              <w:t>фізичною культурою,</w:t>
            </w:r>
            <w:r w:rsidRPr="00866358">
              <w:rPr>
                <w:rFonts w:cs="Times New Roman"/>
              </w:rPr>
              <w:t xml:space="preserve"> </w:t>
            </w:r>
            <w:r>
              <w:rPr>
                <w:rFonts w:cs="Times New Roman"/>
              </w:rPr>
              <w:t>ремонтні роботи в приміщеннях для занять спортом</w:t>
            </w:r>
          </w:p>
        </w:tc>
        <w:tc>
          <w:tcPr>
            <w:tcW w:w="2839" w:type="dxa"/>
          </w:tcPr>
          <w:p w:rsidR="00D348CE" w:rsidRPr="00D44997" w:rsidRDefault="00D348CE" w:rsidP="00137326">
            <w:pPr>
              <w:jc w:val="center"/>
            </w:pPr>
            <w:r w:rsidRPr="00D44997">
              <w:t>Виконавчий комітет</w:t>
            </w:r>
            <w:r>
              <w:t>,</w:t>
            </w:r>
            <w:r w:rsidRPr="00D44997">
              <w:t xml:space="preserve"> </w:t>
            </w:r>
          </w:p>
          <w:p w:rsidR="00D348CE" w:rsidRPr="00D44997" w:rsidRDefault="00D348CE" w:rsidP="00137326">
            <w:pPr>
              <w:jc w:val="center"/>
            </w:pPr>
            <w:proofErr w:type="spellStart"/>
            <w:r>
              <w:t>КЗ</w:t>
            </w:r>
            <w:proofErr w:type="spellEnd"/>
            <w:r w:rsidRPr="00D44997">
              <w:t xml:space="preserve"> «Центр культури, дозвілля, туризму і спорту Новомиколаївської сільської ради»</w:t>
            </w:r>
          </w:p>
        </w:tc>
        <w:tc>
          <w:tcPr>
            <w:tcW w:w="1713" w:type="dxa"/>
            <w:gridSpan w:val="2"/>
            <w:vAlign w:val="center"/>
          </w:tcPr>
          <w:p w:rsidR="00D348CE" w:rsidRPr="00287ADA" w:rsidRDefault="00D348CE" w:rsidP="00137326">
            <w:pPr>
              <w:jc w:val="center"/>
            </w:pPr>
            <w:r>
              <w:t xml:space="preserve">2022-2024 </w:t>
            </w:r>
            <w:r w:rsidRPr="00287ADA">
              <w:t>роки</w:t>
            </w:r>
          </w:p>
        </w:tc>
        <w:tc>
          <w:tcPr>
            <w:tcW w:w="1863" w:type="dxa"/>
            <w:gridSpan w:val="2"/>
            <w:vAlign w:val="center"/>
          </w:tcPr>
          <w:p w:rsidR="00D348CE" w:rsidRDefault="00D348CE" w:rsidP="00137326">
            <w:pPr>
              <w:jc w:val="center"/>
            </w:pPr>
            <w:r>
              <w:t>Сільський</w:t>
            </w:r>
          </w:p>
          <w:p w:rsidR="00D348CE" w:rsidRPr="00287ADA" w:rsidRDefault="00D348CE" w:rsidP="00137326">
            <w:pPr>
              <w:jc w:val="center"/>
            </w:pPr>
            <w:r w:rsidRPr="00287ADA">
              <w:t>бюджет</w:t>
            </w:r>
          </w:p>
        </w:tc>
        <w:tc>
          <w:tcPr>
            <w:tcW w:w="1221" w:type="dxa"/>
            <w:vAlign w:val="center"/>
          </w:tcPr>
          <w:p w:rsidR="00D348CE" w:rsidRPr="008F25C7" w:rsidRDefault="00D348CE" w:rsidP="00137326">
            <w:pPr>
              <w:jc w:val="center"/>
            </w:pPr>
            <w:r>
              <w:t>-</w:t>
            </w:r>
          </w:p>
        </w:tc>
        <w:tc>
          <w:tcPr>
            <w:tcW w:w="1278" w:type="dxa"/>
            <w:vAlign w:val="center"/>
          </w:tcPr>
          <w:p w:rsidR="00D348CE" w:rsidRPr="008F25C7" w:rsidRDefault="00D348CE" w:rsidP="00137326">
            <w:pPr>
              <w:jc w:val="center"/>
            </w:pPr>
            <w:r>
              <w:t>10000</w:t>
            </w:r>
          </w:p>
        </w:tc>
        <w:tc>
          <w:tcPr>
            <w:tcW w:w="1254" w:type="dxa"/>
            <w:vAlign w:val="center"/>
          </w:tcPr>
          <w:p w:rsidR="00D348CE" w:rsidRPr="008F25C7" w:rsidRDefault="00D348CE" w:rsidP="00137326">
            <w:pPr>
              <w:jc w:val="center"/>
            </w:pPr>
            <w:r>
              <w:t>10000</w:t>
            </w:r>
          </w:p>
        </w:tc>
      </w:tr>
      <w:tr w:rsidR="00D348CE" w:rsidRPr="00287ADA" w:rsidTr="00137326">
        <w:tc>
          <w:tcPr>
            <w:tcW w:w="10201" w:type="dxa"/>
            <w:gridSpan w:val="6"/>
          </w:tcPr>
          <w:p w:rsidR="00D348CE" w:rsidRPr="00B02EA4" w:rsidRDefault="00D348CE" w:rsidP="00137326">
            <w:pPr>
              <w:rPr>
                <w:b/>
              </w:rPr>
            </w:pPr>
            <w:r>
              <w:rPr>
                <w:b/>
              </w:rPr>
              <w:t>ВСЬОГО ПО ЗАХОДАХ</w:t>
            </w:r>
          </w:p>
        </w:tc>
        <w:tc>
          <w:tcPr>
            <w:tcW w:w="1863" w:type="dxa"/>
            <w:gridSpan w:val="2"/>
          </w:tcPr>
          <w:p w:rsidR="00D348CE" w:rsidRPr="00D44997" w:rsidRDefault="00D348CE" w:rsidP="00137326"/>
        </w:tc>
        <w:tc>
          <w:tcPr>
            <w:tcW w:w="1221" w:type="dxa"/>
          </w:tcPr>
          <w:p w:rsidR="00D348CE" w:rsidRPr="00D44997" w:rsidRDefault="00D348CE" w:rsidP="00137326">
            <w:pPr>
              <w:jc w:val="center"/>
            </w:pPr>
            <w:r>
              <w:t>-</w:t>
            </w:r>
          </w:p>
        </w:tc>
        <w:tc>
          <w:tcPr>
            <w:tcW w:w="1278" w:type="dxa"/>
          </w:tcPr>
          <w:p w:rsidR="00D348CE" w:rsidRPr="00D44997" w:rsidRDefault="00D348CE" w:rsidP="00137326">
            <w:pPr>
              <w:jc w:val="center"/>
            </w:pPr>
            <w:r>
              <w:t>94000</w:t>
            </w:r>
          </w:p>
        </w:tc>
        <w:tc>
          <w:tcPr>
            <w:tcW w:w="1254" w:type="dxa"/>
          </w:tcPr>
          <w:p w:rsidR="00D348CE" w:rsidRPr="00D44997" w:rsidRDefault="00D348CE" w:rsidP="00137326">
            <w:pPr>
              <w:jc w:val="center"/>
            </w:pPr>
            <w:r>
              <w:t>103000</w:t>
            </w:r>
          </w:p>
        </w:tc>
      </w:tr>
    </w:tbl>
    <w:p w:rsidR="00373075" w:rsidRDefault="00373075" w:rsidP="00373075">
      <w:pPr>
        <w:widowControl/>
        <w:suppressAutoHyphens w:val="0"/>
        <w:spacing w:line="228" w:lineRule="auto"/>
        <w:jc w:val="center"/>
        <w:rPr>
          <w:rFonts w:eastAsia="Times New Roman" w:cs="Times New Roman"/>
          <w:lang w:bidi="ar-SA"/>
        </w:rPr>
      </w:pPr>
    </w:p>
    <w:p w:rsidR="00373075" w:rsidRDefault="00373075" w:rsidP="00373075">
      <w:pPr>
        <w:widowControl/>
        <w:suppressAutoHyphens w:val="0"/>
        <w:spacing w:line="228" w:lineRule="auto"/>
        <w:jc w:val="center"/>
        <w:rPr>
          <w:rFonts w:eastAsia="Times New Roman" w:cs="Times New Roman"/>
          <w:lang w:bidi="ar-SA"/>
        </w:rPr>
      </w:pPr>
      <w:r w:rsidRPr="00EF5A27">
        <w:rPr>
          <w:rFonts w:eastAsia="Times New Roman" w:cs="Times New Roman"/>
          <w:lang w:bidi="ar-SA"/>
        </w:rPr>
        <w:t xml:space="preserve">         </w:t>
      </w:r>
    </w:p>
    <w:p w:rsidR="00373075" w:rsidRDefault="00373075" w:rsidP="00373075">
      <w:pPr>
        <w:widowControl/>
        <w:suppressAutoHyphens w:val="0"/>
        <w:spacing w:line="228" w:lineRule="auto"/>
        <w:jc w:val="center"/>
        <w:rPr>
          <w:rFonts w:eastAsia="Times New Roman" w:cs="Times New Roman"/>
          <w:lang w:bidi="ar-SA"/>
        </w:rPr>
      </w:pPr>
    </w:p>
    <w:p w:rsidR="00E533AB" w:rsidRPr="003608C8" w:rsidRDefault="00373075" w:rsidP="00B01EBC">
      <w:pPr>
        <w:widowControl/>
        <w:suppressAutoHyphens w:val="0"/>
        <w:spacing w:line="228" w:lineRule="auto"/>
        <w:jc w:val="center"/>
      </w:pPr>
      <w:r w:rsidRPr="00EF5A27">
        <w:rPr>
          <w:rFonts w:eastAsia="Times New Roman" w:cs="Times New Roman"/>
          <w:lang w:bidi="ar-SA"/>
        </w:rPr>
        <w:t xml:space="preserve">  Секретар  ради</w:t>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t xml:space="preserve">               Т. БЕРЕГОВА</w:t>
      </w:r>
    </w:p>
    <w:sectPr w:rsidR="00E533AB" w:rsidRPr="003608C8" w:rsidSect="00B01EBC">
      <w:pgSz w:w="16838" w:h="11906" w:orient="landscape"/>
      <w:pgMar w:top="1701" w:right="1134" w:bottom="1134" w:left="1134" w:header="709" w:footer="709"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538" w:rsidRDefault="00DD7538" w:rsidP="00E533AB">
      <w:r>
        <w:separator/>
      </w:r>
    </w:p>
  </w:endnote>
  <w:endnote w:type="continuationSeparator" w:id="0">
    <w:p w:rsidR="00DD7538" w:rsidRDefault="00DD7538" w:rsidP="00E533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538" w:rsidRDefault="00DD7538" w:rsidP="00E533AB">
      <w:r>
        <w:separator/>
      </w:r>
    </w:p>
  </w:footnote>
  <w:footnote w:type="continuationSeparator" w:id="0">
    <w:p w:rsidR="00DD7538" w:rsidRDefault="00DD7538" w:rsidP="00E533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23F23"/>
    <w:multiLevelType w:val="multilevel"/>
    <w:tmpl w:val="3F7A7882"/>
    <w:lvl w:ilvl="0">
      <w:start w:val="1"/>
      <w:numFmt w:val="decimal"/>
      <w:lvlText w:val="%1."/>
      <w:lvlJc w:val="left"/>
      <w:pPr>
        <w:ind w:left="1543" w:hanging="975"/>
      </w:pPr>
      <w:rPr>
        <w:rFonts w:hint="default"/>
        <w:color w:val="auto"/>
      </w:rPr>
    </w:lvl>
    <w:lvl w:ilvl="1">
      <w:start w:val="1"/>
      <w:numFmt w:val="decimal"/>
      <w:isLgl/>
      <w:lvlText w:val="%1.%2."/>
      <w:lvlJc w:val="left"/>
      <w:pPr>
        <w:ind w:left="988" w:hanging="4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85C3F"/>
    <w:rsid w:val="000D31B3"/>
    <w:rsid w:val="00172E0B"/>
    <w:rsid w:val="00232824"/>
    <w:rsid w:val="00343623"/>
    <w:rsid w:val="003608C8"/>
    <w:rsid w:val="00373075"/>
    <w:rsid w:val="003E0721"/>
    <w:rsid w:val="0061358B"/>
    <w:rsid w:val="00732539"/>
    <w:rsid w:val="007476D0"/>
    <w:rsid w:val="00751FE4"/>
    <w:rsid w:val="00757EBB"/>
    <w:rsid w:val="007D5441"/>
    <w:rsid w:val="008126BB"/>
    <w:rsid w:val="00834DB6"/>
    <w:rsid w:val="00857B0B"/>
    <w:rsid w:val="008979D0"/>
    <w:rsid w:val="0090748B"/>
    <w:rsid w:val="00A47FFA"/>
    <w:rsid w:val="00B01EBC"/>
    <w:rsid w:val="00B11AE7"/>
    <w:rsid w:val="00B639A1"/>
    <w:rsid w:val="00BB73C5"/>
    <w:rsid w:val="00D348CE"/>
    <w:rsid w:val="00D803E1"/>
    <w:rsid w:val="00D85C3F"/>
    <w:rsid w:val="00DD7538"/>
    <w:rsid w:val="00DD7FE2"/>
    <w:rsid w:val="00E533AB"/>
    <w:rsid w:val="00E64145"/>
    <w:rsid w:val="00EC51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C3F"/>
    <w:pPr>
      <w:widowControl w:val="0"/>
      <w:suppressAutoHyphens/>
    </w:pPr>
    <w:rPr>
      <w:rFonts w:eastAsia="SimSun" w:cs="Mangal"/>
      <w:kern w:val="2"/>
      <w:sz w:val="24"/>
      <w:szCs w:val="24"/>
      <w:lang w:val="uk-UA"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D85C3F"/>
    <w:pPr>
      <w:spacing w:after="120"/>
    </w:pPr>
  </w:style>
  <w:style w:type="character" w:customStyle="1" w:styleId="a4">
    <w:name w:val="Основной текст Знак"/>
    <w:basedOn w:val="a0"/>
    <w:link w:val="a3"/>
    <w:rsid w:val="00D85C3F"/>
    <w:rPr>
      <w:rFonts w:eastAsia="SimSun" w:cs="Mangal"/>
      <w:kern w:val="2"/>
      <w:sz w:val="24"/>
      <w:szCs w:val="24"/>
      <w:lang w:val="uk-UA" w:eastAsia="hi-IN" w:bidi="hi-IN"/>
    </w:rPr>
  </w:style>
  <w:style w:type="paragraph" w:customStyle="1" w:styleId="rvps1">
    <w:name w:val="rvps1"/>
    <w:basedOn w:val="a"/>
    <w:rsid w:val="00D85C3F"/>
    <w:pPr>
      <w:widowControl/>
      <w:suppressAutoHyphens w:val="0"/>
      <w:spacing w:before="100" w:after="100"/>
    </w:pPr>
    <w:rPr>
      <w:rFonts w:eastAsia="Times New Roman" w:cs="Times New Roman"/>
      <w:lang w:eastAsia="ar-SA" w:bidi="ar-SA"/>
    </w:rPr>
  </w:style>
  <w:style w:type="paragraph" w:styleId="a5">
    <w:name w:val="List Paragraph"/>
    <w:basedOn w:val="a"/>
    <w:uiPriority w:val="34"/>
    <w:qFormat/>
    <w:rsid w:val="00D85C3F"/>
    <w:pPr>
      <w:ind w:left="720"/>
      <w:contextualSpacing/>
    </w:pPr>
    <w:rPr>
      <w:szCs w:val="21"/>
    </w:rPr>
  </w:style>
  <w:style w:type="paragraph" w:styleId="a6">
    <w:name w:val="Balloon Text"/>
    <w:basedOn w:val="a"/>
    <w:link w:val="a7"/>
    <w:uiPriority w:val="99"/>
    <w:semiHidden/>
    <w:unhideWhenUsed/>
    <w:rsid w:val="00757EBB"/>
    <w:rPr>
      <w:rFonts w:ascii="Tahoma" w:hAnsi="Tahoma"/>
      <w:sz w:val="16"/>
      <w:szCs w:val="14"/>
    </w:rPr>
  </w:style>
  <w:style w:type="character" w:customStyle="1" w:styleId="a7">
    <w:name w:val="Текст выноски Знак"/>
    <w:basedOn w:val="a0"/>
    <w:link w:val="a6"/>
    <w:uiPriority w:val="99"/>
    <w:semiHidden/>
    <w:rsid w:val="00757EBB"/>
    <w:rPr>
      <w:rFonts w:ascii="Tahoma" w:eastAsia="SimSun" w:hAnsi="Tahoma" w:cs="Mangal"/>
      <w:kern w:val="2"/>
      <w:sz w:val="16"/>
      <w:szCs w:val="14"/>
      <w:lang w:val="uk-UA" w:eastAsia="hi-IN" w:bidi="hi-IN"/>
    </w:rPr>
  </w:style>
  <w:style w:type="character" w:styleId="a8">
    <w:name w:val="Strong"/>
    <w:qFormat/>
    <w:rsid w:val="00373075"/>
    <w:rPr>
      <w:b/>
      <w:bCs/>
    </w:rPr>
  </w:style>
  <w:style w:type="paragraph" w:customStyle="1" w:styleId="a9">
    <w:name w:val="Звичайний (веб)"/>
    <w:basedOn w:val="a"/>
    <w:rsid w:val="00373075"/>
    <w:pPr>
      <w:widowControl/>
      <w:spacing w:before="280" w:after="280"/>
    </w:pPr>
    <w:rPr>
      <w:rFonts w:eastAsia="Times New Roman" w:cs="Times New Roman"/>
      <w:kern w:val="0"/>
      <w:lang w:val="ru-RU" w:eastAsia="ar-SA" w:bidi="ar-SA"/>
    </w:rPr>
  </w:style>
  <w:style w:type="table" w:styleId="aa">
    <w:name w:val="Table Grid"/>
    <w:basedOn w:val="a1"/>
    <w:uiPriority w:val="59"/>
    <w:rsid w:val="003730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
    <w:link w:val="ac"/>
    <w:uiPriority w:val="99"/>
    <w:semiHidden/>
    <w:unhideWhenUsed/>
    <w:rsid w:val="00E533AB"/>
    <w:pPr>
      <w:spacing w:after="120"/>
      <w:ind w:left="283"/>
    </w:pPr>
    <w:rPr>
      <w:szCs w:val="21"/>
    </w:rPr>
  </w:style>
  <w:style w:type="character" w:customStyle="1" w:styleId="ac">
    <w:name w:val="Основной текст с отступом Знак"/>
    <w:basedOn w:val="a0"/>
    <w:link w:val="ab"/>
    <w:uiPriority w:val="99"/>
    <w:semiHidden/>
    <w:rsid w:val="00E533AB"/>
    <w:rPr>
      <w:rFonts w:eastAsia="SimSun" w:cs="Mangal"/>
      <w:kern w:val="2"/>
      <w:sz w:val="24"/>
      <w:szCs w:val="21"/>
      <w:lang w:val="uk-UA" w:eastAsia="hi-IN" w:bidi="hi-IN"/>
    </w:rPr>
  </w:style>
  <w:style w:type="paragraph" w:styleId="ad">
    <w:name w:val="header"/>
    <w:basedOn w:val="a"/>
    <w:link w:val="ae"/>
    <w:uiPriority w:val="99"/>
    <w:semiHidden/>
    <w:unhideWhenUsed/>
    <w:rsid w:val="00E533AB"/>
    <w:pPr>
      <w:tabs>
        <w:tab w:val="center" w:pos="4677"/>
        <w:tab w:val="right" w:pos="9355"/>
      </w:tabs>
    </w:pPr>
    <w:rPr>
      <w:szCs w:val="21"/>
    </w:rPr>
  </w:style>
  <w:style w:type="character" w:customStyle="1" w:styleId="ae">
    <w:name w:val="Верхний колонтитул Знак"/>
    <w:basedOn w:val="a0"/>
    <w:link w:val="ad"/>
    <w:uiPriority w:val="99"/>
    <w:semiHidden/>
    <w:rsid w:val="00E533AB"/>
    <w:rPr>
      <w:rFonts w:eastAsia="SimSun" w:cs="Mangal"/>
      <w:kern w:val="2"/>
      <w:sz w:val="24"/>
      <w:szCs w:val="21"/>
      <w:lang w:val="uk-UA" w:eastAsia="hi-IN" w:bidi="hi-IN"/>
    </w:rPr>
  </w:style>
  <w:style w:type="paragraph" w:styleId="af">
    <w:name w:val="footer"/>
    <w:basedOn w:val="a"/>
    <w:link w:val="af0"/>
    <w:uiPriority w:val="99"/>
    <w:semiHidden/>
    <w:unhideWhenUsed/>
    <w:rsid w:val="00E533AB"/>
    <w:pPr>
      <w:tabs>
        <w:tab w:val="center" w:pos="4677"/>
        <w:tab w:val="right" w:pos="9355"/>
      </w:tabs>
    </w:pPr>
    <w:rPr>
      <w:szCs w:val="21"/>
    </w:rPr>
  </w:style>
  <w:style w:type="character" w:customStyle="1" w:styleId="af0">
    <w:name w:val="Нижний колонтитул Знак"/>
    <w:basedOn w:val="a0"/>
    <w:link w:val="af"/>
    <w:uiPriority w:val="99"/>
    <w:semiHidden/>
    <w:rsid w:val="00E533AB"/>
    <w:rPr>
      <w:rFonts w:eastAsia="SimSun" w:cs="Mangal"/>
      <w:kern w:val="2"/>
      <w:sz w:val="24"/>
      <w:szCs w:val="21"/>
      <w:lang w:val="uk-UA" w:eastAsia="hi-IN" w:bidi="hi-IN"/>
    </w:rPr>
  </w:style>
</w:styles>
</file>

<file path=word/webSettings.xml><?xml version="1.0" encoding="utf-8"?>
<w:webSettings xmlns:r="http://schemas.openxmlformats.org/officeDocument/2006/relationships" xmlns:w="http://schemas.openxmlformats.org/wordprocessingml/2006/main">
  <w:divs>
    <w:div w:id="28705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6</Pages>
  <Words>1266</Words>
  <Characters>7217</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CHIEF</dc:creator>
  <cp:lastModifiedBy>PRUYMALNA</cp:lastModifiedBy>
  <cp:revision>8</cp:revision>
  <dcterms:created xsi:type="dcterms:W3CDTF">2022-02-17T13:41:00Z</dcterms:created>
  <dcterms:modified xsi:type="dcterms:W3CDTF">2022-02-18T09:26:00Z</dcterms:modified>
</cp:coreProperties>
</file>