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FE3" w:rsidRDefault="00DE3FE3" w:rsidP="00DE3FE3">
      <w:pPr>
        <w:suppressAutoHyphens/>
        <w:spacing w:after="0" w:line="100" w:lineRule="atLeast"/>
        <w:rPr>
          <w:rFonts w:eastAsia="Lucida Sans Unicode" w:cs="Calibri"/>
          <w:noProof/>
          <w:color w:val="00000A"/>
          <w:lang w:eastAsia="ru-RU"/>
        </w:rPr>
      </w:pPr>
    </w:p>
    <w:p w:rsidR="00DE3FE3" w:rsidRDefault="00DE3FE3" w:rsidP="00DE3FE3">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eastAsia="ru-RU"/>
        </w:rPr>
        <w:drawing>
          <wp:inline distT="0" distB="0" distL="0" distR="0">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923925"/>
                    </a:xfrm>
                    <a:prstGeom prst="rect">
                      <a:avLst/>
                    </a:prstGeom>
                    <a:noFill/>
                    <a:ln>
                      <a:noFill/>
                    </a:ln>
                  </pic:spPr>
                </pic:pic>
              </a:graphicData>
            </a:graphic>
          </wp:inline>
        </w:drawing>
      </w:r>
    </w:p>
    <w:p w:rsidR="00DE3FE3" w:rsidRDefault="00DE3FE3" w:rsidP="00DE3FE3">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rsidR="00DE3FE3" w:rsidRDefault="00DE3FE3" w:rsidP="00DE3FE3">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rsidR="00DE3FE3" w:rsidRDefault="00DE3FE3" w:rsidP="00DE3FE3">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rsidR="00DE3FE3" w:rsidRDefault="00DE3FE3" w:rsidP="00DE3FE3">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en-US" w:eastAsia="zh-CN" w:bidi="hi-IN"/>
        </w:rPr>
        <w:t>VII</w:t>
      </w:r>
      <w:r>
        <w:rPr>
          <w:rFonts w:ascii="Times New Roman" w:eastAsia="DejaVu Sans" w:hAnsi="Times New Roman" w:cs="FreeSans"/>
          <w:b/>
          <w:bCs/>
          <w:color w:val="000000"/>
          <w:sz w:val="28"/>
          <w:szCs w:val="28"/>
          <w:lang w:val="uk-UA" w:eastAsia="zh-CN" w:bidi="hi-IN"/>
        </w:rPr>
        <w:t xml:space="preserve"> 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rsidR="00DE3FE3" w:rsidRDefault="00DE3FE3" w:rsidP="00DE3FE3">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sidR="00BD04D3">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 38 </w:t>
      </w:r>
    </w:p>
    <w:p w:rsidR="00DE3FE3" w:rsidRDefault="00DE3FE3" w:rsidP="00DE3FE3">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rsidR="00DE3FE3" w:rsidRDefault="00DE3FE3" w:rsidP="00DE3FE3">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 xml:space="preserve">від 02 квітня </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rsidR="00DE3FE3" w:rsidRDefault="00DE3FE3" w:rsidP="00DE3FE3">
      <w:pPr>
        <w:suppressAutoHyphens/>
        <w:spacing w:after="0" w:line="100" w:lineRule="atLeast"/>
        <w:ind w:left="132"/>
        <w:jc w:val="center"/>
        <w:rPr>
          <w:rFonts w:eastAsia="Lucida Sans Unicode" w:cs="Calibri"/>
          <w:color w:val="00000A"/>
        </w:rPr>
      </w:pPr>
    </w:p>
    <w:p w:rsidR="00DE3FE3" w:rsidRDefault="00DE3FE3" w:rsidP="00DE3FE3">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Зоря, с. Довгеньке, Ізюмський район, Харківська область»  </w:t>
      </w:r>
    </w:p>
    <w:p w:rsidR="00DE3FE3" w:rsidRDefault="00DE3FE3" w:rsidP="00DE3FE3">
      <w:pPr>
        <w:tabs>
          <w:tab w:val="left" w:pos="6663"/>
          <w:tab w:val="left" w:pos="6804"/>
        </w:tabs>
        <w:suppressAutoHyphens/>
        <w:spacing w:after="0" w:line="100" w:lineRule="atLeast"/>
        <w:ind w:right="2692"/>
        <w:jc w:val="both"/>
        <w:rPr>
          <w:rFonts w:eastAsia="Lucida Sans Unicode" w:cs="Calibri"/>
          <w:color w:val="00000A"/>
          <w:lang w:val="uk-UA"/>
        </w:rPr>
      </w:pPr>
    </w:p>
    <w:p w:rsidR="00DE3FE3" w:rsidRDefault="00DE3FE3" w:rsidP="00DE3FE3">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Дериземлі</w:t>
      </w:r>
      <w:proofErr w:type="spellEnd"/>
      <w:r>
        <w:rPr>
          <w:rFonts w:ascii="Times New Roman" w:eastAsia="Times New Roman" w:hAnsi="Times New Roman" w:cs="В"/>
          <w:color w:val="00000A"/>
          <w:lang w:val="uk-UA" w:eastAsia="zh-CN"/>
        </w:rPr>
        <w:t xml:space="preserve"> Сергія Григоровича 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Зоря, с. Довгеньке, Ізюмський район, Харківська область»  </w:t>
      </w:r>
      <w:r>
        <w:rPr>
          <w:rFonts w:ascii="Times New Roman" w:eastAsia="Times New Roman" w:hAnsi="Times New Roman"/>
          <w:color w:val="00000A"/>
          <w:lang w:val="uk-UA" w:eastAsia="zh-CN"/>
        </w:rPr>
        <w:t xml:space="preserve">(кадастровий номер 6322882501:01:001:0572), площею 0,6500 га, в т. ч. 0,6500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E3FE3" w:rsidRDefault="00DE3FE3" w:rsidP="00DE3FE3">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DE3FE3" w:rsidRDefault="00DE3FE3" w:rsidP="00DE3FE3">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 xml:space="preserve">1. 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Зоря, с. Довгеньке, Ізюмський район, Харківська область».  </w:t>
      </w:r>
    </w:p>
    <w:p w:rsidR="00DE3FE3" w:rsidRDefault="00DE3FE3" w:rsidP="00DE3FE3">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w:t>
      </w:r>
      <w:proofErr w:type="spellStart"/>
      <w:r>
        <w:rPr>
          <w:rFonts w:ascii="Times New Roman" w:eastAsia="Times New Roman" w:hAnsi="Times New Roman"/>
          <w:color w:val="00000A"/>
          <w:lang w:val="uk-UA" w:eastAsia="zh-CN"/>
        </w:rPr>
        <w:t>Дериземлі</w:t>
      </w:r>
      <w:proofErr w:type="spellEnd"/>
      <w:r>
        <w:rPr>
          <w:rFonts w:ascii="Times New Roman" w:eastAsia="Times New Roman" w:hAnsi="Times New Roman"/>
          <w:color w:val="00000A"/>
          <w:lang w:val="uk-UA" w:eastAsia="zh-CN"/>
        </w:rPr>
        <w:t xml:space="preserve"> Сергію Григоровичу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2007804556</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яка розташована за адресою: вул. Зоря, с. Довгеньке, Ізюмський район, Харківська область, (кадастровий номер 6322882501:01:001:0572), площею 0,6500 га, в т. ч. 0,6500 га для ведення особистого селянського господарства</w:t>
      </w:r>
      <w:r>
        <w:rPr>
          <w:rFonts w:ascii="Times New Roman" w:eastAsia="Times New Roman" w:hAnsi="Times New Roman" w:cs="В"/>
          <w:color w:val="00000A"/>
          <w:lang w:val="uk-UA" w:eastAsia="zh-CN"/>
        </w:rPr>
        <w:t>.</w:t>
      </w:r>
    </w:p>
    <w:p w:rsidR="00DE3FE3" w:rsidRDefault="00DE3FE3" w:rsidP="00DE3FE3">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Дериземлю</w:t>
      </w:r>
      <w:proofErr w:type="spellEnd"/>
      <w:r>
        <w:rPr>
          <w:rFonts w:ascii="Times New Roman" w:eastAsia="Times New Roman" w:hAnsi="Times New Roman" w:cs="В"/>
          <w:color w:val="00000A"/>
          <w:lang w:val="uk-UA" w:eastAsia="zh-CN"/>
        </w:rPr>
        <w:t xml:space="preserve"> С.Г.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E3FE3" w:rsidRDefault="00DE3FE3" w:rsidP="00DE3FE3">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Оскільської сільської ради </w:t>
      </w:r>
      <w:r>
        <w:rPr>
          <w:rFonts w:ascii="Times New Roman" w:eastAsia="Times New Roman" w:hAnsi="Times New Roman" w:cs="В"/>
          <w:color w:val="00000A"/>
          <w:lang w:val="uk-UA" w:eastAsia="zh-CN"/>
        </w:rPr>
        <w:t xml:space="preserve">Шабленко М.В. </w:t>
      </w:r>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Довгеньківському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Оскільської сільської ради.</w:t>
      </w:r>
    </w:p>
    <w:p w:rsidR="00DE3FE3" w:rsidRDefault="00DE3FE3" w:rsidP="00DE3FE3">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DE3FE3" w:rsidRDefault="00DE3FE3" w:rsidP="00DE3FE3">
      <w:pPr>
        <w:suppressAutoHyphens/>
        <w:spacing w:after="0" w:line="100" w:lineRule="atLeast"/>
        <w:ind w:firstLine="284"/>
        <w:jc w:val="both"/>
        <w:rPr>
          <w:rFonts w:ascii="Times New Roman" w:eastAsia="Times New Roman" w:hAnsi="Times New Roman"/>
          <w:color w:val="00000A"/>
          <w:lang w:val="uk-UA" w:eastAsia="zh-CN"/>
        </w:rPr>
      </w:pPr>
      <w:bookmarkStart w:id="0" w:name="_GoBack"/>
      <w:bookmarkEnd w:id="0"/>
      <w:r>
        <w:rPr>
          <w:rFonts w:ascii="Times New Roman" w:eastAsia="Times New Roman" w:hAnsi="Times New Roman"/>
          <w:color w:val="00000A"/>
          <w:lang w:val="uk-UA" w:eastAsia="zh-CN"/>
        </w:rPr>
        <w:t xml:space="preserve">                                        </w:t>
      </w:r>
    </w:p>
    <w:p w:rsidR="00DE3FE3" w:rsidRDefault="00DE3FE3" w:rsidP="00DE3FE3">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rsidR="00BE553D" w:rsidRDefault="00BE553D"/>
    <w:sectPr w:rsidR="00BE553D" w:rsidSect="007418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В">
    <w:altName w:val="Times New Roman"/>
    <w:charset w:val="CC"/>
    <w:family w:val="roman"/>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0641"/>
    <w:rsid w:val="007418FE"/>
    <w:rsid w:val="00780641"/>
    <w:rsid w:val="00BD04D3"/>
    <w:rsid w:val="00BE553D"/>
    <w:rsid w:val="00DE3F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FE3"/>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04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04D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427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491</Words>
  <Characters>2799</Characters>
  <Application>Microsoft Office Word</Application>
  <DocSecurity>0</DocSecurity>
  <Lines>23</Lines>
  <Paragraphs>6</Paragraphs>
  <ScaleCrop>false</ScaleCrop>
  <Company>SPecialiST RePack</Company>
  <LinksUpToDate>false</LinksUpToDate>
  <CharactersWithSpaces>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3</cp:revision>
  <cp:lastPrinted>2021-04-05T12:54:00Z</cp:lastPrinted>
  <dcterms:created xsi:type="dcterms:W3CDTF">2021-04-05T11:54:00Z</dcterms:created>
  <dcterms:modified xsi:type="dcterms:W3CDTF">2021-04-05T12:54:00Z</dcterms:modified>
</cp:coreProperties>
</file>