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20FDA27C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855F36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11186E2B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73BB2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8A611C">
        <w:rPr>
          <w:rFonts w:ascii="В" w:eastAsia="Times New Roman" w:hAnsi="В" w:cs="В"/>
          <w:b/>
          <w:lang w:val="uk-UA" w:eastAsia="zh-CN"/>
        </w:rPr>
        <w:t>населених пунктів, ділянка № 179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C73BB2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459725D1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8A611C">
        <w:rPr>
          <w:rFonts w:ascii="В" w:eastAsia="Times New Roman" w:hAnsi="В" w:cs="В"/>
          <w:lang w:val="uk-UA" w:eastAsia="zh-CN"/>
        </w:rPr>
        <w:t>9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8A611C">
        <w:rPr>
          <w:rFonts w:ascii="Times New Roman" w:eastAsia="Times New Roman" w:hAnsi="Times New Roman" w:cs="В"/>
          <w:lang w:val="uk-UA" w:eastAsia="zh-CN"/>
        </w:rPr>
        <w:t>306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611C">
        <w:rPr>
          <w:rFonts w:ascii="Times New Roman" w:eastAsia="Times New Roman" w:hAnsi="Times New Roman" w:cs="В"/>
          <w:lang w:val="uk-UA" w:eastAsia="zh-CN"/>
        </w:rPr>
        <w:t>5092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C73BB2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040A8D76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8A611C">
        <w:rPr>
          <w:rFonts w:ascii="В" w:eastAsia="Times New Roman" w:hAnsi="В" w:cs="В"/>
          <w:lang w:val="uk-UA" w:eastAsia="zh-CN"/>
        </w:rPr>
        <w:t>населених пунктів, ділянка № 179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C73BB2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722D2717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8A611C">
        <w:rPr>
          <w:rFonts w:ascii="Times New Roman" w:eastAsia="MS Mincho" w:hAnsi="Times New Roman" w:cs="Times New Roman"/>
          <w:bCs/>
          <w:lang w:val="uk-UA"/>
        </w:rPr>
        <w:t>179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8A611C">
        <w:rPr>
          <w:rFonts w:ascii="Times New Roman" w:eastAsia="MS Mincho" w:hAnsi="Times New Roman" w:cs="Times New Roman"/>
          <w:bCs/>
          <w:lang w:val="uk-UA"/>
        </w:rPr>
        <w:t>092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8A611C">
        <w:rPr>
          <w:rFonts w:ascii="Times New Roman" w:eastAsia="Times New Roman" w:hAnsi="Times New Roman" w:cs="В"/>
          <w:lang w:val="uk-UA" w:eastAsia="zh-CN"/>
        </w:rPr>
        <w:t>306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C73BB2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8A611C">
        <w:rPr>
          <w:rFonts w:ascii="Times New Roman" w:eastAsia="Times New Roman" w:hAnsi="Times New Roman" w:cs="Times New Roman"/>
          <w:color w:val="000000" w:themeColor="text1"/>
          <w:lang w:val="uk-UA"/>
        </w:rPr>
        <w:t>310,47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8A611C">
        <w:rPr>
          <w:rFonts w:ascii="Times New Roman" w:eastAsia="Times New Roman" w:hAnsi="Times New Roman" w:cs="Times New Roman"/>
          <w:lang w:val="uk-UA"/>
        </w:rPr>
        <w:t>4435,34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C73BB2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22961068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C73BB2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C73BB2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73BB2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75994542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C73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</w:t>
      </w:r>
      <w:r w:rsidR="00C73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рішення покласти на постійну</w:t>
      </w:r>
      <w:r w:rsidR="00C73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1402EF1D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F9BE202" w14:textId="77777777" w:rsidR="00C73BB2" w:rsidRDefault="00C73BB2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327E6A94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73BB2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GoBack"/>
      <w:bookmarkEnd w:id="0"/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8A611C">
        <w:rPr>
          <w:rFonts w:ascii="В" w:eastAsia="Times New Roman" w:hAnsi="В" w:cs="В"/>
          <w:b/>
          <w:lang w:val="uk-UA" w:eastAsia="zh-CN"/>
        </w:rPr>
        <w:t>населених пунктів, ділянка № 179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C73BB2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55F36"/>
    <w:rsid w:val="008956EB"/>
    <w:rsid w:val="008A03BC"/>
    <w:rsid w:val="008A611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73BB2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2998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2022-02-03T11:45:00Z</cp:lastPrinted>
  <dcterms:created xsi:type="dcterms:W3CDTF">2021-02-03T12:37:00Z</dcterms:created>
  <dcterms:modified xsi:type="dcterms:W3CDTF">2022-02-03T11:46:00Z</dcterms:modified>
</cp:coreProperties>
</file>