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0FC60D9" w14:textId="77777777" w:rsidTr="00C36ACD">
        <w:trPr>
          <w:trHeight w:val="1282"/>
        </w:trPr>
        <w:tc>
          <w:tcPr>
            <w:tcW w:w="9781" w:type="dxa"/>
            <w:hideMark/>
          </w:tcPr>
          <w:p w14:paraId="24A2B4BC" w14:textId="52359AC4" w:rsidR="00C36ACD" w:rsidRPr="00B42B42" w:rsidRDefault="000339F9" w:rsidP="00AD06A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                                                                                                 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3D1C226C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35B78A33" wp14:editId="5D3D997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7B616EE9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63E8CD2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512B88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A3D8302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4D7C2A9" w14:textId="1E89B7D9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AD06A6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</w:t>
      </w:r>
      <w:r w:rsidR="000339F9">
        <w:rPr>
          <w:rFonts w:ascii="В" w:eastAsia="Times New Roman" w:hAnsi="В" w:cs="В"/>
          <w:b/>
          <w:sz w:val="28"/>
          <w:szCs w:val="24"/>
          <w:lang w:val="uk-UA" w:eastAsia="zh-CN"/>
        </w:rPr>
        <w:t>____</w:t>
      </w:r>
      <w:r w:rsidR="00AD06A6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7453AC8D" w14:textId="0C30E5A1" w:rsidR="00A84E3B" w:rsidRPr="00AD06A6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AD06A6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AD06A6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AD06A6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C36ACD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0339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</w:t>
      </w:r>
      <w:proofErr w:type="gramEnd"/>
      <w:r w:rsidR="000339F9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___</w:t>
      </w:r>
      <w:r w:rsidR="00C36ACD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14:paraId="490F914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7545854B" w14:textId="2BD94AC2" w:rsidR="00C36ACD" w:rsidRPr="00494157" w:rsidRDefault="00C36ACD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від </w:t>
      </w:r>
      <w:r w:rsidR="000339F9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______________</w:t>
      </w:r>
      <w:r w:rsidR="00AD06A6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</w:t>
      </w:r>
      <w:r w:rsidR="00337601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07177E0B" w14:textId="77777777" w:rsidR="00C36ACD" w:rsidRPr="00494157" w:rsidRDefault="00C36ACD" w:rsidP="00C36ACD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5D51091E" w14:textId="77777777" w:rsidR="0035342E" w:rsidRPr="00494157" w:rsidRDefault="00C36ACD" w:rsidP="00E25FD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</w:t>
      </w:r>
      <w:r w:rsidR="00C459A3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внесення</w:t>
      </w:r>
      <w:r w:rsidR="0035342E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C459A3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змін</w:t>
      </w:r>
    </w:p>
    <w:p w14:paraId="75F5AC69" w14:textId="4381957F" w:rsidR="00E25FD5" w:rsidRPr="00494157" w:rsidRDefault="00E25FD5" w:rsidP="00E25FD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до</w:t>
      </w:r>
      <w:r w:rsidR="00C459A3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договору оренди землі</w:t>
      </w:r>
    </w:p>
    <w:p w14:paraId="5B6D3F70" w14:textId="542A110F" w:rsidR="00C36ACD" w:rsidRPr="00494157" w:rsidRDefault="004B3658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Розглянувши заяву 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</w:t>
      </w:r>
      <w:r w:rsidR="0049415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АТ «ШРБУ»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пр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 укладання 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додаткової угоди </w:t>
      </w:r>
      <w:r w:rsidR="00C459A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 внесення змін 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до 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договору оренд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 землі від 31.03.2006 року</w:t>
      </w:r>
      <w:r w:rsidR="00E80011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укладеного між Ізюмською районною державною адміністрацією Харківської області та ВАТ «ШРБУ»,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на земельну ділянку, </w:t>
      </w:r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розташован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у</w:t>
      </w:r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за </w:t>
      </w:r>
      <w:proofErr w:type="spellStart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адресою</w:t>
      </w:r>
      <w:proofErr w:type="spellEnd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: вул. Індустріальна, 5, с. </w:t>
      </w:r>
      <w:proofErr w:type="spellStart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Капитолівка</w:t>
      </w:r>
      <w:proofErr w:type="spellEnd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, Ізюмський район, Харківська область, </w:t>
      </w:r>
      <w:r w:rsidR="00262BEA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кадастро</w:t>
      </w:r>
      <w:r w:rsidR="00A3349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вий номе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 6322884501:01:001:0005</w:t>
      </w:r>
      <w:r w:rsidR="00B739F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площею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4,8362 </w:t>
      </w:r>
      <w:r w:rsidR="00B94690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га,</w:t>
      </w:r>
      <w:r w:rsidR="00B739F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т. ч. 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4,8362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E85248" w:rsidRPr="0049415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д</w:t>
      </w:r>
      <w:r w:rsidR="00034F7F" w:rsidRPr="0049415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ля розміщення та експлуатації будівель і споруд автомобільного транспорту та дорожнього господарства</w:t>
      </w:r>
      <w:r w:rsidR="00E85248" w:rsidRPr="0049415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керуючись статтями 12,93,96,124</w:t>
      </w:r>
      <w:r w:rsidR="00C337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134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="00C337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201</w:t>
      </w:r>
      <w:r w:rsidR="00EA027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Земельн</w:t>
      </w:r>
      <w:r w:rsidR="005858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ого </w:t>
      </w:r>
      <w:r w:rsidR="00EA027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5858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одексу України,</w:t>
      </w:r>
      <w:r w:rsidR="00C337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Законом України «Про оренду землі»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та статтями 25, 26, 59 Закону України «Про місцеве самоврядування в Україні», сільська рада</w:t>
      </w:r>
    </w:p>
    <w:p w14:paraId="0927A1DA" w14:textId="77777777" w:rsidR="00C36ACD" w:rsidRPr="00494157" w:rsidRDefault="00C36ACD" w:rsidP="00C36A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В И Р І Ш И Л А:</w:t>
      </w:r>
    </w:p>
    <w:p w14:paraId="5078ECD4" w14:textId="77777777" w:rsidR="00C36ACD" w:rsidRPr="00494157" w:rsidRDefault="00C36ACD" w:rsidP="00C36A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0AA8E36C" w14:textId="77777777" w:rsidR="00E8043E" w:rsidRPr="00494157" w:rsidRDefault="0015421D" w:rsidP="004817D5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proofErr w:type="spellStart"/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Внести</w:t>
      </w:r>
      <w:proofErr w:type="spellEnd"/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зміни до </w:t>
      </w:r>
      <w:r w:rsidR="00DA6CD0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договору </w:t>
      </w:r>
      <w:r w:rsidR="00394326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оренд</w:t>
      </w:r>
      <w:r w:rsidR="00DA6CD0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и землі від 31.03.2006 року,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укладеного між Ізюмською районною державною адміністрацією </w:t>
      </w:r>
      <w:r w:rsidR="004817D5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Харківської області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та ВАТ «ШРБУ», </w:t>
      </w:r>
      <w:r w:rsidR="00DA6CD0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зареєстрованого в Ізюмському міськрайонному відділі Харківської регіональної філії державного земельного кадастру, про що у Державному реєстрі земель вчинено запис від 31 березня 2006 року за № 040661200001</w:t>
      </w:r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, на земельну ділянку, розташовану за </w:t>
      </w:r>
      <w:proofErr w:type="spellStart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адресою</w:t>
      </w:r>
      <w:proofErr w:type="spellEnd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: вул. Індустріальна, 5, с. </w:t>
      </w:r>
      <w:proofErr w:type="spellStart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Капитолівка</w:t>
      </w:r>
      <w:proofErr w:type="spellEnd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, Ізюмський район, Харківська область, кадастровий номер 6322884501:01:001:0005, площею 4,8362 га, в </w:t>
      </w:r>
      <w:proofErr w:type="spellStart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т.ч</w:t>
      </w:r>
      <w:proofErr w:type="spellEnd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. 4,8362 га для розміщення та експлуатації будівель і споруд автомобільного транспорту та дорожнього господарства, </w:t>
      </w:r>
      <w:r w:rsidR="00E8043E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у </w:t>
      </w:r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зв’язку зі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зміною орендодавця</w:t>
      </w:r>
      <w:r w:rsidR="00E8043E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та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орендаря</w:t>
      </w:r>
      <w:r w:rsidR="00E8043E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.</w:t>
      </w:r>
    </w:p>
    <w:p w14:paraId="789B832E" w14:textId="3E90C2DB" w:rsidR="00E80011" w:rsidRPr="00494157" w:rsidRDefault="00E8043E" w:rsidP="004817D5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Встановити орендну плату у розмірі </w:t>
      </w:r>
      <w:r w:rsidR="004D4D4B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305389</w:t>
      </w: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,</w:t>
      </w:r>
      <w:r w:rsidR="004D4D4B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84</w:t>
      </w: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грн на рік, що складає 3% від нормативної грошової оцінки земельної ділянки, яка згідно технічної документації з нормативної грошової оцінки земельної ділянки складає 10179661,42 грн.</w:t>
      </w:r>
    </w:p>
    <w:p w14:paraId="2537BBE2" w14:textId="65AB52FC" w:rsidR="00C36ACD" w:rsidRPr="00494157" w:rsidRDefault="0015421D" w:rsidP="004817D5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Доручити </w:t>
      </w:r>
      <w:proofErr w:type="spellStart"/>
      <w:r w:rsidR="008A7C27"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Оскільському</w:t>
      </w:r>
      <w:proofErr w:type="spellEnd"/>
      <w:r w:rsidR="008A7C27"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 </w:t>
      </w:r>
      <w:r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сільському голові заключити додаткову угоду до дого</w:t>
      </w:r>
      <w:r w:rsidR="008A7C27"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вору оренди землі від 31.03.2006 року.  </w:t>
      </w:r>
    </w:p>
    <w:p w14:paraId="4E82C6B4" w14:textId="374C01D5" w:rsidR="0015421D" w:rsidRPr="00494157" w:rsidRDefault="004817D5" w:rsidP="004817D5">
      <w:pPr>
        <w:pStyle w:val="a3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color w:val="00000A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З</w:t>
      </w:r>
      <w:r w:rsidR="0015421D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аре</w:t>
      </w: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є</w:t>
      </w:r>
      <w:r w:rsidR="0015421D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струвати додаткову </w:t>
      </w:r>
      <w:r w:rsidRPr="00494157">
        <w:rPr>
          <w:rFonts w:ascii="Times New Roman" w:hAnsi="Times New Roman" w:cs="Times New Roman"/>
          <w:color w:val="00000A"/>
          <w:sz w:val="24"/>
          <w:szCs w:val="24"/>
          <w:lang w:val="uk-UA" w:eastAsia="zh-CN"/>
        </w:rPr>
        <w:t>угоду в органах державної реєстрації майнових прав та обтяжень.</w:t>
      </w:r>
    </w:p>
    <w:p w14:paraId="5CD46594" w14:textId="5B49D6CD" w:rsidR="004817D5" w:rsidRPr="00494157" w:rsidRDefault="00B42B42" w:rsidP="004817D5">
      <w:pPr>
        <w:pStyle w:val="a3"/>
        <w:numPr>
          <w:ilvl w:val="0"/>
          <w:numId w:val="1"/>
        </w:num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Контроль</w:t>
      </w:r>
      <w:r w:rsidR="00EA0277"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</w:t>
      </w:r>
      <w:r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за виконанням даного  рішення</w:t>
      </w:r>
      <w:r w:rsidR="00EA0277"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</w:t>
      </w:r>
      <w:r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покласти на постійну комісію з питань земельних</w:t>
      </w:r>
    </w:p>
    <w:p w14:paraId="4CC2819F" w14:textId="2399C2D7" w:rsidR="00411CFA" w:rsidRPr="00494157" w:rsidRDefault="00B42B42" w:rsidP="004817D5">
      <w:pPr>
        <w:pStyle w:val="a3"/>
        <w:suppressAutoHyphens/>
        <w:spacing w:after="0" w:line="100" w:lineRule="atLeast"/>
        <w:ind w:left="644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</w:t>
      </w:r>
    </w:p>
    <w:p w14:paraId="5CF37CD0" w14:textId="77777777" w:rsidR="00045A0C" w:rsidRPr="00494157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14:paraId="4EEFF702" w14:textId="77777777" w:rsidR="004817D5" w:rsidRPr="00494157" w:rsidRDefault="004817D5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1E66B9A" w14:textId="77777777" w:rsidR="004817D5" w:rsidRPr="00494157" w:rsidRDefault="004817D5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04081F6B" w14:textId="01D45894" w:rsidR="00337601" w:rsidRPr="00494157" w:rsidRDefault="004817D5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494157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</w:t>
      </w:r>
      <w:proofErr w:type="spellStart"/>
      <w:r w:rsidR="00B42B42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Оскільський</w:t>
      </w:r>
      <w:proofErr w:type="spellEnd"/>
      <w:r w:rsidR="00B42B42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</w:t>
      </w:r>
      <w:r w:rsidR="00337601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ільський голова                                                            Геннадій ЗАГОРУЙКО</w:t>
      </w:r>
    </w:p>
    <w:p w14:paraId="46A9F5E8" w14:textId="77777777"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AD06A6">
          <w:pgSz w:w="11906" w:h="16838"/>
          <w:pgMar w:top="397" w:right="567" w:bottom="567" w:left="1418" w:header="720" w:footer="720" w:gutter="0"/>
          <w:cols w:space="720"/>
        </w:sectPr>
      </w:pPr>
    </w:p>
    <w:p w14:paraId="4927898F" w14:textId="77777777" w:rsidR="00494157" w:rsidRPr="00494157" w:rsidRDefault="00494157" w:rsidP="00494157">
      <w:pPr>
        <w:tabs>
          <w:tab w:val="left" w:pos="794"/>
          <w:tab w:val="center" w:pos="4980"/>
        </w:tabs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</w:t>
      </w:r>
    </w:p>
    <w:p w14:paraId="0CD50FCA" w14:textId="77777777" w:rsidR="00494157" w:rsidRPr="00494157" w:rsidRDefault="00494157" w:rsidP="00494157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14:paraId="64CB6DE1" w14:textId="77777777" w:rsidR="00494157" w:rsidRDefault="00494157" w:rsidP="00494157">
      <w:pPr>
        <w:jc w:val="center"/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(____ сесія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скликання)</w:t>
      </w:r>
    </w:p>
    <w:p w14:paraId="6B434519" w14:textId="77777777" w:rsidR="00494157" w:rsidRDefault="00494157" w:rsidP="00494157">
      <w:pPr>
        <w:jc w:val="center"/>
        <w:rPr>
          <w:rFonts w:ascii="Times New Roman" w:hAnsi="Times New Roman" w:cs="Times New Roman"/>
        </w:rPr>
      </w:pPr>
    </w:p>
    <w:p w14:paraId="7F88E75F" w14:textId="77777777" w:rsidR="00494157" w:rsidRPr="0014667D" w:rsidRDefault="00494157" w:rsidP="00494157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hAnsi="Times New Roman"/>
          <w:b/>
          <w:bCs/>
          <w:sz w:val="24"/>
          <w:lang w:val="uk-UA"/>
        </w:rPr>
        <w:t xml:space="preserve">     </w:t>
      </w:r>
      <w:r w:rsidRPr="0014667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 внесення змін</w:t>
      </w:r>
    </w:p>
    <w:p w14:paraId="42211B5A" w14:textId="77777777" w:rsidR="00494157" w:rsidRPr="0014667D" w:rsidRDefault="00494157" w:rsidP="00494157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14667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до договору оренди землі</w:t>
      </w:r>
    </w:p>
    <w:p w14:paraId="5F356E26" w14:textId="0B231EA5" w:rsidR="00494157" w:rsidRPr="00494157" w:rsidRDefault="00494157" w:rsidP="00494157">
      <w:pPr>
        <w:pStyle w:val="Standard"/>
        <w:suppressAutoHyphens w:val="0"/>
        <w:jc w:val="both"/>
        <w:rPr>
          <w:lang w:val="uk-UA"/>
        </w:rPr>
      </w:pPr>
    </w:p>
    <w:p w14:paraId="1FCF94FA" w14:textId="77777777" w:rsidR="00494157" w:rsidRDefault="00494157" w:rsidP="00494157">
      <w:pPr>
        <w:jc w:val="both"/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</w:t>
      </w:r>
      <w:bookmarkStart w:id="0" w:name="_GoBack"/>
      <w:bookmarkEnd w:id="0"/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494157" w14:paraId="45617927" w14:textId="77777777" w:rsidTr="008B76CB">
        <w:tblPrEx>
          <w:tblCellMar>
            <w:top w:w="0" w:type="dxa"/>
            <w:bottom w:w="0" w:type="dxa"/>
          </w:tblCellMar>
        </w:tblPrEx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993073E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889E038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C6B8035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22767A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C27FEAA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494157" w14:paraId="04A0D276" w14:textId="77777777" w:rsidTr="008B76CB">
        <w:tblPrEx>
          <w:tblCellMar>
            <w:top w:w="0" w:type="dxa"/>
            <w:bottom w:w="0" w:type="dxa"/>
          </w:tblCellMar>
        </w:tblPrEx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71AC40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EEA0058" w14:textId="77777777" w:rsidR="00494157" w:rsidRDefault="00494157" w:rsidP="008B76CB"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21C1BCB" w14:textId="77777777" w:rsidR="00494157" w:rsidRDefault="00494157" w:rsidP="008B76C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B62FCE9" w14:textId="77777777" w:rsidR="00494157" w:rsidRDefault="00494157" w:rsidP="008B76CB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F8D3909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  <w:p w14:paraId="37D1BF33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157" w14:paraId="2C9489B1" w14:textId="77777777" w:rsidTr="008B76CB">
        <w:tblPrEx>
          <w:tblCellMar>
            <w:top w:w="0" w:type="dxa"/>
            <w:bottom w:w="0" w:type="dxa"/>
          </w:tblCellMar>
        </w:tblPrEx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8B69E8F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0ED9571" w14:textId="77777777" w:rsidR="00494157" w:rsidRDefault="00494157" w:rsidP="008B76CB"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58ABA16" w14:textId="77777777" w:rsidR="00494157" w:rsidRDefault="00494157" w:rsidP="008B76C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Секретар сільської ради</w:t>
            </w:r>
          </w:p>
          <w:p w14:paraId="2611B403" w14:textId="77777777" w:rsidR="00494157" w:rsidRDefault="00494157" w:rsidP="008B76C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033AA1D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911D7E7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157" w14:paraId="678E2A80" w14:textId="77777777" w:rsidTr="008B76CB">
        <w:tblPrEx>
          <w:tblCellMar>
            <w:top w:w="0" w:type="dxa"/>
            <w:bottom w:w="0" w:type="dxa"/>
          </w:tblCellMar>
        </w:tblPrEx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9731DCC" w14:textId="77777777" w:rsidR="00494157" w:rsidRDefault="00494157" w:rsidP="008B76CB">
            <w:pPr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04AF46D" w14:textId="77777777" w:rsidR="00494157" w:rsidRDefault="00494157" w:rsidP="008B76CB">
            <w:r>
              <w:rPr>
                <w:rFonts w:ascii="Times New Roman" w:eastAsia="Lucida Sans Unicode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68FC0DB" w14:textId="77777777" w:rsidR="00494157" w:rsidRDefault="00494157" w:rsidP="008B76CB"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3E6616F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834AAEE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157" w14:paraId="59D37DD8" w14:textId="77777777" w:rsidTr="008B76CB">
        <w:tblPrEx>
          <w:tblCellMar>
            <w:top w:w="0" w:type="dxa"/>
            <w:bottom w:w="0" w:type="dxa"/>
          </w:tblCellMar>
        </w:tblPrEx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D4055BE" w14:textId="4D8608C3" w:rsidR="00494157" w:rsidRDefault="00494157" w:rsidP="008B76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8265C2D" w14:textId="77777777" w:rsidR="00494157" w:rsidRDefault="00494157" w:rsidP="008B76CB">
            <w:pP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2AAF174" w14:textId="77777777" w:rsidR="00494157" w:rsidRDefault="00494157" w:rsidP="008B76CB">
            <w:pPr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2FDD771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F3EDDE5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494157" w14:paraId="2446274D" w14:textId="77777777" w:rsidTr="008B76CB">
        <w:tblPrEx>
          <w:tblCellMar>
            <w:top w:w="0" w:type="dxa"/>
            <w:bottom w:w="0" w:type="dxa"/>
          </w:tblCellMar>
        </w:tblPrEx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8FB7CA" w14:textId="7821F244" w:rsidR="00494157" w:rsidRPr="00494157" w:rsidRDefault="00494157" w:rsidP="008B76CB">
            <w:pPr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494157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8A7E93" w14:textId="77777777" w:rsidR="00494157" w:rsidRDefault="00494157" w:rsidP="008B76CB"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9269E19" w14:textId="77777777" w:rsidR="00494157" w:rsidRDefault="00494157" w:rsidP="008B76CB">
            <w:pPr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8C16F9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E5A2BE4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  <w:p w14:paraId="7452B712" w14:textId="77777777" w:rsidR="00494157" w:rsidRDefault="00494157" w:rsidP="008B76C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14:paraId="325E6EE5" w14:textId="77777777" w:rsidR="00494157" w:rsidRDefault="00494157" w:rsidP="00494157">
      <w:pPr>
        <w:pStyle w:val="Standard"/>
        <w:tabs>
          <w:tab w:val="left" w:pos="5460"/>
        </w:tabs>
        <w:suppressAutoHyphens w:val="0"/>
        <w:jc w:val="both"/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         </w:t>
      </w:r>
    </w:p>
    <w:p w14:paraId="014B9B4E" w14:textId="77777777" w:rsidR="00A9012D" w:rsidRPr="00494157" w:rsidRDefault="00A9012D"/>
    <w:p w14:paraId="4C91A087" w14:textId="77777777" w:rsidR="00A9012D" w:rsidRDefault="00A9012D">
      <w:pPr>
        <w:rPr>
          <w:lang w:val="uk-UA"/>
        </w:rPr>
      </w:pPr>
    </w:p>
    <w:p w14:paraId="09C846CB" w14:textId="77777777" w:rsidR="00A9012D" w:rsidRDefault="00A9012D">
      <w:pPr>
        <w:rPr>
          <w:lang w:val="uk-UA"/>
        </w:rPr>
      </w:pPr>
    </w:p>
    <w:p w14:paraId="6350A054" w14:textId="77777777" w:rsidR="00A9012D" w:rsidRDefault="00A9012D">
      <w:pPr>
        <w:rPr>
          <w:lang w:val="uk-UA"/>
        </w:rPr>
      </w:pPr>
    </w:p>
    <w:p w14:paraId="27239467" w14:textId="77777777" w:rsidR="00A9012D" w:rsidRDefault="00A9012D">
      <w:pPr>
        <w:rPr>
          <w:lang w:val="uk-UA"/>
        </w:rPr>
      </w:pPr>
    </w:p>
    <w:p w14:paraId="1B00FDC0" w14:textId="77777777" w:rsidR="00A9012D" w:rsidRDefault="00A9012D">
      <w:pPr>
        <w:rPr>
          <w:lang w:val="uk-UA"/>
        </w:rPr>
      </w:pPr>
    </w:p>
    <w:p w14:paraId="1013696C" w14:textId="77777777" w:rsidR="00A9012D" w:rsidRDefault="00A9012D">
      <w:pPr>
        <w:rPr>
          <w:lang w:val="uk-UA"/>
        </w:rPr>
      </w:pPr>
    </w:p>
    <w:p w14:paraId="53C01053" w14:textId="77777777" w:rsidR="00A9012D" w:rsidRDefault="00A9012D">
      <w:pPr>
        <w:rPr>
          <w:lang w:val="uk-UA"/>
        </w:rPr>
      </w:pPr>
    </w:p>
    <w:p w14:paraId="0A3F33EC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9698C"/>
    <w:multiLevelType w:val="hybridMultilevel"/>
    <w:tmpl w:val="9E3AB70A"/>
    <w:lvl w:ilvl="0" w:tplc="9BEC284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B2B7A49"/>
    <w:multiLevelType w:val="hybridMultilevel"/>
    <w:tmpl w:val="D78E04F6"/>
    <w:lvl w:ilvl="0" w:tplc="C42A2A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39F9"/>
    <w:rsid w:val="00034D8F"/>
    <w:rsid w:val="00034F7F"/>
    <w:rsid w:val="000453DE"/>
    <w:rsid w:val="00045A0C"/>
    <w:rsid w:val="000F0DD5"/>
    <w:rsid w:val="0012718F"/>
    <w:rsid w:val="0014667D"/>
    <w:rsid w:val="0015421D"/>
    <w:rsid w:val="002220D2"/>
    <w:rsid w:val="00260A05"/>
    <w:rsid w:val="00262BEA"/>
    <w:rsid w:val="00281593"/>
    <w:rsid w:val="00337601"/>
    <w:rsid w:val="003507AB"/>
    <w:rsid w:val="0035342E"/>
    <w:rsid w:val="00394326"/>
    <w:rsid w:val="00394E37"/>
    <w:rsid w:val="00411CFA"/>
    <w:rsid w:val="00411D42"/>
    <w:rsid w:val="00433021"/>
    <w:rsid w:val="004817D5"/>
    <w:rsid w:val="00494157"/>
    <w:rsid w:val="004B3658"/>
    <w:rsid w:val="004D4D4B"/>
    <w:rsid w:val="0052767C"/>
    <w:rsid w:val="00585817"/>
    <w:rsid w:val="005B3DB4"/>
    <w:rsid w:val="00681827"/>
    <w:rsid w:val="006C17F7"/>
    <w:rsid w:val="006E0B0A"/>
    <w:rsid w:val="006E22AD"/>
    <w:rsid w:val="0071413A"/>
    <w:rsid w:val="007709A7"/>
    <w:rsid w:val="008956EB"/>
    <w:rsid w:val="008A7C27"/>
    <w:rsid w:val="008B109D"/>
    <w:rsid w:val="008B3901"/>
    <w:rsid w:val="008C4777"/>
    <w:rsid w:val="008E1D2F"/>
    <w:rsid w:val="008F3872"/>
    <w:rsid w:val="00920065"/>
    <w:rsid w:val="00A10110"/>
    <w:rsid w:val="00A33493"/>
    <w:rsid w:val="00A84E3B"/>
    <w:rsid w:val="00A9012D"/>
    <w:rsid w:val="00AA3F99"/>
    <w:rsid w:val="00AB0515"/>
    <w:rsid w:val="00AD06A6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459A3"/>
    <w:rsid w:val="00C8458D"/>
    <w:rsid w:val="00DA6CD0"/>
    <w:rsid w:val="00DD5BC0"/>
    <w:rsid w:val="00E23599"/>
    <w:rsid w:val="00E25FD5"/>
    <w:rsid w:val="00E80011"/>
    <w:rsid w:val="00E8043E"/>
    <w:rsid w:val="00E85248"/>
    <w:rsid w:val="00EA0277"/>
    <w:rsid w:val="00EA3BD4"/>
    <w:rsid w:val="00EF1BFA"/>
    <w:rsid w:val="00F55945"/>
    <w:rsid w:val="00FC5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CEBC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CD0"/>
    <w:pPr>
      <w:ind w:left="720"/>
      <w:contextualSpacing/>
    </w:pPr>
  </w:style>
  <w:style w:type="paragraph" w:customStyle="1" w:styleId="Standard">
    <w:name w:val="Standard"/>
    <w:rsid w:val="00494157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2</Pages>
  <Words>2331</Words>
  <Characters>1330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33</cp:revision>
  <cp:lastPrinted>2021-07-07T13:50:00Z</cp:lastPrinted>
  <dcterms:created xsi:type="dcterms:W3CDTF">2021-02-03T12:37:00Z</dcterms:created>
  <dcterms:modified xsi:type="dcterms:W3CDTF">2021-07-07T13:51:00Z</dcterms:modified>
</cp:coreProperties>
</file>