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96AC3" w:rsidRDefault="00696AC3" w:rsidP="00AE2633">
      <w:pPr>
        <w:pStyle w:val="Style2"/>
        <w:widowControl/>
        <w:spacing w:before="67" w:line="322" w:lineRule="exact"/>
        <w:ind w:right="-58" w:firstLine="0"/>
        <w:jc w:val="center"/>
        <w:rPr>
          <w:rStyle w:val="FontStyle39"/>
          <w:lang w:val="uk-UA" w:eastAsia="uk-UA"/>
        </w:rPr>
      </w:pPr>
      <w:bookmarkStart w:id="0" w:name="_GoBack"/>
      <w:bookmarkEnd w:id="0"/>
      <w:r>
        <w:rPr>
          <w:rStyle w:val="FontStyle39"/>
          <w:lang w:val="uk-UA" w:eastAsia="uk-UA"/>
        </w:rPr>
        <w:t>Аналіз регуляторного впливу</w:t>
      </w:r>
    </w:p>
    <w:p w:rsidR="00696AC3" w:rsidRDefault="007C5E31" w:rsidP="00AE2633">
      <w:pPr>
        <w:pStyle w:val="Style2"/>
        <w:widowControl/>
        <w:spacing w:before="67" w:line="322" w:lineRule="exact"/>
        <w:ind w:right="-58" w:firstLine="0"/>
        <w:jc w:val="center"/>
        <w:rPr>
          <w:rStyle w:val="FontStyle39"/>
          <w:lang w:val="uk-UA" w:eastAsia="uk-UA"/>
        </w:rPr>
      </w:pPr>
      <w:r>
        <w:rPr>
          <w:rStyle w:val="FontStyle39"/>
          <w:lang w:val="uk-UA" w:eastAsia="uk-UA"/>
        </w:rPr>
        <w:t>проекту регуляторного акта -</w:t>
      </w:r>
      <w:r w:rsidR="00696AC3">
        <w:rPr>
          <w:rStyle w:val="FontStyle39"/>
          <w:lang w:val="uk-UA" w:eastAsia="uk-UA"/>
        </w:rPr>
        <w:t xml:space="preserve"> рішення Оскільської сільської ради «Про встановлення </w:t>
      </w:r>
      <w:r w:rsidR="000B2BAB">
        <w:rPr>
          <w:rStyle w:val="FontStyle39"/>
          <w:lang w:val="uk-UA" w:eastAsia="uk-UA"/>
        </w:rPr>
        <w:t xml:space="preserve"> ставок податку на нерухоме майно, відмінне від земельної ділянки на території Оскільської сіль</w:t>
      </w:r>
      <w:r w:rsidR="00480BAB">
        <w:rPr>
          <w:rStyle w:val="FontStyle39"/>
          <w:lang w:val="uk-UA" w:eastAsia="uk-UA"/>
        </w:rPr>
        <w:t>ської територіальної громади</w:t>
      </w:r>
      <w:r w:rsidR="00696AC3">
        <w:rPr>
          <w:rStyle w:val="FontStyle39"/>
          <w:lang w:val="uk-UA" w:eastAsia="uk-UA"/>
        </w:rPr>
        <w:t>»</w:t>
      </w:r>
    </w:p>
    <w:p w:rsidR="00696AC3" w:rsidRPr="00AE2633" w:rsidRDefault="00696AC3" w:rsidP="00AE2633">
      <w:pPr>
        <w:pStyle w:val="ab"/>
        <w:shd w:val="clear" w:color="auto" w:fill="FFFFFF"/>
        <w:spacing w:before="0" w:beforeAutospacing="0" w:after="150" w:afterAutospacing="0"/>
        <w:jc w:val="center"/>
        <w:rPr>
          <w:color w:val="000000"/>
          <w:lang w:val="uk-UA"/>
        </w:rPr>
      </w:pPr>
      <w:r w:rsidRPr="000A6D8A">
        <w:rPr>
          <w:color w:val="000000"/>
        </w:rPr>
        <w:t> </w:t>
      </w:r>
    </w:p>
    <w:p w:rsidR="00696AC3" w:rsidRPr="00956562"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Pr>
          <w:color w:val="000000"/>
          <w:lang w:val="uk-UA"/>
        </w:rPr>
        <w:t xml:space="preserve">    Цей аналіз регуляторного впливу розроблено на виконання та з дотриманням вимог </w:t>
      </w:r>
      <w:r w:rsidRPr="00956562">
        <w:rPr>
          <w:color w:val="000000"/>
          <w:lang w:val="uk-UA"/>
        </w:rPr>
        <w:t>Закону України «Про засади державної регуляторної політики у сфері</w:t>
      </w:r>
      <w:r>
        <w:rPr>
          <w:color w:val="000000"/>
          <w:lang w:val="uk-UA"/>
        </w:rPr>
        <w:t xml:space="preserve"> господарської</w:t>
      </w:r>
      <w:r w:rsidRPr="00956562">
        <w:rPr>
          <w:color w:val="000000"/>
          <w:lang w:val="uk-UA"/>
        </w:rPr>
        <w:t xml:space="preserve"> діяльності»</w:t>
      </w:r>
      <w:r>
        <w:rPr>
          <w:color w:val="000000"/>
          <w:lang w:val="uk-UA"/>
        </w:rPr>
        <w:t xml:space="preserve"> та з урахуванням </w:t>
      </w:r>
      <w:r w:rsidRPr="00956562">
        <w:rPr>
          <w:color w:val="000000"/>
          <w:lang w:val="uk-UA"/>
        </w:rPr>
        <w:t xml:space="preserve">Методики проведення аналізу впливу регуляторного акту, затвердженої </w:t>
      </w:r>
      <w:r>
        <w:rPr>
          <w:color w:val="000000"/>
          <w:lang w:val="uk-UA"/>
        </w:rPr>
        <w:t xml:space="preserve">постановою </w:t>
      </w:r>
      <w:r w:rsidRPr="00956562">
        <w:rPr>
          <w:color w:val="000000"/>
          <w:lang w:val="uk-UA"/>
        </w:rPr>
        <w:t>Кабінету Міністрів України від 11.03.2004 р.</w:t>
      </w:r>
      <w:r>
        <w:rPr>
          <w:color w:val="000000"/>
          <w:lang w:val="uk-UA"/>
        </w:rPr>
        <w:t xml:space="preserve"> за №</w:t>
      </w:r>
      <w:r w:rsidRPr="00956562">
        <w:rPr>
          <w:color w:val="000000"/>
          <w:lang w:val="uk-UA"/>
        </w:rPr>
        <w:t xml:space="preserve"> </w:t>
      </w:r>
      <w:r>
        <w:rPr>
          <w:color w:val="000000"/>
          <w:lang w:val="uk-UA"/>
        </w:rPr>
        <w:t>308.</w:t>
      </w:r>
    </w:p>
    <w:p w:rsidR="00696AC3" w:rsidRPr="004B101C" w:rsidRDefault="00696AC3" w:rsidP="004B101C">
      <w:pPr>
        <w:pStyle w:val="ab"/>
        <w:shd w:val="clear" w:color="auto" w:fill="FFFFFF"/>
        <w:spacing w:before="0" w:beforeAutospacing="0" w:after="150" w:afterAutospacing="0"/>
        <w:rPr>
          <w:bCs/>
          <w:lang w:val="uk-UA" w:eastAsia="uk-UA"/>
        </w:rPr>
      </w:pPr>
      <w:r w:rsidRPr="00956562">
        <w:rPr>
          <w:b/>
          <w:color w:val="000000"/>
          <w:u w:val="single"/>
          <w:lang w:val="uk-UA"/>
        </w:rPr>
        <w:t xml:space="preserve">Назва </w:t>
      </w:r>
      <w:r w:rsidR="004F21F4">
        <w:rPr>
          <w:b/>
          <w:color w:val="000000"/>
          <w:u w:val="single"/>
          <w:lang w:val="uk-UA"/>
        </w:rPr>
        <w:t xml:space="preserve">регуляторного </w:t>
      </w:r>
      <w:r w:rsidRPr="00956562">
        <w:rPr>
          <w:b/>
          <w:color w:val="000000"/>
          <w:u w:val="single"/>
          <w:lang w:val="uk-UA"/>
        </w:rPr>
        <w:t>акту</w:t>
      </w:r>
      <w:r w:rsidRPr="000A6D8A">
        <w:rPr>
          <w:color w:val="000000"/>
        </w:rPr>
        <w:t> </w:t>
      </w:r>
      <w:r>
        <w:rPr>
          <w:color w:val="000000"/>
          <w:lang w:val="uk-UA"/>
        </w:rPr>
        <w:t xml:space="preserve">: </w:t>
      </w:r>
      <w:r w:rsidRPr="00AE2633">
        <w:rPr>
          <w:color w:val="000000"/>
          <w:lang w:val="uk-UA"/>
        </w:rPr>
        <w:t>проект</w:t>
      </w:r>
      <w:r w:rsidRPr="00956562">
        <w:rPr>
          <w:color w:val="000000"/>
          <w:lang w:val="uk-UA"/>
        </w:rPr>
        <w:t xml:space="preserve"> рішення </w:t>
      </w:r>
      <w:r w:rsidRPr="00AE2633">
        <w:rPr>
          <w:color w:val="000000"/>
          <w:lang w:val="uk-UA"/>
        </w:rPr>
        <w:t>Оскіль</w:t>
      </w:r>
      <w:r w:rsidRPr="00956562">
        <w:rPr>
          <w:color w:val="000000"/>
          <w:lang w:val="uk-UA"/>
        </w:rPr>
        <w:t xml:space="preserve">ської </w:t>
      </w:r>
      <w:r w:rsidRPr="00AE2633">
        <w:rPr>
          <w:color w:val="000000"/>
          <w:lang w:val="uk-UA"/>
        </w:rPr>
        <w:t>сіль</w:t>
      </w:r>
      <w:r w:rsidRPr="00956562">
        <w:rPr>
          <w:color w:val="000000"/>
          <w:lang w:val="uk-UA"/>
        </w:rPr>
        <w:t xml:space="preserve">ської ради </w:t>
      </w:r>
      <w:r w:rsidRPr="00AE2633">
        <w:rPr>
          <w:rStyle w:val="FontStyle39"/>
          <w:b w:val="0"/>
          <w:sz w:val="24"/>
          <w:szCs w:val="24"/>
          <w:lang w:val="uk-UA" w:eastAsia="uk-UA"/>
        </w:rPr>
        <w:t xml:space="preserve">«Про встановлення </w:t>
      </w:r>
      <w:r w:rsidR="004F21F4">
        <w:rPr>
          <w:rStyle w:val="FontStyle39"/>
          <w:b w:val="0"/>
          <w:sz w:val="24"/>
          <w:szCs w:val="24"/>
          <w:lang w:val="uk-UA" w:eastAsia="uk-UA"/>
        </w:rPr>
        <w:t>ставок податку на нерухоме майно, відмінне від земельної ділянки на території Оскільської сіль</w:t>
      </w:r>
      <w:r w:rsidR="00480BAB">
        <w:rPr>
          <w:rStyle w:val="FontStyle39"/>
          <w:b w:val="0"/>
          <w:sz w:val="24"/>
          <w:szCs w:val="24"/>
          <w:lang w:val="uk-UA" w:eastAsia="uk-UA"/>
        </w:rPr>
        <w:t>ської територіальної громади</w:t>
      </w:r>
      <w:r w:rsidRPr="00AE2633">
        <w:rPr>
          <w:rStyle w:val="FontStyle39"/>
          <w:b w:val="0"/>
          <w:sz w:val="24"/>
          <w:szCs w:val="24"/>
          <w:lang w:val="uk-UA" w:eastAsia="uk-UA"/>
        </w:rPr>
        <w:t>»</w:t>
      </w:r>
    </w:p>
    <w:p w:rsidR="00696AC3" w:rsidRPr="004F21F4" w:rsidRDefault="00696AC3" w:rsidP="00BF2C5F">
      <w:pPr>
        <w:pStyle w:val="ab"/>
        <w:shd w:val="clear" w:color="auto" w:fill="FFFFFF"/>
        <w:spacing w:before="0" w:beforeAutospacing="0" w:after="150" w:afterAutospacing="0"/>
        <w:rPr>
          <w:color w:val="000000"/>
          <w:lang w:val="uk-UA"/>
        </w:rPr>
      </w:pPr>
      <w:r w:rsidRPr="00AE2633">
        <w:rPr>
          <w:b/>
          <w:color w:val="000000"/>
          <w:u w:val="single"/>
        </w:rPr>
        <w:t>Регуляторний орган</w:t>
      </w:r>
      <w:r>
        <w:rPr>
          <w:color w:val="000000"/>
          <w:lang w:val="uk-UA"/>
        </w:rPr>
        <w:t>:</w:t>
      </w:r>
      <w:r w:rsidR="004F21F4">
        <w:rPr>
          <w:color w:val="000000"/>
          <w:lang w:val="uk-UA"/>
        </w:rPr>
        <w:t xml:space="preserve"> </w:t>
      </w:r>
      <w:r w:rsidRPr="004F21F4">
        <w:rPr>
          <w:color w:val="000000"/>
          <w:lang w:val="uk-UA"/>
        </w:rPr>
        <w:t>Оскільська сільська рада.</w:t>
      </w:r>
    </w:p>
    <w:p w:rsidR="00696AC3" w:rsidRPr="004F21F4" w:rsidRDefault="00696AC3" w:rsidP="00BF2C5F">
      <w:pPr>
        <w:pStyle w:val="ab"/>
        <w:shd w:val="clear" w:color="auto" w:fill="FFFFFF"/>
        <w:spacing w:before="0" w:beforeAutospacing="0" w:after="150" w:afterAutospacing="0"/>
        <w:rPr>
          <w:color w:val="000000"/>
          <w:lang w:val="uk-UA"/>
        </w:rPr>
      </w:pPr>
      <w:r w:rsidRPr="00AE2633">
        <w:rPr>
          <w:b/>
          <w:color w:val="000000"/>
          <w:u w:val="single"/>
        </w:rPr>
        <w:t>Розробник документа</w:t>
      </w:r>
      <w:r>
        <w:rPr>
          <w:color w:val="000000"/>
          <w:lang w:val="uk-UA"/>
        </w:rPr>
        <w:t>:</w:t>
      </w:r>
      <w:r w:rsidR="004F21F4">
        <w:rPr>
          <w:color w:val="000000"/>
          <w:lang w:val="uk-UA"/>
        </w:rPr>
        <w:t xml:space="preserve"> </w:t>
      </w:r>
      <w:r w:rsidR="004F21F4" w:rsidRPr="004F21F4">
        <w:rPr>
          <w:color w:val="000000"/>
          <w:lang w:val="uk-UA"/>
        </w:rPr>
        <w:t>фінансовий відділ</w:t>
      </w:r>
      <w:r w:rsidRPr="004F21F4">
        <w:rPr>
          <w:color w:val="000000"/>
          <w:lang w:val="uk-UA"/>
        </w:rPr>
        <w:t xml:space="preserve"> Оскільської сільської ради (контактний телефон 0663391825)</w:t>
      </w:r>
    </w:p>
    <w:p w:rsidR="00696AC3" w:rsidRPr="009E5308" w:rsidRDefault="00696AC3" w:rsidP="004F21F4">
      <w:pPr>
        <w:pStyle w:val="ab"/>
        <w:shd w:val="clear" w:color="auto" w:fill="FFFFFF"/>
        <w:spacing w:before="0" w:beforeAutospacing="0" w:after="150" w:afterAutospacing="0"/>
        <w:jc w:val="center"/>
        <w:rPr>
          <w:b/>
          <w:color w:val="000000"/>
          <w:lang w:val="uk-UA"/>
        </w:rPr>
      </w:pPr>
      <w:r w:rsidRPr="009E5308">
        <w:rPr>
          <w:b/>
          <w:bCs/>
          <w:color w:val="000000"/>
          <w:lang w:val="uk-UA"/>
        </w:rPr>
        <w:t>1.Визначення проблеми.</w:t>
      </w:r>
    </w:p>
    <w:p w:rsidR="00696AC3" w:rsidRDefault="00696AC3" w:rsidP="002B27BC">
      <w:pPr>
        <w:pStyle w:val="ab"/>
        <w:shd w:val="clear" w:color="auto" w:fill="FFFFFF"/>
        <w:spacing w:before="0" w:beforeAutospacing="0" w:after="150" w:afterAutospacing="0"/>
        <w:jc w:val="both"/>
        <w:rPr>
          <w:lang w:val="uk-UA"/>
        </w:rPr>
      </w:pPr>
      <w:r w:rsidRPr="000A6D8A">
        <w:rPr>
          <w:color w:val="000000"/>
        </w:rPr>
        <w:t>   </w:t>
      </w:r>
      <w:r>
        <w:rPr>
          <w:color w:val="000000"/>
          <w:lang w:val="uk-UA"/>
        </w:rPr>
        <w:t xml:space="preserve">  </w:t>
      </w:r>
      <w:r w:rsidRPr="009E5308">
        <w:rPr>
          <w:color w:val="000000"/>
          <w:lang w:val="uk-UA"/>
        </w:rPr>
        <w:t xml:space="preserve"> </w:t>
      </w:r>
      <w:r w:rsidRPr="009E5308">
        <w:rPr>
          <w:lang w:val="uk-UA"/>
        </w:rPr>
        <w:t>Місцеві податки та збори є одним із дієвих механізмів формування ресурсного потенціалу органів місцевого самоврядування та джерелом соціального та економічного розвитку територі</w:t>
      </w:r>
      <w:r w:rsidR="004F21F4">
        <w:rPr>
          <w:lang w:val="uk-UA"/>
        </w:rPr>
        <w:t>ї</w:t>
      </w:r>
      <w:r>
        <w:rPr>
          <w:lang w:val="uk-UA"/>
        </w:rPr>
        <w:t xml:space="preserve"> об’єднаної </w:t>
      </w:r>
      <w:r w:rsidRPr="009E5308">
        <w:rPr>
          <w:lang w:val="uk-UA"/>
        </w:rPr>
        <w:t xml:space="preserve"> громад</w:t>
      </w:r>
      <w:r>
        <w:rPr>
          <w:lang w:val="uk-UA"/>
        </w:rPr>
        <w:t>и</w:t>
      </w:r>
      <w:r w:rsidRPr="009E5308">
        <w:rPr>
          <w:lang w:val="uk-UA"/>
        </w:rPr>
        <w:t>.</w:t>
      </w:r>
    </w:p>
    <w:p w:rsidR="00696AC3" w:rsidRDefault="00696AC3" w:rsidP="002B27BC">
      <w:pPr>
        <w:pStyle w:val="ab"/>
        <w:shd w:val="clear" w:color="auto" w:fill="FFFFFF"/>
        <w:spacing w:before="0" w:beforeAutospacing="0" w:after="150" w:afterAutospacing="0"/>
        <w:jc w:val="both"/>
        <w:rPr>
          <w:lang w:val="uk-UA"/>
        </w:rPr>
      </w:pPr>
      <w:r>
        <w:rPr>
          <w:lang w:val="uk-UA"/>
        </w:rPr>
        <w:t xml:space="preserve">         </w:t>
      </w:r>
      <w:r w:rsidRPr="001657C7">
        <w:rPr>
          <w:lang w:val="uk-UA"/>
        </w:rPr>
        <w:t xml:space="preserve"> Оскільки запровадження місцевих податків і зборів та встановлення розміру їх ставок (в межах повноважень, визначених Податковим кодексом) належить виключно до компетенції органів місцевого самоврядування, </w:t>
      </w:r>
      <w:r>
        <w:rPr>
          <w:lang w:val="uk-UA"/>
        </w:rPr>
        <w:t xml:space="preserve">Оскільська </w:t>
      </w:r>
      <w:r w:rsidR="004F21F4">
        <w:rPr>
          <w:lang w:val="uk-UA"/>
        </w:rPr>
        <w:t>сільська рада</w:t>
      </w:r>
      <w:r w:rsidRPr="001657C7">
        <w:rPr>
          <w:lang w:val="uk-UA"/>
        </w:rPr>
        <w:t xml:space="preserve"> ма</w:t>
      </w:r>
      <w:r>
        <w:rPr>
          <w:lang w:val="uk-UA"/>
        </w:rPr>
        <w:t>є</w:t>
      </w:r>
      <w:r w:rsidRPr="001657C7">
        <w:rPr>
          <w:lang w:val="uk-UA"/>
        </w:rPr>
        <w:t xml:space="preserve"> реальні можливості впливати на обсяги надходжень зазначених платежів до </w:t>
      </w:r>
      <w:r>
        <w:rPr>
          <w:lang w:val="uk-UA"/>
        </w:rPr>
        <w:t>сільського бюджету</w:t>
      </w:r>
      <w:r w:rsidRPr="001657C7">
        <w:rPr>
          <w:lang w:val="uk-UA"/>
        </w:rPr>
        <w:t xml:space="preserve">. Відповідно, формування значної частини власних доходів місцевих бюджетів знаходиться у прямій залежності від того, наскільки ефективно </w:t>
      </w:r>
      <w:r>
        <w:rPr>
          <w:lang w:val="uk-UA"/>
        </w:rPr>
        <w:t xml:space="preserve">виконавчі </w:t>
      </w:r>
      <w:r w:rsidRPr="001657C7">
        <w:rPr>
          <w:lang w:val="uk-UA"/>
        </w:rPr>
        <w:t xml:space="preserve">органи </w:t>
      </w:r>
      <w:r>
        <w:rPr>
          <w:lang w:val="uk-UA"/>
        </w:rPr>
        <w:t>Оскільської сільської ради</w:t>
      </w:r>
      <w:r w:rsidRPr="001657C7">
        <w:rPr>
          <w:lang w:val="uk-UA"/>
        </w:rPr>
        <w:t xml:space="preserve"> зможуть організувати весь комплекс робіт по запровадженню та мобілізації місцевих податків і зборів. </w:t>
      </w:r>
    </w:p>
    <w:p w:rsidR="00696AC3" w:rsidRPr="001657C7" w:rsidRDefault="00696AC3" w:rsidP="002B27BC">
      <w:pPr>
        <w:pStyle w:val="ab"/>
        <w:shd w:val="clear" w:color="auto" w:fill="FFFFFF"/>
        <w:spacing w:before="0" w:beforeAutospacing="0" w:after="150" w:afterAutospacing="0"/>
        <w:jc w:val="both"/>
        <w:rPr>
          <w:lang w:val="uk-UA"/>
        </w:rPr>
      </w:pPr>
      <w:r>
        <w:rPr>
          <w:lang w:val="uk-UA"/>
        </w:rPr>
        <w:t xml:space="preserve">         </w:t>
      </w:r>
      <w:r w:rsidRPr="001657C7">
        <w:rPr>
          <w:lang w:val="uk-UA"/>
        </w:rPr>
        <w:t xml:space="preserve">Підвищення ролі місцевих податків і зборів та збільшення їх частки у власних доходах </w:t>
      </w:r>
      <w:r>
        <w:rPr>
          <w:lang w:val="uk-UA"/>
        </w:rPr>
        <w:t>сільського бюджету</w:t>
      </w:r>
      <w:r w:rsidRPr="001657C7">
        <w:rPr>
          <w:lang w:val="uk-UA"/>
        </w:rPr>
        <w:t xml:space="preserve"> є одним із пріоритетних завдань для </w:t>
      </w:r>
      <w:r>
        <w:rPr>
          <w:lang w:val="uk-UA"/>
        </w:rPr>
        <w:t>виконавчих органів Оскільської сільської ради</w:t>
      </w:r>
      <w:r w:rsidRPr="001657C7">
        <w:rPr>
          <w:lang w:val="uk-UA"/>
        </w:rPr>
        <w:t xml:space="preserve">. Це, в свою чергу, сприятиме посиленню фінансової стійкості та самостійності </w:t>
      </w:r>
      <w:r>
        <w:rPr>
          <w:lang w:val="uk-UA"/>
        </w:rPr>
        <w:t>сільського</w:t>
      </w:r>
      <w:r w:rsidRPr="001657C7">
        <w:rPr>
          <w:lang w:val="uk-UA"/>
        </w:rPr>
        <w:t xml:space="preserve"> бюджет</w:t>
      </w:r>
      <w:r>
        <w:rPr>
          <w:lang w:val="uk-UA"/>
        </w:rPr>
        <w:t>у Оскільської сільської ради</w:t>
      </w:r>
      <w:r w:rsidRPr="001657C7">
        <w:rPr>
          <w:lang w:val="uk-UA"/>
        </w:rPr>
        <w:t>, ефективності використання н</w:t>
      </w:r>
      <w:r>
        <w:rPr>
          <w:lang w:val="uk-UA"/>
        </w:rPr>
        <w:t xml:space="preserve">аявного фіскального потенціалу </w:t>
      </w:r>
      <w:r w:rsidRPr="001657C7">
        <w:rPr>
          <w:lang w:val="uk-UA"/>
        </w:rPr>
        <w:t>територі</w:t>
      </w:r>
      <w:r>
        <w:rPr>
          <w:lang w:val="uk-UA"/>
        </w:rPr>
        <w:t>ї  громади</w:t>
      </w:r>
      <w:r w:rsidRPr="001657C7">
        <w:rPr>
          <w:lang w:val="uk-UA"/>
        </w:rPr>
        <w:t xml:space="preserve"> і, як наслідок, покращання рівня та якості послуг, що надаються жителям </w:t>
      </w:r>
      <w:r w:rsidR="004F21F4">
        <w:rPr>
          <w:lang w:val="uk-UA"/>
        </w:rPr>
        <w:t>територіальної</w:t>
      </w:r>
      <w:r>
        <w:rPr>
          <w:lang w:val="uk-UA"/>
        </w:rPr>
        <w:t xml:space="preserve"> громади</w:t>
      </w:r>
      <w:r w:rsidRPr="001657C7">
        <w:rPr>
          <w:lang w:val="uk-UA"/>
        </w:rPr>
        <w:t xml:space="preserve">. </w:t>
      </w:r>
    </w:p>
    <w:p w:rsidR="00481BAE" w:rsidRDefault="00696AC3" w:rsidP="002B27BC">
      <w:pPr>
        <w:pStyle w:val="ab"/>
        <w:shd w:val="clear" w:color="auto" w:fill="FFFFFF"/>
        <w:spacing w:before="0" w:beforeAutospacing="0" w:after="150" w:afterAutospacing="0"/>
        <w:jc w:val="both"/>
        <w:rPr>
          <w:color w:val="000000"/>
          <w:lang w:val="uk-UA"/>
        </w:rPr>
      </w:pPr>
      <w:r w:rsidRPr="000A6D8A">
        <w:rPr>
          <w:color w:val="000000"/>
        </w:rPr>
        <w:t>      </w:t>
      </w:r>
      <w:r w:rsidRPr="001657C7">
        <w:rPr>
          <w:color w:val="000000"/>
          <w:u w:val="single"/>
          <w:lang w:val="uk-UA"/>
        </w:rPr>
        <w:t>Проблем</w:t>
      </w:r>
      <w:r w:rsidRPr="001F3A67">
        <w:rPr>
          <w:color w:val="000000"/>
          <w:u w:val="single"/>
          <w:lang w:val="uk-UA"/>
        </w:rPr>
        <w:t>а</w:t>
      </w:r>
      <w:r w:rsidRPr="001657C7">
        <w:rPr>
          <w:color w:val="000000"/>
          <w:lang w:val="uk-UA"/>
        </w:rPr>
        <w:t xml:space="preserve">, </w:t>
      </w:r>
      <w:r>
        <w:rPr>
          <w:color w:val="000000"/>
          <w:lang w:val="uk-UA"/>
        </w:rPr>
        <w:t>яку</w:t>
      </w:r>
      <w:r w:rsidRPr="001657C7">
        <w:rPr>
          <w:color w:val="000000"/>
          <w:lang w:val="uk-UA"/>
        </w:rPr>
        <w:t xml:space="preserve"> планується розв’язати з прийняттям даного рішення, полягає у </w:t>
      </w:r>
      <w:r w:rsidR="0099755B">
        <w:rPr>
          <w:color w:val="000000"/>
          <w:lang w:val="uk-UA"/>
        </w:rPr>
        <w:t>залученні до сільського бюджету у перший рік регулювання кошти у сумі 1 032 760грн. від платників</w:t>
      </w:r>
      <w:r w:rsidR="004F21F4">
        <w:rPr>
          <w:color w:val="000000"/>
          <w:lang w:val="uk-UA"/>
        </w:rPr>
        <w:t xml:space="preserve"> податку на нерухоме майно, відмінне від земельної ділянки</w:t>
      </w:r>
      <w:r w:rsidR="00481BAE">
        <w:rPr>
          <w:color w:val="000000"/>
          <w:lang w:val="uk-UA"/>
        </w:rPr>
        <w:t xml:space="preserve"> з урахуванням  вимог</w:t>
      </w:r>
      <w:r w:rsidRPr="001657C7">
        <w:rPr>
          <w:color w:val="000000"/>
          <w:lang w:val="uk-UA"/>
        </w:rPr>
        <w:t xml:space="preserve"> чинного законодавства</w:t>
      </w:r>
      <w:r w:rsidR="00481BAE">
        <w:rPr>
          <w:color w:val="000000"/>
          <w:lang w:val="uk-UA"/>
        </w:rPr>
        <w:t xml:space="preserve"> та в межах повноважень, делегованих ор</w:t>
      </w:r>
      <w:r w:rsidR="00856448">
        <w:rPr>
          <w:color w:val="000000"/>
          <w:lang w:val="uk-UA"/>
        </w:rPr>
        <w:t>ганам місцевого самоврядування, а також уникнути дискримінації платників податків ( затвердження податку на нерухоме майно, відмінне від земельної ділянки який буде діяти на території усієї громади).</w:t>
      </w:r>
    </w:p>
    <w:p w:rsidR="00141D47" w:rsidRDefault="00481BAE" w:rsidP="002B27BC">
      <w:pPr>
        <w:pStyle w:val="ab"/>
        <w:shd w:val="clear" w:color="auto" w:fill="FFFFFF"/>
        <w:spacing w:before="0" w:beforeAutospacing="0" w:after="150" w:afterAutospacing="0"/>
        <w:jc w:val="both"/>
        <w:rPr>
          <w:color w:val="000000"/>
          <w:lang w:val="uk-UA"/>
        </w:rPr>
      </w:pPr>
      <w:r>
        <w:rPr>
          <w:color w:val="000000"/>
          <w:lang w:val="uk-UA"/>
        </w:rPr>
        <w:t xml:space="preserve">      </w:t>
      </w:r>
      <w:r w:rsidR="00696AC3" w:rsidRPr="000E1D21">
        <w:rPr>
          <w:color w:val="000000"/>
          <w:u w:val="single"/>
          <w:lang w:val="uk-UA"/>
        </w:rPr>
        <w:t>Причина</w:t>
      </w:r>
      <w:r w:rsidR="00696AC3">
        <w:rPr>
          <w:color w:val="000000"/>
          <w:u w:val="single"/>
          <w:lang w:val="uk-UA"/>
        </w:rPr>
        <w:t>ми</w:t>
      </w:r>
      <w:r w:rsidR="00696AC3" w:rsidRPr="000E1D21">
        <w:rPr>
          <w:color w:val="000000"/>
          <w:u w:val="single"/>
          <w:lang w:val="uk-UA"/>
        </w:rPr>
        <w:t xml:space="preserve"> виникнення проблеми</w:t>
      </w:r>
      <w:r w:rsidR="00696AC3">
        <w:rPr>
          <w:color w:val="000000"/>
          <w:u w:val="single"/>
          <w:lang w:val="uk-UA"/>
        </w:rPr>
        <w:t xml:space="preserve"> </w:t>
      </w:r>
      <w:r w:rsidR="00696AC3" w:rsidRPr="000E1D21">
        <w:rPr>
          <w:color w:val="000000"/>
          <w:lang w:val="uk-UA"/>
        </w:rPr>
        <w:t>є вимоги</w:t>
      </w:r>
      <w:r w:rsidR="00696AC3">
        <w:rPr>
          <w:color w:val="000000"/>
          <w:lang w:val="uk-UA"/>
        </w:rPr>
        <w:t xml:space="preserve">  чинного податкового законодавства України, покращення фінансової спроможності сільського бюджету</w:t>
      </w:r>
      <w:r w:rsidR="0073137D">
        <w:rPr>
          <w:color w:val="000000"/>
          <w:lang w:val="uk-UA"/>
        </w:rPr>
        <w:t xml:space="preserve"> Оскільської сільської</w:t>
      </w:r>
      <w:r w:rsidR="00696AC3">
        <w:rPr>
          <w:color w:val="000000"/>
          <w:lang w:val="uk-UA"/>
        </w:rPr>
        <w:t xml:space="preserve"> </w:t>
      </w:r>
      <w:r w:rsidR="0073137D">
        <w:rPr>
          <w:color w:val="000000"/>
          <w:lang w:val="uk-UA"/>
        </w:rPr>
        <w:t xml:space="preserve">територіальної </w:t>
      </w:r>
      <w:r w:rsidR="00696AC3">
        <w:rPr>
          <w:color w:val="000000"/>
          <w:lang w:val="uk-UA"/>
        </w:rPr>
        <w:t xml:space="preserve"> громади та збалансування інтересів платників податків</w:t>
      </w:r>
      <w:r w:rsidR="0073137D">
        <w:rPr>
          <w:color w:val="000000"/>
          <w:lang w:val="uk-UA"/>
        </w:rPr>
        <w:t xml:space="preserve"> територіальної громади </w:t>
      </w:r>
      <w:r w:rsidR="00696AC3">
        <w:rPr>
          <w:color w:val="000000"/>
          <w:lang w:val="uk-UA"/>
        </w:rPr>
        <w:t xml:space="preserve"> і </w:t>
      </w:r>
      <w:r w:rsidR="0073137D">
        <w:rPr>
          <w:color w:val="000000"/>
          <w:lang w:val="uk-UA"/>
        </w:rPr>
        <w:t xml:space="preserve"> Оскільської сільської ради</w:t>
      </w:r>
      <w:r w:rsidR="00696AC3">
        <w:rPr>
          <w:color w:val="000000"/>
          <w:lang w:val="uk-UA"/>
        </w:rPr>
        <w:t>.</w:t>
      </w:r>
      <w:r>
        <w:rPr>
          <w:color w:val="000000"/>
          <w:lang w:val="uk-UA"/>
        </w:rPr>
        <w:t xml:space="preserve"> </w:t>
      </w:r>
      <w:r w:rsidR="00212D1E">
        <w:rPr>
          <w:color w:val="000000"/>
          <w:lang w:val="uk-UA"/>
        </w:rPr>
        <w:t xml:space="preserve">Сільська рада має ухвалити нове рішення про встановлення на території Оскільської сільської територіальної громади ставок податку на нерухоме майно, відмінне від земельної ділянки, яке набуде чинності з 01.01.2022 року на необмежений період, оскільки, чинне рішення сільської ради від 25.06.2020№04 «Про встановлення ставок та пільг із сплати податку на нерухоме майно, відмінне від земельної </w:t>
      </w:r>
      <w:r w:rsidR="00212D1E">
        <w:rPr>
          <w:color w:val="000000"/>
          <w:lang w:val="uk-UA"/>
        </w:rPr>
        <w:lastRenderedPageBreak/>
        <w:t>ділянки на території Оскільської сільської ради на 2021 рік» обмежене в часі й застосовується лише у 2021 році.</w:t>
      </w:r>
      <w:r w:rsidR="00141D47">
        <w:rPr>
          <w:color w:val="000000"/>
          <w:lang w:val="uk-UA"/>
        </w:rPr>
        <w:t xml:space="preserve"> Також  однією з важливих причин ухвалення рішення про встановлення  ставки на нерухоме майно, відмінне від земельної ділянки</w:t>
      </w:r>
      <w:r w:rsidR="00856448">
        <w:rPr>
          <w:color w:val="000000"/>
          <w:lang w:val="uk-UA"/>
        </w:rPr>
        <w:t xml:space="preserve"> на території Оскільської сільської територіальної громади</w:t>
      </w:r>
      <w:r w:rsidR="00141D47">
        <w:rPr>
          <w:color w:val="000000"/>
          <w:lang w:val="uk-UA"/>
        </w:rPr>
        <w:t xml:space="preserve"> є встановлення  місцевих податків та зборів на  територіях  які у жовтні 2020 року  додатково  увійшли до складу Оскільської сільської територіальної громади.</w:t>
      </w:r>
    </w:p>
    <w:p w:rsidR="00696AC3" w:rsidRDefault="00696AC3" w:rsidP="002B27BC">
      <w:pPr>
        <w:pStyle w:val="ab"/>
        <w:shd w:val="clear" w:color="auto" w:fill="FFFFFF"/>
        <w:spacing w:before="0" w:beforeAutospacing="0" w:after="150" w:afterAutospacing="0"/>
        <w:jc w:val="both"/>
        <w:rPr>
          <w:color w:val="000000"/>
          <w:u w:val="single"/>
          <w:lang w:val="uk-UA"/>
        </w:rPr>
      </w:pPr>
      <w:r>
        <w:rPr>
          <w:color w:val="000000"/>
          <w:lang w:val="uk-UA"/>
        </w:rPr>
        <w:t xml:space="preserve">      </w:t>
      </w:r>
      <w:r w:rsidRPr="000D1C0E">
        <w:rPr>
          <w:color w:val="000000"/>
          <w:u w:val="single"/>
          <w:lang w:val="uk-UA"/>
        </w:rPr>
        <w:t>Оцінка важливості проблеми</w:t>
      </w:r>
      <w:r>
        <w:rPr>
          <w:color w:val="000000"/>
          <w:u w:val="single"/>
          <w:lang w:val="uk-UA"/>
        </w:rPr>
        <w:t>:</w:t>
      </w:r>
    </w:p>
    <w:p w:rsidR="00696AC3" w:rsidRDefault="00DB5A25" w:rsidP="006B0318">
      <w:pPr>
        <w:pStyle w:val="ab"/>
        <w:shd w:val="clear" w:color="auto" w:fill="FFFFFF"/>
        <w:spacing w:before="0" w:beforeAutospacing="0" w:after="150" w:afterAutospacing="0"/>
        <w:jc w:val="both"/>
        <w:rPr>
          <w:color w:val="000000"/>
          <w:lang w:val="uk-UA"/>
        </w:rPr>
      </w:pPr>
      <w:r w:rsidRPr="00DB5A25">
        <w:rPr>
          <w:color w:val="000000"/>
          <w:lang w:val="uk-UA"/>
        </w:rPr>
        <w:t xml:space="preserve">        Ухвалення </w:t>
      </w:r>
      <w:r>
        <w:rPr>
          <w:color w:val="000000"/>
          <w:lang w:val="uk-UA"/>
        </w:rPr>
        <w:t xml:space="preserve"> запропонованого проекту рішення необхідне для  прозорого</w:t>
      </w:r>
      <w:r w:rsidR="001208A6">
        <w:rPr>
          <w:color w:val="000000"/>
          <w:lang w:val="uk-UA"/>
        </w:rPr>
        <w:t>,</w:t>
      </w:r>
      <w:r>
        <w:rPr>
          <w:color w:val="000000"/>
          <w:lang w:val="uk-UA"/>
        </w:rPr>
        <w:t xml:space="preserve"> ефективного застосування ставки</w:t>
      </w:r>
      <w:r w:rsidRPr="00DB5A25">
        <w:rPr>
          <w:color w:val="000000"/>
          <w:lang w:val="uk-UA"/>
        </w:rPr>
        <w:t xml:space="preserve"> </w:t>
      </w:r>
      <w:r>
        <w:rPr>
          <w:color w:val="000000"/>
          <w:lang w:val="uk-UA"/>
        </w:rPr>
        <w:t>на нерухоме майно</w:t>
      </w:r>
      <w:r w:rsidR="001208A6">
        <w:rPr>
          <w:color w:val="000000"/>
          <w:lang w:val="uk-UA"/>
        </w:rPr>
        <w:t>, відмінне від земельної ділянки на всій території Оскільської територіальної громади</w:t>
      </w:r>
      <w:r>
        <w:rPr>
          <w:color w:val="000000"/>
          <w:lang w:val="uk-UA"/>
        </w:rPr>
        <w:t xml:space="preserve">, здійснення контролю  за своєчасністю та повнотою проведення платежів зі сплати податку та </w:t>
      </w:r>
      <w:r w:rsidR="00696AC3" w:rsidRPr="000D1C0E">
        <w:rPr>
          <w:color w:val="000000"/>
          <w:lang w:val="uk-UA"/>
        </w:rPr>
        <w:t xml:space="preserve"> </w:t>
      </w:r>
      <w:r w:rsidR="00696AC3">
        <w:rPr>
          <w:color w:val="000000"/>
          <w:lang w:val="uk-UA"/>
        </w:rPr>
        <w:t xml:space="preserve">забезпечує наповнення доходної частини бюджету Оскільської  </w:t>
      </w:r>
      <w:r w:rsidR="0073137D">
        <w:rPr>
          <w:color w:val="000000"/>
          <w:lang w:val="uk-UA"/>
        </w:rPr>
        <w:t>сільської</w:t>
      </w:r>
      <w:r w:rsidR="001208A6">
        <w:rPr>
          <w:color w:val="000000"/>
          <w:lang w:val="uk-UA"/>
        </w:rPr>
        <w:t xml:space="preserve">  територіальної громади.</w:t>
      </w:r>
    </w:p>
    <w:p w:rsidR="00696AC3" w:rsidRDefault="00696AC3" w:rsidP="00D835EF">
      <w:pPr>
        <w:pStyle w:val="ab"/>
        <w:shd w:val="clear" w:color="auto" w:fill="FFFFFF"/>
        <w:spacing w:before="0" w:beforeAutospacing="0" w:after="150" w:afterAutospacing="0"/>
        <w:jc w:val="both"/>
        <w:rPr>
          <w:color w:val="000000"/>
          <w:lang w:val="uk-UA"/>
        </w:rPr>
      </w:pPr>
      <w:r w:rsidRPr="000A6D8A">
        <w:rPr>
          <w:color w:val="000000"/>
        </w:rPr>
        <w:t> </w:t>
      </w:r>
      <w:r w:rsidR="009F3EF4">
        <w:rPr>
          <w:color w:val="000000"/>
          <w:lang w:val="uk-UA"/>
        </w:rPr>
        <w:t xml:space="preserve">     </w:t>
      </w:r>
      <w:r w:rsidR="00F63AB1">
        <w:rPr>
          <w:color w:val="000000"/>
          <w:lang w:val="uk-UA"/>
        </w:rPr>
        <w:t xml:space="preserve"> </w:t>
      </w:r>
      <w:r>
        <w:rPr>
          <w:color w:val="000000"/>
          <w:lang w:val="uk-UA"/>
        </w:rPr>
        <w:t xml:space="preserve">Не прийняття  даного рішення  спричинить  втрати  бюджету громади  у сумі </w:t>
      </w:r>
      <w:r w:rsidR="00DB5A25">
        <w:rPr>
          <w:color w:val="000000"/>
          <w:lang w:val="uk-UA"/>
        </w:rPr>
        <w:t>78 042</w:t>
      </w:r>
      <w:r>
        <w:rPr>
          <w:color w:val="000000"/>
          <w:lang w:val="uk-UA"/>
        </w:rPr>
        <w:t xml:space="preserve"> грн., що </w:t>
      </w:r>
      <w:r w:rsidR="00F63AB1">
        <w:rPr>
          <w:color w:val="000000"/>
          <w:lang w:val="uk-UA"/>
        </w:rPr>
        <w:t xml:space="preserve"> </w:t>
      </w:r>
      <w:r w:rsidR="00FE102B">
        <w:rPr>
          <w:color w:val="000000"/>
          <w:lang w:val="uk-UA"/>
        </w:rPr>
        <w:t>значно обмежить можливість надання якісних послуг населенню ор</w:t>
      </w:r>
      <w:r w:rsidR="001208A6">
        <w:rPr>
          <w:color w:val="000000"/>
          <w:lang w:val="uk-UA"/>
        </w:rPr>
        <w:t>ганами місцевого самоврядування, та призведе до підвищення рівня соціальної напруги в громаді у зв’язку з тим, що на території однієї територіальної громади</w:t>
      </w:r>
      <w:r w:rsidR="00F63AB1">
        <w:rPr>
          <w:color w:val="000000"/>
          <w:lang w:val="uk-UA"/>
        </w:rPr>
        <w:t xml:space="preserve"> </w:t>
      </w:r>
      <w:r w:rsidR="001208A6">
        <w:rPr>
          <w:color w:val="000000"/>
          <w:lang w:val="uk-UA"/>
        </w:rPr>
        <w:t xml:space="preserve">діятимуть різні </w:t>
      </w:r>
      <w:r w:rsidR="001933B8">
        <w:rPr>
          <w:color w:val="000000"/>
          <w:lang w:val="uk-UA"/>
        </w:rPr>
        <w:t>ставки податку на нерухоме майно, відмінне від земельної ділянки,</w:t>
      </w:r>
    </w:p>
    <w:p w:rsidR="00B24AA8" w:rsidRDefault="00696AC3" w:rsidP="00D835EF">
      <w:pPr>
        <w:pStyle w:val="ab"/>
        <w:shd w:val="clear" w:color="auto" w:fill="FFFFFF"/>
        <w:spacing w:before="0" w:beforeAutospacing="0" w:after="150" w:afterAutospacing="0"/>
        <w:jc w:val="both"/>
        <w:rPr>
          <w:color w:val="000000"/>
          <w:lang w:val="uk-UA"/>
        </w:rPr>
      </w:pPr>
      <w:r>
        <w:rPr>
          <w:color w:val="000000"/>
          <w:lang w:val="uk-UA"/>
        </w:rPr>
        <w:t xml:space="preserve">        Аналіз втрат бюджету Оскільської </w:t>
      </w:r>
      <w:r w:rsidR="00BD2823">
        <w:rPr>
          <w:color w:val="000000"/>
          <w:lang w:val="uk-UA"/>
        </w:rPr>
        <w:t>сільської</w:t>
      </w:r>
      <w:r>
        <w:rPr>
          <w:color w:val="000000"/>
          <w:lang w:val="uk-UA"/>
        </w:rPr>
        <w:t xml:space="preserve"> територіальної громади:</w:t>
      </w: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07"/>
        <w:gridCol w:w="2481"/>
        <w:gridCol w:w="1515"/>
        <w:gridCol w:w="1275"/>
        <w:gridCol w:w="1276"/>
        <w:gridCol w:w="1559"/>
        <w:gridCol w:w="1418"/>
      </w:tblGrid>
      <w:tr w:rsidR="00696AC3" w:rsidTr="00DC5EC2">
        <w:trPr>
          <w:trHeight w:val="1423"/>
        </w:trPr>
        <w:tc>
          <w:tcPr>
            <w:tcW w:w="507"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 з/п</w:t>
            </w:r>
          </w:p>
        </w:tc>
        <w:tc>
          <w:tcPr>
            <w:tcW w:w="2481" w:type="dxa"/>
            <w:vMerge w:val="restart"/>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Назва показника</w:t>
            </w:r>
          </w:p>
        </w:tc>
        <w:tc>
          <w:tcPr>
            <w:tcW w:w="2790" w:type="dxa"/>
            <w:gridSpan w:val="2"/>
          </w:tcPr>
          <w:p w:rsidR="00696AC3" w:rsidRPr="00473F89" w:rsidRDefault="00696AC3" w:rsidP="00660138">
            <w:pPr>
              <w:pStyle w:val="ab"/>
              <w:spacing w:before="0" w:beforeAutospacing="0" w:after="150" w:afterAutospacing="0"/>
              <w:rPr>
                <w:color w:val="000000"/>
                <w:lang w:val="uk-UA"/>
              </w:rPr>
            </w:pPr>
            <w:r w:rsidRPr="00473F89">
              <w:rPr>
                <w:color w:val="000000"/>
                <w:lang w:val="uk-UA"/>
              </w:rPr>
              <w:t xml:space="preserve">У разі затвердження рішення про встановлення   </w:t>
            </w:r>
            <w:r w:rsidR="00A3691D">
              <w:rPr>
                <w:color w:val="000000"/>
                <w:lang w:val="uk-UA"/>
              </w:rPr>
              <w:t>ставок податку на нерухоме майно, відмінне від земельної ділянки</w:t>
            </w:r>
            <w:r w:rsidR="00660138">
              <w:rPr>
                <w:color w:val="000000"/>
                <w:lang w:val="uk-UA"/>
              </w:rPr>
              <w:t>, за перший рік регулювання</w:t>
            </w:r>
            <w:r w:rsidRPr="00473F89">
              <w:rPr>
                <w:color w:val="000000"/>
                <w:lang w:val="uk-UA"/>
              </w:rPr>
              <w:t xml:space="preserve"> </w:t>
            </w:r>
          </w:p>
        </w:tc>
        <w:tc>
          <w:tcPr>
            <w:tcW w:w="2835" w:type="dxa"/>
            <w:gridSpan w:val="2"/>
          </w:tcPr>
          <w:p w:rsidR="00696AC3" w:rsidRPr="00473F89" w:rsidRDefault="00696AC3" w:rsidP="00660138">
            <w:pPr>
              <w:pStyle w:val="ab"/>
              <w:spacing w:before="0" w:beforeAutospacing="0" w:after="150" w:afterAutospacing="0"/>
              <w:rPr>
                <w:color w:val="000000"/>
                <w:lang w:val="uk-UA"/>
              </w:rPr>
            </w:pPr>
            <w:r w:rsidRPr="00473F89">
              <w:rPr>
                <w:color w:val="000000"/>
                <w:lang w:val="uk-UA"/>
              </w:rPr>
              <w:t>У разі не прийняття рішення</w:t>
            </w:r>
            <w:r w:rsidR="00A3691D">
              <w:rPr>
                <w:color w:val="000000"/>
                <w:lang w:val="uk-UA"/>
              </w:rPr>
              <w:t xml:space="preserve"> </w:t>
            </w:r>
            <w:r w:rsidRPr="00473F89">
              <w:rPr>
                <w:color w:val="000000"/>
                <w:lang w:val="uk-UA"/>
              </w:rPr>
              <w:t xml:space="preserve">про </w:t>
            </w:r>
            <w:r w:rsidR="00A3691D">
              <w:rPr>
                <w:color w:val="000000"/>
                <w:lang w:val="uk-UA"/>
              </w:rPr>
              <w:t xml:space="preserve"> </w:t>
            </w:r>
            <w:r w:rsidRPr="00473F89">
              <w:rPr>
                <w:color w:val="000000"/>
                <w:lang w:val="uk-UA"/>
              </w:rPr>
              <w:t>встановлення</w:t>
            </w:r>
            <w:r w:rsidR="00A3691D">
              <w:rPr>
                <w:color w:val="000000"/>
                <w:lang w:val="uk-UA"/>
              </w:rPr>
              <w:t xml:space="preserve"> ставок податку на нерухоме майно, відмінне від земельної ділянки </w:t>
            </w:r>
            <w:r w:rsidRPr="00473F89">
              <w:rPr>
                <w:color w:val="000000"/>
                <w:lang w:val="uk-UA"/>
              </w:rPr>
              <w:t xml:space="preserve"> </w:t>
            </w:r>
          </w:p>
        </w:tc>
        <w:tc>
          <w:tcPr>
            <w:tcW w:w="1418" w:type="dxa"/>
            <w:vMerge w:val="restart"/>
          </w:tcPr>
          <w:p w:rsidR="00696AC3" w:rsidRPr="00473F89" w:rsidRDefault="00A3691D" w:rsidP="00473F89">
            <w:pPr>
              <w:pStyle w:val="ab"/>
              <w:spacing w:before="0" w:beforeAutospacing="0" w:after="150" w:afterAutospacing="0"/>
              <w:jc w:val="both"/>
              <w:rPr>
                <w:color w:val="000000"/>
                <w:lang w:val="uk-UA"/>
              </w:rPr>
            </w:pPr>
            <w:r>
              <w:rPr>
                <w:color w:val="000000"/>
                <w:lang w:val="uk-UA"/>
              </w:rPr>
              <w:t>Відхилення</w:t>
            </w:r>
            <w:r w:rsidR="00696AC3" w:rsidRPr="00473F89">
              <w:rPr>
                <w:color w:val="000000"/>
                <w:lang w:val="uk-UA"/>
              </w:rPr>
              <w:t>, грн.</w:t>
            </w:r>
          </w:p>
        </w:tc>
      </w:tr>
      <w:tr w:rsidR="00696AC3" w:rsidTr="00DC5EC2">
        <w:trPr>
          <w:trHeight w:val="1130"/>
        </w:trPr>
        <w:tc>
          <w:tcPr>
            <w:tcW w:w="507" w:type="dxa"/>
            <w:vMerge/>
          </w:tcPr>
          <w:p w:rsidR="00696AC3" w:rsidRPr="00473F89" w:rsidRDefault="00696AC3" w:rsidP="00473F89">
            <w:pPr>
              <w:pStyle w:val="ab"/>
              <w:spacing w:before="0" w:beforeAutospacing="0" w:after="150" w:afterAutospacing="0"/>
              <w:jc w:val="both"/>
              <w:rPr>
                <w:color w:val="000000"/>
                <w:lang w:val="uk-UA"/>
              </w:rPr>
            </w:pPr>
          </w:p>
        </w:tc>
        <w:tc>
          <w:tcPr>
            <w:tcW w:w="2481" w:type="dxa"/>
            <w:vMerge/>
          </w:tcPr>
          <w:p w:rsidR="00696AC3" w:rsidRPr="00473F89" w:rsidRDefault="00696AC3" w:rsidP="00473F89">
            <w:pPr>
              <w:pStyle w:val="ab"/>
              <w:spacing w:before="0" w:beforeAutospacing="0" w:after="150" w:afterAutospacing="0"/>
              <w:jc w:val="both"/>
              <w:rPr>
                <w:color w:val="000000"/>
                <w:lang w:val="uk-UA"/>
              </w:rPr>
            </w:pPr>
          </w:p>
        </w:tc>
        <w:tc>
          <w:tcPr>
            <w:tcW w:w="1515"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ставка %</w:t>
            </w:r>
          </w:p>
        </w:tc>
        <w:tc>
          <w:tcPr>
            <w:tcW w:w="1275" w:type="dxa"/>
          </w:tcPr>
          <w:p w:rsidR="00696AC3" w:rsidRPr="00473F89" w:rsidRDefault="0057146F" w:rsidP="00473F89">
            <w:pPr>
              <w:pStyle w:val="ab"/>
              <w:spacing w:before="0" w:beforeAutospacing="0" w:after="150" w:afterAutospacing="0"/>
              <w:jc w:val="both"/>
              <w:rPr>
                <w:color w:val="000000"/>
                <w:lang w:val="uk-UA"/>
              </w:rPr>
            </w:pPr>
            <w:r>
              <w:rPr>
                <w:color w:val="000000"/>
                <w:lang w:val="uk-UA"/>
              </w:rPr>
              <w:t>очікуваний обсяг надходжень</w:t>
            </w:r>
            <w:r w:rsidR="00696AC3" w:rsidRPr="00473F89">
              <w:rPr>
                <w:color w:val="000000"/>
                <w:lang w:val="uk-UA"/>
              </w:rPr>
              <w:t>, грн.</w:t>
            </w:r>
          </w:p>
        </w:tc>
        <w:tc>
          <w:tcPr>
            <w:tcW w:w="1276" w:type="dxa"/>
          </w:tcPr>
          <w:p w:rsidR="00696AC3" w:rsidRPr="00473F89" w:rsidRDefault="00DC5EC2" w:rsidP="00473F89">
            <w:pPr>
              <w:pStyle w:val="ab"/>
              <w:spacing w:before="0" w:beforeAutospacing="0" w:after="150" w:afterAutospacing="0"/>
              <w:jc w:val="both"/>
              <w:rPr>
                <w:color w:val="000000"/>
                <w:lang w:val="uk-UA"/>
              </w:rPr>
            </w:pPr>
            <w:r w:rsidRPr="00473F89">
              <w:rPr>
                <w:color w:val="000000"/>
                <w:lang w:val="uk-UA"/>
              </w:rPr>
              <w:t xml:space="preserve">ставка </w:t>
            </w:r>
            <w:r>
              <w:rPr>
                <w:color w:val="000000"/>
                <w:lang w:val="uk-UA"/>
              </w:rPr>
              <w:t>яка діяла до 31 грудня 2021 року.</w:t>
            </w:r>
          </w:p>
        </w:tc>
        <w:tc>
          <w:tcPr>
            <w:tcW w:w="1559"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очікуваний обсяг надходжень, грн.</w:t>
            </w:r>
          </w:p>
        </w:tc>
        <w:tc>
          <w:tcPr>
            <w:tcW w:w="1418" w:type="dxa"/>
            <w:vMerge/>
          </w:tcPr>
          <w:p w:rsidR="00696AC3" w:rsidRPr="00473F89" w:rsidRDefault="00696AC3" w:rsidP="00473F89">
            <w:pPr>
              <w:pStyle w:val="ab"/>
              <w:spacing w:before="0" w:beforeAutospacing="0" w:after="150" w:afterAutospacing="0"/>
              <w:jc w:val="both"/>
              <w:rPr>
                <w:color w:val="000000"/>
                <w:lang w:val="uk-UA"/>
              </w:rPr>
            </w:pPr>
          </w:p>
        </w:tc>
      </w:tr>
      <w:tr w:rsidR="00696AC3" w:rsidTr="00DC5EC2">
        <w:tc>
          <w:tcPr>
            <w:tcW w:w="507"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1.</w:t>
            </w:r>
          </w:p>
        </w:tc>
        <w:tc>
          <w:tcPr>
            <w:tcW w:w="2481"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Податок на нерухоме майно, відмінне від земельної ділянки</w:t>
            </w:r>
          </w:p>
        </w:tc>
        <w:tc>
          <w:tcPr>
            <w:tcW w:w="1515" w:type="dxa"/>
          </w:tcPr>
          <w:p w:rsidR="00696AC3" w:rsidRPr="00473F89" w:rsidRDefault="0057146F" w:rsidP="0057146F">
            <w:pPr>
              <w:pStyle w:val="ab"/>
              <w:spacing w:before="0" w:beforeAutospacing="0" w:after="150" w:afterAutospacing="0"/>
              <w:jc w:val="both"/>
              <w:rPr>
                <w:color w:val="000000"/>
                <w:lang w:val="uk-UA"/>
              </w:rPr>
            </w:pPr>
            <w:r>
              <w:rPr>
                <w:color w:val="000000"/>
                <w:lang w:val="uk-UA"/>
              </w:rPr>
              <w:t xml:space="preserve">від </w:t>
            </w:r>
            <w:r w:rsidR="00696AC3" w:rsidRPr="00473F89">
              <w:rPr>
                <w:color w:val="000000"/>
                <w:lang w:val="uk-UA"/>
              </w:rPr>
              <w:t>0,</w:t>
            </w:r>
            <w:r w:rsidR="00A25AE9">
              <w:rPr>
                <w:color w:val="000000"/>
                <w:lang w:val="uk-UA"/>
              </w:rPr>
              <w:t>1</w:t>
            </w:r>
            <w:r>
              <w:rPr>
                <w:color w:val="000000"/>
                <w:lang w:val="uk-UA"/>
              </w:rPr>
              <w:t xml:space="preserve"> до</w:t>
            </w:r>
            <w:r w:rsidR="00696AC3" w:rsidRPr="00473F89">
              <w:rPr>
                <w:color w:val="000000"/>
                <w:lang w:val="uk-UA"/>
              </w:rPr>
              <w:t>1,</w:t>
            </w:r>
            <w:r w:rsidR="00A25AE9">
              <w:rPr>
                <w:color w:val="000000"/>
                <w:lang w:val="uk-UA"/>
              </w:rPr>
              <w:t>5</w:t>
            </w:r>
            <w:r>
              <w:rPr>
                <w:color w:val="000000"/>
                <w:lang w:val="uk-UA"/>
              </w:rPr>
              <w:t xml:space="preserve">  залежно від виду нерухомого майна</w:t>
            </w:r>
          </w:p>
        </w:tc>
        <w:tc>
          <w:tcPr>
            <w:tcW w:w="1275" w:type="dxa"/>
          </w:tcPr>
          <w:p w:rsidR="00696AC3" w:rsidRPr="00473F89" w:rsidRDefault="00A25AE9" w:rsidP="00473F89">
            <w:pPr>
              <w:pStyle w:val="ab"/>
              <w:spacing w:before="0" w:beforeAutospacing="0" w:after="150" w:afterAutospacing="0"/>
              <w:jc w:val="both"/>
              <w:rPr>
                <w:color w:val="000000"/>
                <w:lang w:val="uk-UA"/>
              </w:rPr>
            </w:pPr>
            <w:r>
              <w:rPr>
                <w:color w:val="000000"/>
                <w:lang w:val="uk-UA"/>
              </w:rPr>
              <w:t>1 032 760</w:t>
            </w:r>
          </w:p>
        </w:tc>
        <w:tc>
          <w:tcPr>
            <w:tcW w:w="1276" w:type="dxa"/>
          </w:tcPr>
          <w:p w:rsidR="00696AC3" w:rsidRPr="00473F89" w:rsidRDefault="00DC5EC2" w:rsidP="00473F89">
            <w:pPr>
              <w:pStyle w:val="ab"/>
              <w:spacing w:before="0" w:beforeAutospacing="0" w:after="150" w:afterAutospacing="0"/>
              <w:jc w:val="both"/>
              <w:rPr>
                <w:color w:val="000000"/>
                <w:lang w:val="uk-UA"/>
              </w:rPr>
            </w:pPr>
            <w:r>
              <w:rPr>
                <w:color w:val="000000"/>
                <w:lang w:val="uk-UA"/>
              </w:rPr>
              <w:t>0,1 до 1</w:t>
            </w:r>
            <w:r w:rsidR="00FA0AB5">
              <w:rPr>
                <w:color w:val="000000"/>
                <w:lang w:val="uk-UA"/>
              </w:rPr>
              <w:t>,2</w:t>
            </w:r>
          </w:p>
        </w:tc>
        <w:tc>
          <w:tcPr>
            <w:tcW w:w="1559" w:type="dxa"/>
          </w:tcPr>
          <w:p w:rsidR="00696AC3" w:rsidRPr="00473F89" w:rsidRDefault="00FA0AB5" w:rsidP="00473F89">
            <w:pPr>
              <w:pStyle w:val="ab"/>
              <w:spacing w:before="0" w:beforeAutospacing="0" w:after="150" w:afterAutospacing="0"/>
              <w:jc w:val="both"/>
              <w:rPr>
                <w:color w:val="000000"/>
                <w:lang w:val="uk-UA"/>
              </w:rPr>
            </w:pPr>
            <w:r>
              <w:rPr>
                <w:color w:val="000000"/>
                <w:lang w:val="uk-UA"/>
              </w:rPr>
              <w:t>954 718</w:t>
            </w:r>
          </w:p>
        </w:tc>
        <w:tc>
          <w:tcPr>
            <w:tcW w:w="1418" w:type="dxa"/>
          </w:tcPr>
          <w:p w:rsidR="00696AC3" w:rsidRPr="00473F89" w:rsidRDefault="00DB5A25" w:rsidP="00473F89">
            <w:pPr>
              <w:pStyle w:val="ab"/>
              <w:spacing w:before="0" w:beforeAutospacing="0" w:after="150" w:afterAutospacing="0"/>
              <w:jc w:val="both"/>
              <w:rPr>
                <w:color w:val="000000"/>
                <w:lang w:val="uk-UA"/>
              </w:rPr>
            </w:pPr>
            <w:r>
              <w:rPr>
                <w:color w:val="000000"/>
                <w:lang w:val="uk-UA"/>
              </w:rPr>
              <w:t>78 042</w:t>
            </w:r>
          </w:p>
        </w:tc>
      </w:tr>
      <w:tr w:rsidR="00696AC3" w:rsidTr="00DC5EC2">
        <w:tc>
          <w:tcPr>
            <w:tcW w:w="507" w:type="dxa"/>
          </w:tcPr>
          <w:p w:rsidR="00696AC3" w:rsidRPr="00473F89" w:rsidRDefault="00696AC3" w:rsidP="00473F89">
            <w:pPr>
              <w:pStyle w:val="ab"/>
              <w:spacing w:before="0" w:beforeAutospacing="0" w:after="150" w:afterAutospacing="0"/>
              <w:jc w:val="both"/>
              <w:rPr>
                <w:color w:val="000000"/>
                <w:lang w:val="uk-UA"/>
              </w:rPr>
            </w:pPr>
          </w:p>
        </w:tc>
        <w:tc>
          <w:tcPr>
            <w:tcW w:w="2481" w:type="dxa"/>
          </w:tcPr>
          <w:p w:rsidR="00696AC3" w:rsidRPr="00473F89" w:rsidRDefault="00696AC3" w:rsidP="00473F89">
            <w:pPr>
              <w:pStyle w:val="ab"/>
              <w:spacing w:before="0" w:beforeAutospacing="0" w:after="150" w:afterAutospacing="0"/>
              <w:jc w:val="both"/>
              <w:rPr>
                <w:color w:val="000000"/>
                <w:lang w:val="uk-UA"/>
              </w:rPr>
            </w:pPr>
            <w:r w:rsidRPr="00473F89">
              <w:rPr>
                <w:color w:val="000000"/>
                <w:lang w:val="uk-UA"/>
              </w:rPr>
              <w:t>Разом (втрати бюджету):</w:t>
            </w:r>
          </w:p>
        </w:tc>
        <w:tc>
          <w:tcPr>
            <w:tcW w:w="1515"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275"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276"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559" w:type="dxa"/>
          </w:tcPr>
          <w:p w:rsidR="00696AC3" w:rsidRPr="00473F89" w:rsidRDefault="00696AC3" w:rsidP="00473F89">
            <w:pPr>
              <w:pStyle w:val="ab"/>
              <w:spacing w:before="0" w:beforeAutospacing="0" w:after="150" w:afterAutospacing="0"/>
              <w:jc w:val="center"/>
              <w:rPr>
                <w:color w:val="000000"/>
                <w:lang w:val="uk-UA"/>
              </w:rPr>
            </w:pPr>
            <w:r w:rsidRPr="00473F89">
              <w:rPr>
                <w:color w:val="000000"/>
                <w:lang w:val="uk-UA"/>
              </w:rPr>
              <w:t>Х</w:t>
            </w:r>
          </w:p>
        </w:tc>
        <w:tc>
          <w:tcPr>
            <w:tcW w:w="1418" w:type="dxa"/>
          </w:tcPr>
          <w:p w:rsidR="00696AC3" w:rsidRPr="00473F89" w:rsidRDefault="00DB5A25" w:rsidP="00473F89">
            <w:pPr>
              <w:pStyle w:val="ab"/>
              <w:spacing w:before="0" w:beforeAutospacing="0" w:after="150" w:afterAutospacing="0"/>
              <w:jc w:val="both"/>
              <w:rPr>
                <w:color w:val="000000"/>
                <w:lang w:val="uk-UA"/>
              </w:rPr>
            </w:pPr>
            <w:r>
              <w:rPr>
                <w:color w:val="000000"/>
                <w:lang w:val="uk-UA"/>
              </w:rPr>
              <w:t>78 042</w:t>
            </w:r>
          </w:p>
        </w:tc>
      </w:tr>
    </w:tbl>
    <w:p w:rsidR="00B21041" w:rsidRDefault="00BF10B0" w:rsidP="00D835EF">
      <w:pPr>
        <w:pStyle w:val="ab"/>
        <w:shd w:val="clear" w:color="auto" w:fill="FFFFFF"/>
        <w:spacing w:before="0" w:beforeAutospacing="0" w:after="150" w:afterAutospacing="0"/>
        <w:jc w:val="both"/>
        <w:rPr>
          <w:color w:val="000000"/>
          <w:lang w:val="uk-UA"/>
        </w:rPr>
      </w:pPr>
      <w:r>
        <w:rPr>
          <w:color w:val="000000"/>
          <w:lang w:val="uk-UA"/>
        </w:rPr>
        <w:t xml:space="preserve">     </w:t>
      </w:r>
      <w:r w:rsidR="00FE102B">
        <w:rPr>
          <w:color w:val="000000"/>
          <w:lang w:val="uk-UA"/>
        </w:rPr>
        <w:t xml:space="preserve"> У жовтні 2020 року до  складу Оскільської сільської територіальної громади </w:t>
      </w:r>
      <w:r w:rsidR="000E0993">
        <w:rPr>
          <w:color w:val="000000"/>
          <w:lang w:val="uk-UA"/>
        </w:rPr>
        <w:t xml:space="preserve">додатково  увійшли п’ять територіальних громад  на території яких, до моменту прийняття даного регуляторного акта, діятимуть ставки </w:t>
      </w:r>
      <w:r w:rsidR="00141D47">
        <w:rPr>
          <w:color w:val="000000"/>
          <w:lang w:val="uk-UA"/>
        </w:rPr>
        <w:t>податку на нерухоме майно, відмінне від земельної ділянки, затверджені радами попереднього скликання.</w:t>
      </w:r>
      <w:r w:rsidR="001933B8">
        <w:rPr>
          <w:color w:val="000000"/>
          <w:lang w:val="uk-UA"/>
        </w:rPr>
        <w:t xml:space="preserve"> (від 0,1% до 1,2%)</w:t>
      </w:r>
      <w:r w:rsidR="000E0993">
        <w:rPr>
          <w:color w:val="000000"/>
          <w:lang w:val="uk-UA"/>
        </w:rPr>
        <w:t xml:space="preserve">    </w:t>
      </w:r>
      <w:r>
        <w:rPr>
          <w:color w:val="000000"/>
          <w:lang w:val="uk-UA"/>
        </w:rPr>
        <w:t xml:space="preserve">  </w:t>
      </w:r>
    </w:p>
    <w:p w:rsidR="00696AC3" w:rsidRDefault="00B21041" w:rsidP="00D835EF">
      <w:pPr>
        <w:pStyle w:val="ab"/>
        <w:shd w:val="clear" w:color="auto" w:fill="FFFFFF"/>
        <w:spacing w:before="0" w:beforeAutospacing="0" w:after="150" w:afterAutospacing="0"/>
        <w:jc w:val="both"/>
        <w:rPr>
          <w:color w:val="000000"/>
          <w:lang w:val="uk-UA"/>
        </w:rPr>
      </w:pPr>
      <w:r>
        <w:rPr>
          <w:color w:val="000000"/>
          <w:lang w:val="uk-UA"/>
        </w:rPr>
        <w:t xml:space="preserve">   </w:t>
      </w:r>
      <w:r w:rsidR="00BF10B0">
        <w:rPr>
          <w:color w:val="000000"/>
          <w:lang w:val="uk-UA"/>
        </w:rPr>
        <w:t xml:space="preserve">  </w:t>
      </w:r>
      <w:r w:rsidR="006253CE">
        <w:rPr>
          <w:color w:val="000000"/>
          <w:lang w:val="uk-UA"/>
        </w:rPr>
        <w:t xml:space="preserve">Загальна </w:t>
      </w:r>
      <w:r w:rsidR="006253CE" w:rsidRPr="003777DB">
        <w:rPr>
          <w:color w:val="000000"/>
          <w:lang w:val="uk-UA"/>
        </w:rPr>
        <w:t>к</w:t>
      </w:r>
      <w:r w:rsidR="00BF10B0" w:rsidRPr="003777DB">
        <w:rPr>
          <w:color w:val="000000"/>
          <w:lang w:val="uk-UA"/>
        </w:rPr>
        <w:t>ількість платників</w:t>
      </w:r>
      <w:r w:rsidR="006253CE">
        <w:rPr>
          <w:color w:val="000000"/>
          <w:lang w:val="uk-UA"/>
        </w:rPr>
        <w:t xml:space="preserve"> податку на нерухоме майно, відмінне від земельної ділянки за 2020 рік становить </w:t>
      </w:r>
      <w:r w:rsidR="003777DB">
        <w:rPr>
          <w:color w:val="000000"/>
          <w:lang w:val="uk-UA"/>
        </w:rPr>
        <w:t xml:space="preserve">31 особу, прогнозована чисельність  платників, у зв’язку з приєднанням у кінці 2020 року п’яти територіальних громад, на 2022 рік становить 38осіб, на 2023рік- 38 осіб, на 2024рік- 38осіб, прогнозні надходження до сільського бюджету на 2022 рік від сплати податку  - 1 032 760грн. </w:t>
      </w:r>
    </w:p>
    <w:p w:rsidR="00660138" w:rsidRDefault="00660138" w:rsidP="00D835EF">
      <w:pPr>
        <w:pStyle w:val="ab"/>
        <w:shd w:val="clear" w:color="auto" w:fill="FFFFFF"/>
        <w:spacing w:before="0" w:beforeAutospacing="0" w:after="150" w:afterAutospacing="0"/>
        <w:jc w:val="both"/>
        <w:rPr>
          <w:color w:val="000000"/>
          <w:lang w:val="uk-UA"/>
        </w:rPr>
      </w:pPr>
    </w:p>
    <w:p w:rsidR="00696AC3" w:rsidRPr="000A6D8A" w:rsidRDefault="00696AC3" w:rsidP="00BF2C5F">
      <w:pPr>
        <w:pStyle w:val="ab"/>
        <w:shd w:val="clear" w:color="auto" w:fill="FFFFFF"/>
        <w:spacing w:before="0" w:beforeAutospacing="0" w:after="150" w:afterAutospacing="0"/>
        <w:rPr>
          <w:color w:val="000000"/>
        </w:rPr>
      </w:pPr>
      <w:r>
        <w:rPr>
          <w:color w:val="000000"/>
          <w:lang w:val="uk-UA"/>
        </w:rPr>
        <w:lastRenderedPageBreak/>
        <w:t xml:space="preserve">         Зазначена проблема справляє вплив на громадян, суб’єкти господарювання та державні органи управління:</w:t>
      </w:r>
      <w:r w:rsidRPr="000A6D8A">
        <w:rPr>
          <w:color w:val="000000"/>
        </w:rPr>
        <w:t> </w:t>
      </w:r>
    </w:p>
    <w:tbl>
      <w:tblPr>
        <w:tblW w:w="999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940"/>
        <w:gridCol w:w="4605"/>
        <w:gridCol w:w="2445"/>
      </w:tblGrid>
      <w:tr w:rsidR="00696AC3" w:rsidRPr="000A6D8A" w:rsidTr="001A65E4">
        <w:trPr>
          <w:trHeight w:val="426"/>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339AE" w:rsidRDefault="00696AC3">
            <w:pPr>
              <w:pStyle w:val="ab"/>
              <w:spacing w:before="0" w:beforeAutospacing="0" w:after="150" w:afterAutospacing="0"/>
              <w:ind w:left="98"/>
              <w:rPr>
                <w:b/>
                <w:i/>
                <w:color w:val="000000"/>
                <w:lang w:val="uk-UA"/>
              </w:rPr>
            </w:pPr>
            <w:r w:rsidRPr="002339AE">
              <w:rPr>
                <w:b/>
                <w:bCs/>
                <w:i/>
                <w:color w:val="000000"/>
                <w:lang w:val="uk-UA"/>
              </w:rPr>
              <w:t>Групи (підгрупи)</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F0231" w:rsidRDefault="00696AC3">
            <w:pPr>
              <w:pStyle w:val="ab"/>
              <w:spacing w:before="0" w:beforeAutospacing="0" w:after="150" w:afterAutospacing="0"/>
              <w:ind w:left="98"/>
              <w:rPr>
                <w:b/>
                <w:i/>
                <w:color w:val="000000"/>
              </w:rPr>
            </w:pPr>
            <w:r w:rsidRPr="00FF0231">
              <w:rPr>
                <w:b/>
                <w:bCs/>
                <w:i/>
                <w:color w:val="000000"/>
              </w:rPr>
              <w:t>Так</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A65E4" w:rsidRDefault="00696AC3" w:rsidP="001A65E4">
            <w:pPr>
              <w:pStyle w:val="ab"/>
              <w:spacing w:before="0" w:beforeAutospacing="0" w:after="150" w:afterAutospacing="0"/>
              <w:ind w:left="98"/>
              <w:rPr>
                <w:b/>
                <w:i/>
                <w:color w:val="000000"/>
                <w:lang w:val="uk-UA"/>
              </w:rPr>
            </w:pPr>
            <w:r w:rsidRPr="002339AE">
              <w:rPr>
                <w:b/>
                <w:bCs/>
                <w:i/>
                <w:color w:val="000000"/>
                <w:lang w:val="uk-UA"/>
              </w:rPr>
              <w:t>Ні</w:t>
            </w:r>
          </w:p>
        </w:tc>
      </w:tr>
      <w:tr w:rsidR="00696AC3" w:rsidRPr="000A6D8A" w:rsidTr="001A65E4">
        <w:trPr>
          <w:trHeight w:val="1320"/>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2339AE" w:rsidRDefault="00696AC3">
            <w:pPr>
              <w:pStyle w:val="ab"/>
              <w:spacing w:before="0" w:beforeAutospacing="0" w:after="150" w:afterAutospacing="0"/>
              <w:ind w:left="98"/>
              <w:rPr>
                <w:color w:val="000000"/>
                <w:lang w:val="uk-UA"/>
              </w:rPr>
            </w:pPr>
            <w:r w:rsidRPr="002339AE">
              <w:rPr>
                <w:color w:val="000000"/>
                <w:lang w:val="uk-UA"/>
              </w:rPr>
              <w:t>Громадяни</w:t>
            </w:r>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Так.</w:t>
            </w:r>
          </w:p>
          <w:p w:rsidR="00696AC3" w:rsidRPr="002339AE" w:rsidRDefault="00696AC3" w:rsidP="002B27BC">
            <w:pPr>
              <w:pStyle w:val="ab"/>
              <w:spacing w:before="0" w:beforeAutospacing="0" w:after="150" w:afterAutospacing="0"/>
              <w:ind w:left="98"/>
              <w:rPr>
                <w:color w:val="000000"/>
                <w:lang w:val="uk-UA"/>
              </w:rPr>
            </w:pPr>
            <w:r w:rsidRPr="002339AE">
              <w:rPr>
                <w:color w:val="000000"/>
                <w:lang w:val="uk-UA"/>
              </w:rPr>
              <w:t>Недостатність коштів сільського бюджету не дозволяє виконувати бюджетні програми</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98"/>
              <w:rPr>
                <w:color w:val="000000"/>
              </w:rPr>
            </w:pPr>
            <w:r w:rsidRPr="000A6D8A">
              <w:rPr>
                <w:color w:val="000000"/>
              </w:rPr>
              <w:t> </w:t>
            </w:r>
          </w:p>
        </w:tc>
      </w:tr>
      <w:tr w:rsidR="00696AC3" w:rsidRPr="000A6D8A" w:rsidTr="00BF2C5F">
        <w:trPr>
          <w:trHeight w:val="1740"/>
        </w:trPr>
        <w:tc>
          <w:tcPr>
            <w:tcW w:w="29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Держава</w:t>
            </w:r>
          </w:p>
        </w:tc>
        <w:tc>
          <w:tcPr>
            <w:tcW w:w="460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Так.</w:t>
            </w:r>
          </w:p>
          <w:p w:rsidR="00696AC3" w:rsidRPr="002339AE" w:rsidRDefault="00696AC3">
            <w:pPr>
              <w:pStyle w:val="ab"/>
              <w:spacing w:before="0" w:beforeAutospacing="0" w:after="150" w:afterAutospacing="0"/>
              <w:ind w:left="98"/>
              <w:rPr>
                <w:color w:val="000000"/>
                <w:lang w:val="uk-UA"/>
              </w:rPr>
            </w:pPr>
            <w:r w:rsidRPr="002339AE">
              <w:rPr>
                <w:color w:val="000000"/>
                <w:lang w:val="uk-UA"/>
              </w:rPr>
              <w:t>Недотримання соціальних стандартів, неможливість забезпечити якісний рівень життя призведе до підвищення рівня соціальної напруги.</w:t>
            </w:r>
          </w:p>
        </w:tc>
        <w:tc>
          <w:tcPr>
            <w:tcW w:w="244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31F16" w:rsidRDefault="00696AC3">
            <w:pPr>
              <w:pStyle w:val="ab"/>
              <w:spacing w:before="0" w:beforeAutospacing="0" w:after="150" w:afterAutospacing="0"/>
              <w:ind w:left="98"/>
              <w:rPr>
                <w:color w:val="000000"/>
              </w:rPr>
            </w:pPr>
            <w:r w:rsidRPr="00731F16">
              <w:rPr>
                <w:color w:val="000000"/>
              </w:rPr>
              <w:t> </w:t>
            </w:r>
          </w:p>
        </w:tc>
      </w:tr>
      <w:tr w:rsidR="00696AC3" w:rsidRPr="000A6D8A" w:rsidTr="009B2056">
        <w:trPr>
          <w:trHeight w:val="1211"/>
        </w:trPr>
        <w:tc>
          <w:tcPr>
            <w:tcW w:w="29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2339AE" w:rsidRDefault="00696AC3">
            <w:pPr>
              <w:pStyle w:val="ab"/>
              <w:spacing w:before="0" w:beforeAutospacing="0" w:after="150" w:afterAutospacing="0"/>
              <w:ind w:left="98"/>
              <w:rPr>
                <w:color w:val="000000"/>
                <w:lang w:val="uk-UA"/>
              </w:rPr>
            </w:pPr>
            <w:r w:rsidRPr="002339AE">
              <w:rPr>
                <w:color w:val="000000"/>
                <w:lang w:val="uk-UA"/>
              </w:rPr>
              <w:t>Суб’єкти господарювання</w:t>
            </w:r>
          </w:p>
        </w:tc>
        <w:tc>
          <w:tcPr>
            <w:tcW w:w="460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339AE" w:rsidRDefault="00696AC3">
            <w:pPr>
              <w:pStyle w:val="ab"/>
              <w:spacing w:before="0" w:beforeAutospacing="0" w:after="150" w:afterAutospacing="0"/>
              <w:ind w:left="98"/>
              <w:rPr>
                <w:color w:val="000000"/>
                <w:lang w:val="uk-UA"/>
              </w:rPr>
            </w:pPr>
            <w:r w:rsidRPr="002339AE">
              <w:rPr>
                <w:color w:val="000000"/>
                <w:lang w:val="uk-UA"/>
              </w:rPr>
              <w:t>Так.</w:t>
            </w:r>
          </w:p>
          <w:p w:rsidR="00696AC3" w:rsidRPr="002339AE" w:rsidRDefault="00696AC3" w:rsidP="002B27BC">
            <w:pPr>
              <w:pStyle w:val="ab"/>
              <w:spacing w:before="0" w:beforeAutospacing="0" w:after="150" w:afterAutospacing="0"/>
              <w:ind w:left="98"/>
              <w:rPr>
                <w:color w:val="000000"/>
                <w:lang w:val="uk-UA"/>
              </w:rPr>
            </w:pPr>
            <w:r w:rsidRPr="002339AE">
              <w:rPr>
                <w:color w:val="000000"/>
                <w:lang w:val="uk-UA"/>
              </w:rPr>
              <w:t>Сплата податків та зборів в розмірах, встановлених   Оскільською сільською радою</w:t>
            </w:r>
            <w:r w:rsidR="008016D7">
              <w:rPr>
                <w:color w:val="000000"/>
                <w:lang w:val="uk-UA"/>
              </w:rPr>
              <w:t>, що надає можливість прогнозованого планування  фінансово-господарської діяльності, з  урахуванням запропонованого регулювання.</w:t>
            </w:r>
          </w:p>
        </w:tc>
        <w:tc>
          <w:tcPr>
            <w:tcW w:w="244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8016D7" w:rsidRDefault="00696AC3">
            <w:pPr>
              <w:pStyle w:val="ab"/>
              <w:spacing w:before="0" w:beforeAutospacing="0" w:after="150" w:afterAutospacing="0"/>
              <w:ind w:left="98"/>
              <w:rPr>
                <w:color w:val="000000"/>
                <w:lang w:val="uk-UA"/>
              </w:rPr>
            </w:pPr>
            <w:r w:rsidRPr="000A6D8A">
              <w:rPr>
                <w:color w:val="000000"/>
              </w:rPr>
              <w:t> </w:t>
            </w:r>
            <w:r w:rsidR="008016D7">
              <w:rPr>
                <w:color w:val="000000"/>
                <w:lang w:val="uk-UA"/>
              </w:rPr>
              <w:t>Не впливає на суб’єктів господарювання, які не є власниками об’єктів нерухомості.</w:t>
            </w:r>
          </w:p>
        </w:tc>
      </w:tr>
    </w:tbl>
    <w:p w:rsidR="00696AC3" w:rsidRDefault="008016D7" w:rsidP="008016D7">
      <w:pPr>
        <w:pStyle w:val="ab"/>
        <w:shd w:val="clear" w:color="auto" w:fill="FFFFFF"/>
        <w:spacing w:before="0" w:beforeAutospacing="0" w:after="150" w:afterAutospacing="0"/>
        <w:rPr>
          <w:color w:val="000000"/>
          <w:lang w:val="uk-UA"/>
        </w:rPr>
      </w:pPr>
      <w:r>
        <w:rPr>
          <w:color w:val="000000"/>
          <w:lang w:val="uk-UA"/>
        </w:rPr>
        <w:t xml:space="preserve">          </w:t>
      </w:r>
      <w:r w:rsidR="00EA2BF8">
        <w:rPr>
          <w:color w:val="000000"/>
          <w:lang w:val="uk-UA"/>
        </w:rPr>
        <w:t>Згідно статистичних даних ч</w:t>
      </w:r>
      <w:r>
        <w:rPr>
          <w:color w:val="000000"/>
          <w:lang w:val="uk-UA"/>
        </w:rPr>
        <w:t>исельність населення Оскільської територіальної громади станом на 01.12.2020 року – 8</w:t>
      </w:r>
      <w:r w:rsidR="003367B9">
        <w:rPr>
          <w:color w:val="000000"/>
          <w:lang w:val="uk-UA"/>
        </w:rPr>
        <w:t> 673 особи .</w:t>
      </w:r>
    </w:p>
    <w:p w:rsidR="00EA2BF8" w:rsidRDefault="003367B9" w:rsidP="00840F36">
      <w:pPr>
        <w:pStyle w:val="ab"/>
        <w:shd w:val="clear" w:color="auto" w:fill="FFFFFF"/>
        <w:spacing w:before="0" w:beforeAutospacing="0" w:after="150" w:afterAutospacing="0"/>
        <w:rPr>
          <w:color w:val="000000"/>
          <w:lang w:val="uk-UA"/>
        </w:rPr>
      </w:pPr>
      <w:r>
        <w:rPr>
          <w:color w:val="000000"/>
          <w:lang w:val="uk-UA"/>
        </w:rPr>
        <w:t xml:space="preserve">           Указана проблема справляє вплив на </w:t>
      </w:r>
      <w:r w:rsidR="00B24AA8">
        <w:rPr>
          <w:color w:val="000000"/>
          <w:lang w:val="uk-UA"/>
        </w:rPr>
        <w:t>всіх</w:t>
      </w:r>
      <w:r w:rsidR="00EA2BF8">
        <w:rPr>
          <w:color w:val="000000"/>
          <w:lang w:val="uk-UA"/>
        </w:rPr>
        <w:t xml:space="preserve"> членів Оскільської громади, які розраховують на отримання якісних послуг від органів місцевого самоврядування.</w:t>
      </w:r>
      <w:r w:rsidR="00B21041">
        <w:rPr>
          <w:color w:val="000000"/>
          <w:lang w:val="uk-UA"/>
        </w:rPr>
        <w:t xml:space="preserve"> Питання наповнення сільського бюджету, у тому числі через установлення ставок  податку на нерухоме майно, відмінне від земельної ділянки, є сферою загальних інтересів гро</w:t>
      </w:r>
      <w:r w:rsidR="00B24AA8">
        <w:rPr>
          <w:color w:val="000000"/>
          <w:lang w:val="uk-UA"/>
        </w:rPr>
        <w:t>мадян, органів місцевого самоврядування та суб’єктів господарювання.</w:t>
      </w:r>
    </w:p>
    <w:p w:rsidR="00B24AA8" w:rsidRDefault="00B24AA8" w:rsidP="00840F36">
      <w:pPr>
        <w:pStyle w:val="ab"/>
        <w:shd w:val="clear" w:color="auto" w:fill="FFFFFF"/>
        <w:spacing w:before="0" w:beforeAutospacing="0" w:after="150" w:afterAutospacing="0"/>
        <w:rPr>
          <w:color w:val="000000"/>
          <w:lang w:val="uk-UA"/>
        </w:rPr>
      </w:pPr>
      <w:r>
        <w:rPr>
          <w:color w:val="000000"/>
          <w:lang w:val="uk-UA"/>
        </w:rPr>
        <w:t xml:space="preserve">            Стабільність надходжень до загального фонду сільського бюджету дозволить забезпечити безперебійну життєдіяльність громади у різних сферах, своєчасну виплату заробітної плати праці бюджетних установ Оскільської сільської ради, фінансування місцевих програм, тощо.</w:t>
      </w:r>
    </w:p>
    <w:p w:rsidR="00B24AA8" w:rsidRDefault="00696AC3" w:rsidP="00840F36">
      <w:pPr>
        <w:pStyle w:val="ab"/>
        <w:shd w:val="clear" w:color="auto" w:fill="FFFFFF"/>
        <w:spacing w:before="0" w:beforeAutospacing="0" w:after="150" w:afterAutospacing="0"/>
        <w:rPr>
          <w:color w:val="000000"/>
          <w:lang w:val="uk-UA"/>
        </w:rPr>
      </w:pPr>
      <w:r>
        <w:rPr>
          <w:color w:val="000000"/>
          <w:lang w:val="uk-UA"/>
        </w:rPr>
        <w:t xml:space="preserve">          Відповідно до чинного законодавства повноваження щодо встановлення місцевих податків і зборів є виключною компетенцією  органів місцевого самоврядування</w:t>
      </w:r>
      <w:r w:rsidR="00EA2BF8">
        <w:rPr>
          <w:color w:val="000000"/>
          <w:lang w:val="uk-UA"/>
        </w:rPr>
        <w:t xml:space="preserve"> (стаття 12 Податкового кодексу України)</w:t>
      </w:r>
      <w:r>
        <w:rPr>
          <w:color w:val="000000"/>
          <w:lang w:val="uk-UA"/>
        </w:rPr>
        <w:t>. Застосування регуляторної  процедури не має альтернативи, проблема встановлення місцевих податків і зборів не може бути розв’язана за допомогою ринкових механізмів.</w:t>
      </w:r>
    </w:p>
    <w:p w:rsidR="00696AC3" w:rsidRPr="001A65E4" w:rsidRDefault="00696AC3" w:rsidP="00C07E5C">
      <w:pPr>
        <w:pStyle w:val="ac"/>
        <w:numPr>
          <w:ilvl w:val="0"/>
          <w:numId w:val="24"/>
        </w:numPr>
        <w:shd w:val="clear" w:color="auto" w:fill="FFFFFF"/>
        <w:spacing w:before="100" w:beforeAutospacing="1" w:after="100" w:afterAutospacing="1"/>
        <w:rPr>
          <w:b/>
          <w:color w:val="000000"/>
          <w:lang w:val="uk-UA"/>
        </w:rPr>
      </w:pPr>
      <w:r w:rsidRPr="00B0528A">
        <w:rPr>
          <w:b/>
          <w:bCs/>
          <w:color w:val="000000"/>
          <w:lang w:val="uk-UA"/>
        </w:rPr>
        <w:t>Цілі державного регулювання.</w:t>
      </w:r>
    </w:p>
    <w:p w:rsidR="00696AC3" w:rsidRPr="000A6D8A" w:rsidRDefault="00696AC3" w:rsidP="002B27BC">
      <w:pPr>
        <w:pStyle w:val="ab"/>
        <w:shd w:val="clear" w:color="auto" w:fill="FFFFFF"/>
        <w:spacing w:before="0" w:beforeAutospacing="0" w:after="150" w:afterAutospacing="0"/>
        <w:jc w:val="both"/>
        <w:rPr>
          <w:color w:val="000000"/>
        </w:rPr>
      </w:pPr>
      <w:r w:rsidRPr="000A6D8A">
        <w:rPr>
          <w:color w:val="000000"/>
        </w:rPr>
        <w:t xml:space="preserve"> </w:t>
      </w:r>
      <w:r>
        <w:rPr>
          <w:color w:val="000000"/>
          <w:lang w:val="uk-UA"/>
        </w:rPr>
        <w:t xml:space="preserve">        </w:t>
      </w:r>
      <w:r w:rsidRPr="000A6D8A">
        <w:rPr>
          <w:color w:val="000000"/>
        </w:rPr>
        <w:t> </w:t>
      </w:r>
      <w:r>
        <w:rPr>
          <w:color w:val="000000"/>
          <w:lang w:val="uk-UA"/>
        </w:rPr>
        <w:t>Основними цілями прийняття регуляторного акту є</w:t>
      </w:r>
      <w:r w:rsidRPr="000A6D8A">
        <w:rPr>
          <w:color w:val="000000"/>
        </w:rPr>
        <w:t>:</w:t>
      </w:r>
    </w:p>
    <w:p w:rsidR="00696AC3" w:rsidRPr="000A6D8A" w:rsidRDefault="00696AC3" w:rsidP="00BF2C5F">
      <w:pPr>
        <w:numPr>
          <w:ilvl w:val="0"/>
          <w:numId w:val="15"/>
        </w:numPr>
        <w:shd w:val="clear" w:color="auto" w:fill="FFFFFF"/>
        <w:spacing w:before="100" w:beforeAutospacing="1" w:after="100" w:afterAutospacing="1"/>
        <w:rPr>
          <w:color w:val="000000"/>
        </w:rPr>
      </w:pPr>
      <w:r>
        <w:rPr>
          <w:color w:val="000000"/>
          <w:lang w:val="uk-UA"/>
        </w:rPr>
        <w:t>врегулювання правовідносин між сільською радою та суб’єктами господарювання в процесі нарахування та сплати</w:t>
      </w:r>
      <w:r w:rsidR="00EE4EAA" w:rsidRPr="00EE4EAA">
        <w:rPr>
          <w:color w:val="000000"/>
          <w:lang w:val="uk-UA"/>
        </w:rPr>
        <w:t xml:space="preserve"> </w:t>
      </w:r>
      <w:r w:rsidR="00EE4EAA">
        <w:rPr>
          <w:color w:val="000000"/>
          <w:lang w:val="uk-UA"/>
        </w:rPr>
        <w:t>податку на нерухоме майно, відмінного від земельної ділянки</w:t>
      </w:r>
      <w:r>
        <w:rPr>
          <w:color w:val="000000"/>
          <w:lang w:val="uk-UA"/>
        </w:rPr>
        <w:t xml:space="preserve"> </w:t>
      </w:r>
      <w:r w:rsidRPr="000A6D8A">
        <w:rPr>
          <w:color w:val="000000"/>
        </w:rPr>
        <w:t>;</w:t>
      </w:r>
    </w:p>
    <w:p w:rsidR="00696AC3" w:rsidRPr="00EE4EAA" w:rsidRDefault="00696AC3" w:rsidP="00BF2C5F">
      <w:pPr>
        <w:numPr>
          <w:ilvl w:val="0"/>
          <w:numId w:val="15"/>
        </w:numPr>
        <w:shd w:val="clear" w:color="auto" w:fill="FFFFFF"/>
        <w:spacing w:before="100" w:beforeAutospacing="1" w:after="100" w:afterAutospacing="1"/>
        <w:rPr>
          <w:color w:val="000000"/>
          <w:lang w:val="uk-UA"/>
        </w:rPr>
      </w:pPr>
      <w:r>
        <w:rPr>
          <w:color w:val="000000"/>
          <w:lang w:val="uk-UA"/>
        </w:rPr>
        <w:lastRenderedPageBreak/>
        <w:t>забезпечення наповнення</w:t>
      </w:r>
      <w:r w:rsidRPr="000A6D8A">
        <w:rPr>
          <w:color w:val="000000"/>
        </w:rPr>
        <w:t xml:space="preserve"> </w:t>
      </w:r>
      <w:r w:rsidRPr="00EE4EAA">
        <w:rPr>
          <w:color w:val="000000"/>
          <w:lang w:val="uk-UA"/>
        </w:rPr>
        <w:t>сільського бюджету  за рахунок встановлен</w:t>
      </w:r>
      <w:r w:rsidR="00EE4EAA">
        <w:rPr>
          <w:color w:val="000000"/>
          <w:lang w:val="uk-UA"/>
        </w:rPr>
        <w:t>ня</w:t>
      </w:r>
      <w:r w:rsidR="00EE4EAA" w:rsidRPr="00EE4EAA">
        <w:rPr>
          <w:color w:val="000000"/>
          <w:lang w:val="uk-UA"/>
        </w:rPr>
        <w:t xml:space="preserve"> </w:t>
      </w:r>
      <w:r w:rsidR="00EE4EAA">
        <w:rPr>
          <w:color w:val="000000"/>
          <w:lang w:val="uk-UA"/>
        </w:rPr>
        <w:t>ставок із сплати податку на нерухоме майно, відмінного від земельної ділянки</w:t>
      </w:r>
      <w:r w:rsidRPr="00EE4EAA">
        <w:rPr>
          <w:color w:val="000000"/>
          <w:lang w:val="uk-UA"/>
        </w:rPr>
        <w:t>;</w:t>
      </w:r>
    </w:p>
    <w:p w:rsidR="00696AC3" w:rsidRPr="008935E6" w:rsidRDefault="00696AC3" w:rsidP="003B7615">
      <w:pPr>
        <w:numPr>
          <w:ilvl w:val="0"/>
          <w:numId w:val="15"/>
        </w:numPr>
        <w:shd w:val="clear" w:color="auto" w:fill="FFFFFF"/>
        <w:spacing w:before="100" w:beforeAutospacing="1" w:after="100" w:afterAutospacing="1"/>
        <w:rPr>
          <w:color w:val="000000"/>
          <w:lang w:val="uk-UA"/>
        </w:rPr>
      </w:pPr>
      <w:r>
        <w:rPr>
          <w:lang w:val="uk-UA"/>
        </w:rPr>
        <w:t xml:space="preserve">забезпечення фінансових підстав  для соціального та економічного розвитку Оскільської </w:t>
      </w:r>
      <w:r w:rsidR="00EE4EAA">
        <w:rPr>
          <w:lang w:val="uk-UA"/>
        </w:rPr>
        <w:t>територіальної громади</w:t>
      </w:r>
      <w:r>
        <w:rPr>
          <w:lang w:val="uk-UA"/>
        </w:rPr>
        <w:t xml:space="preserve"> та  здійснення повноважень  органами місцевого самоврядування </w:t>
      </w:r>
      <w:r w:rsidRPr="008935E6">
        <w:rPr>
          <w:lang w:val="uk-UA"/>
        </w:rPr>
        <w:t>;</w:t>
      </w:r>
    </w:p>
    <w:p w:rsidR="00696AC3" w:rsidRPr="003B7615" w:rsidRDefault="00696AC3" w:rsidP="00FD28D3">
      <w:pPr>
        <w:numPr>
          <w:ilvl w:val="0"/>
          <w:numId w:val="15"/>
        </w:numPr>
        <w:shd w:val="clear" w:color="auto" w:fill="FFFFFF"/>
        <w:spacing w:before="100" w:beforeAutospacing="1" w:after="100" w:afterAutospacing="1"/>
        <w:rPr>
          <w:color w:val="000000"/>
        </w:rPr>
      </w:pPr>
      <w:r>
        <w:rPr>
          <w:color w:val="000000"/>
          <w:lang w:val="uk-UA"/>
        </w:rPr>
        <w:t>виконання вимог чинного законодавства.</w:t>
      </w:r>
    </w:p>
    <w:p w:rsidR="00696AC3" w:rsidRPr="00EE4EAA" w:rsidRDefault="00696AC3" w:rsidP="00DA61A6">
      <w:pPr>
        <w:shd w:val="clear" w:color="auto" w:fill="FFFFFF"/>
        <w:spacing w:before="100" w:beforeAutospacing="1" w:after="100" w:afterAutospacing="1"/>
        <w:ind w:left="360"/>
        <w:rPr>
          <w:b/>
          <w:color w:val="000000"/>
          <w:lang w:val="uk-UA"/>
        </w:rPr>
      </w:pPr>
      <w:r>
        <w:rPr>
          <w:b/>
          <w:bCs/>
          <w:color w:val="000000"/>
          <w:lang w:val="uk-UA"/>
        </w:rPr>
        <w:t xml:space="preserve">  3.  </w:t>
      </w:r>
      <w:r w:rsidRPr="00EE4EAA">
        <w:rPr>
          <w:b/>
          <w:bCs/>
          <w:color w:val="000000"/>
          <w:lang w:val="uk-UA"/>
        </w:rPr>
        <w:t>Визначення та оцінка альтернативних способів досягнення цілей.</w:t>
      </w:r>
    </w:p>
    <w:p w:rsidR="00696AC3" w:rsidRDefault="00696AC3" w:rsidP="00BF2C5F">
      <w:pPr>
        <w:pStyle w:val="ab"/>
        <w:shd w:val="clear" w:color="auto" w:fill="FFFFFF"/>
        <w:spacing w:before="0" w:beforeAutospacing="0" w:after="150" w:afterAutospacing="0"/>
        <w:rPr>
          <w:color w:val="000000"/>
          <w:lang w:val="uk-UA"/>
        </w:rPr>
      </w:pPr>
      <w:r w:rsidRPr="000A6D8A">
        <w:rPr>
          <w:color w:val="000000"/>
        </w:rPr>
        <w:t> </w:t>
      </w:r>
      <w:r>
        <w:rPr>
          <w:color w:val="000000"/>
          <w:lang w:val="uk-UA"/>
        </w:rPr>
        <w:t xml:space="preserve">            1). Визначення альтернативних способів досягнення цілей.</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927"/>
        <w:gridCol w:w="4927"/>
      </w:tblGrid>
      <w:tr w:rsidR="00696AC3" w:rsidTr="00E46412">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Вид альтернативи</w:t>
            </w:r>
          </w:p>
        </w:tc>
        <w:tc>
          <w:tcPr>
            <w:tcW w:w="4927" w:type="dxa"/>
          </w:tcPr>
          <w:p w:rsidR="00696AC3" w:rsidRPr="00E46412" w:rsidRDefault="00696AC3" w:rsidP="00E46412">
            <w:pPr>
              <w:pStyle w:val="ab"/>
              <w:spacing w:before="0" w:beforeAutospacing="0" w:after="150" w:afterAutospacing="0"/>
              <w:jc w:val="center"/>
              <w:rPr>
                <w:b/>
                <w:i/>
                <w:color w:val="000000"/>
                <w:lang w:val="uk-UA"/>
              </w:rPr>
            </w:pPr>
            <w:r w:rsidRPr="00E46412">
              <w:rPr>
                <w:b/>
                <w:i/>
                <w:color w:val="000000"/>
                <w:lang w:val="uk-UA"/>
              </w:rPr>
              <w:t>Опис альтернативи</w:t>
            </w:r>
          </w:p>
        </w:tc>
      </w:tr>
      <w:tr w:rsidR="00696AC3" w:rsidTr="00E46412">
        <w:tc>
          <w:tcPr>
            <w:tcW w:w="4927" w:type="dxa"/>
          </w:tcPr>
          <w:p w:rsidR="00696AC3" w:rsidRPr="00E46412" w:rsidRDefault="00696AC3" w:rsidP="00E46412">
            <w:pPr>
              <w:pStyle w:val="ab"/>
              <w:spacing w:before="0" w:beforeAutospacing="0" w:after="150" w:afterAutospacing="0"/>
              <w:rPr>
                <w:color w:val="000000"/>
                <w:lang w:val="uk-UA"/>
              </w:rPr>
            </w:pPr>
            <w:r w:rsidRPr="00E46412">
              <w:rPr>
                <w:color w:val="000000"/>
                <w:lang w:val="uk-UA"/>
              </w:rPr>
              <w:t>Альтернатива 1</w:t>
            </w:r>
            <w:r>
              <w:rPr>
                <w:color w:val="000000"/>
                <w:lang w:val="uk-UA"/>
              </w:rPr>
              <w:t xml:space="preserve">                                                       </w:t>
            </w:r>
            <w:r w:rsidRPr="009E5308">
              <w:rPr>
                <w:color w:val="000000"/>
                <w:u w:val="single"/>
                <w:lang w:val="uk-UA"/>
              </w:rPr>
              <w:t xml:space="preserve"> Не прийняття  регуляторного акту</w:t>
            </w:r>
            <w:r w:rsidRPr="00E46412">
              <w:rPr>
                <w:color w:val="000000"/>
                <w:lang w:val="uk-UA"/>
              </w:rPr>
              <w:t>.</w:t>
            </w:r>
          </w:p>
        </w:tc>
        <w:tc>
          <w:tcPr>
            <w:tcW w:w="4927" w:type="dxa"/>
          </w:tcPr>
          <w:p w:rsidR="00696AC3" w:rsidRPr="00E46412" w:rsidRDefault="00696AC3" w:rsidP="001A65E4">
            <w:pPr>
              <w:shd w:val="clear" w:color="auto" w:fill="FFFFFF"/>
              <w:spacing w:before="100" w:beforeAutospacing="1" w:after="100" w:afterAutospacing="1"/>
              <w:rPr>
                <w:color w:val="000000"/>
                <w:lang w:val="uk-UA"/>
              </w:rPr>
            </w:pPr>
            <w:r w:rsidRPr="00E46412">
              <w:rPr>
                <w:color w:val="000000"/>
                <w:lang w:val="uk-UA"/>
              </w:rPr>
              <w:t xml:space="preserve">У цьому випадку, </w:t>
            </w:r>
            <w:r w:rsidR="00EE4EAA">
              <w:rPr>
                <w:color w:val="000000"/>
                <w:lang w:val="uk-UA"/>
              </w:rPr>
              <w:t xml:space="preserve">податок на нерухоме майно, відмінний від земельної ділянки </w:t>
            </w:r>
            <w:r w:rsidRPr="00E46412">
              <w:rPr>
                <w:color w:val="000000"/>
                <w:lang w:val="uk-UA"/>
              </w:rPr>
              <w:t>справлятим</w:t>
            </w:r>
            <w:r w:rsidR="00EE4EAA">
              <w:rPr>
                <w:color w:val="000000"/>
                <w:lang w:val="uk-UA"/>
              </w:rPr>
              <w:t>еть</w:t>
            </w:r>
            <w:r w:rsidRPr="00E46412">
              <w:rPr>
                <w:color w:val="000000"/>
                <w:lang w:val="uk-UA"/>
              </w:rPr>
              <w:t xml:space="preserve">ся із застосуванням </w:t>
            </w:r>
            <w:r w:rsidR="00EE4EAA">
              <w:rPr>
                <w:color w:val="000000"/>
                <w:lang w:val="uk-UA"/>
              </w:rPr>
              <w:t>ставок</w:t>
            </w:r>
            <w:r w:rsidR="00BC307F">
              <w:rPr>
                <w:color w:val="000000"/>
                <w:lang w:val="uk-UA"/>
              </w:rPr>
              <w:t xml:space="preserve"> </w:t>
            </w:r>
            <w:r w:rsidR="00F742A4">
              <w:rPr>
                <w:color w:val="000000"/>
                <w:lang w:val="uk-UA"/>
              </w:rPr>
              <w:t>які діяли до 31 грудня  року, що  передує бюджетному періоду, в якому планується  застосування податку</w:t>
            </w:r>
            <w:r w:rsidR="00F742A4" w:rsidRPr="001933B8">
              <w:rPr>
                <w:color w:val="000000"/>
                <w:lang w:val="uk-UA"/>
              </w:rPr>
              <w:t>(</w:t>
            </w:r>
            <w:r w:rsidR="001933B8">
              <w:rPr>
                <w:color w:val="000000"/>
                <w:lang w:val="uk-UA"/>
              </w:rPr>
              <w:t>відповідно до підпункту 12.3.5 пункту 12.3 статті 12 ПКУ)</w:t>
            </w:r>
            <w:r w:rsidR="00F742A4">
              <w:rPr>
                <w:color w:val="000000"/>
                <w:lang w:val="uk-UA"/>
              </w:rPr>
              <w:t xml:space="preserve"> </w:t>
            </w:r>
            <w:r w:rsidR="00EE4EAA">
              <w:rPr>
                <w:color w:val="000000"/>
                <w:lang w:val="uk-UA"/>
              </w:rPr>
              <w:t>.</w:t>
            </w:r>
            <w:r w:rsidRPr="00E46412">
              <w:rPr>
                <w:color w:val="000000"/>
                <w:lang w:val="uk-UA"/>
              </w:rPr>
              <w:t xml:space="preserve"> Це призведе до  втрат сільського бюджету</w:t>
            </w:r>
            <w:r>
              <w:rPr>
                <w:color w:val="000000"/>
                <w:lang w:val="uk-UA"/>
              </w:rPr>
              <w:t xml:space="preserve"> на суму </w:t>
            </w:r>
            <w:r w:rsidR="001A65E4">
              <w:rPr>
                <w:color w:val="000000"/>
                <w:lang w:val="uk-UA"/>
              </w:rPr>
              <w:t>78 042</w:t>
            </w:r>
            <w:r>
              <w:rPr>
                <w:color w:val="000000"/>
                <w:lang w:val="uk-UA"/>
              </w:rPr>
              <w:t xml:space="preserve"> грн.</w:t>
            </w:r>
            <w:r w:rsidRPr="00E46412">
              <w:rPr>
                <w:color w:val="000000"/>
                <w:lang w:val="uk-UA"/>
              </w:rPr>
              <w:t>, та обмежить можливості виконання  функцій органів місцевого самоврядування.</w:t>
            </w:r>
            <w:r>
              <w:rPr>
                <w:color w:val="000000"/>
                <w:lang w:val="uk-UA"/>
              </w:rPr>
              <w:t xml:space="preserve"> Така альтернатива є неприйнятною.</w:t>
            </w:r>
          </w:p>
        </w:tc>
      </w:tr>
      <w:tr w:rsidR="00696AC3" w:rsidRPr="008935E6"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Альтернатива 2</w:t>
            </w:r>
          </w:p>
          <w:p w:rsidR="00696AC3" w:rsidRPr="00E46412" w:rsidRDefault="00696AC3" w:rsidP="00E46412">
            <w:pPr>
              <w:pStyle w:val="ab"/>
              <w:spacing w:before="0" w:beforeAutospacing="0" w:after="150" w:afterAutospacing="0"/>
              <w:rPr>
                <w:color w:val="000000"/>
                <w:lang w:val="uk-UA"/>
              </w:rPr>
            </w:pPr>
            <w:r w:rsidRPr="009E5308">
              <w:rPr>
                <w:color w:val="000000"/>
                <w:u w:val="single"/>
                <w:lang w:val="uk-UA"/>
              </w:rPr>
              <w:t>Прийняття  запропонованого регуляторного акту</w:t>
            </w:r>
            <w:r w:rsidRPr="00E46412">
              <w:rPr>
                <w:color w:val="000000"/>
                <w:lang w:val="uk-UA"/>
              </w:rPr>
              <w:t>.</w:t>
            </w:r>
          </w:p>
        </w:tc>
        <w:tc>
          <w:tcPr>
            <w:tcW w:w="4927" w:type="dxa"/>
          </w:tcPr>
          <w:p w:rsidR="00696AC3" w:rsidRPr="00E46412" w:rsidRDefault="00696AC3" w:rsidP="00480BAB">
            <w:pPr>
              <w:pStyle w:val="ab"/>
              <w:spacing w:before="0" w:beforeAutospacing="0" w:after="150" w:afterAutospacing="0"/>
              <w:rPr>
                <w:color w:val="000000"/>
                <w:lang w:val="uk-UA"/>
              </w:rPr>
            </w:pPr>
            <w:r w:rsidRPr="00E46412">
              <w:rPr>
                <w:color w:val="000000"/>
                <w:lang w:val="uk-UA"/>
              </w:rPr>
              <w:t xml:space="preserve">Затвердження  </w:t>
            </w:r>
            <w:r w:rsidR="00EE4EAA">
              <w:rPr>
                <w:color w:val="000000"/>
                <w:lang w:val="uk-UA"/>
              </w:rPr>
              <w:t>ставок податку на нерухоме майно, відмінне від земельної ділянки</w:t>
            </w:r>
            <w:r>
              <w:rPr>
                <w:color w:val="000000"/>
                <w:lang w:val="uk-UA"/>
              </w:rPr>
              <w:t xml:space="preserve"> </w:t>
            </w:r>
            <w:r w:rsidRPr="00E46412">
              <w:rPr>
                <w:color w:val="000000"/>
                <w:lang w:val="uk-UA"/>
              </w:rPr>
              <w:t xml:space="preserve"> забезпечить </w:t>
            </w:r>
            <w:r>
              <w:rPr>
                <w:color w:val="000000"/>
                <w:lang w:val="uk-UA"/>
              </w:rPr>
              <w:t xml:space="preserve"> досягнення цілей державного регулювання, чітких та прозорих механізмів справляння  та сплати </w:t>
            </w:r>
            <w:r w:rsidR="00EE4EAA">
              <w:rPr>
                <w:color w:val="000000"/>
                <w:lang w:val="uk-UA"/>
              </w:rPr>
              <w:t>податку на нерухоме майно, відмінного від земельної ділянки</w:t>
            </w:r>
            <w:r w:rsidR="00EE4EAA" w:rsidRPr="000D1C0E">
              <w:rPr>
                <w:color w:val="000000"/>
                <w:lang w:val="uk-UA"/>
              </w:rPr>
              <w:t xml:space="preserve"> </w:t>
            </w:r>
            <w:r>
              <w:rPr>
                <w:color w:val="000000"/>
                <w:lang w:val="uk-UA"/>
              </w:rPr>
              <w:t>на території Оскільської сільської ради, можливість застосування фінансових стимулів – встановлення податкових пільг, забезпечить наповнення сільського бюджету. До сільського бюджету планується надходження</w:t>
            </w:r>
            <w:r w:rsidR="00586542">
              <w:rPr>
                <w:color w:val="000000"/>
                <w:lang w:val="uk-UA"/>
              </w:rPr>
              <w:t xml:space="preserve"> 1 032 760грн. податку на нерухоме майно, відмінного від земельної ділянки</w:t>
            </w:r>
            <w:r>
              <w:rPr>
                <w:color w:val="000000"/>
                <w:lang w:val="uk-UA"/>
              </w:rPr>
              <w:t>, що надає можливість  покращити рівень надання  послуг населенню громади.</w:t>
            </w:r>
          </w:p>
        </w:tc>
      </w:tr>
      <w:tr w:rsidR="00696AC3" w:rsidRPr="008935E6" w:rsidTr="00E46412">
        <w:tc>
          <w:tcPr>
            <w:tcW w:w="4927" w:type="dxa"/>
          </w:tcPr>
          <w:p w:rsidR="00696AC3" w:rsidRDefault="00696AC3" w:rsidP="00E46412">
            <w:pPr>
              <w:pStyle w:val="ab"/>
              <w:spacing w:before="0" w:beforeAutospacing="0" w:after="150" w:afterAutospacing="0"/>
              <w:rPr>
                <w:color w:val="000000"/>
                <w:lang w:val="uk-UA"/>
              </w:rPr>
            </w:pPr>
            <w:r w:rsidRPr="00E46412">
              <w:rPr>
                <w:color w:val="000000"/>
                <w:lang w:val="uk-UA"/>
              </w:rPr>
              <w:t xml:space="preserve">Альтернатива 3 </w:t>
            </w:r>
          </w:p>
          <w:p w:rsidR="00696AC3" w:rsidRPr="00E46412" w:rsidRDefault="00696AC3" w:rsidP="00E46412">
            <w:pPr>
              <w:pStyle w:val="ab"/>
              <w:spacing w:before="0" w:beforeAutospacing="0" w:after="150" w:afterAutospacing="0"/>
              <w:rPr>
                <w:color w:val="000000"/>
                <w:lang w:val="uk-UA"/>
              </w:rPr>
            </w:pPr>
            <w:r w:rsidRPr="00884D76">
              <w:rPr>
                <w:color w:val="000000"/>
                <w:u w:val="single"/>
                <w:lang w:val="uk-UA"/>
              </w:rPr>
              <w:t>Прийняття регуляторного акту із застосуванням  максимальних ставок</w:t>
            </w:r>
            <w:r w:rsidRPr="00E46412">
              <w:rPr>
                <w:color w:val="000000"/>
                <w:lang w:val="uk-UA"/>
              </w:rPr>
              <w:t xml:space="preserve"> </w:t>
            </w:r>
            <w:r w:rsidRPr="00804E99">
              <w:rPr>
                <w:color w:val="000000"/>
                <w:u w:val="single"/>
                <w:lang w:val="uk-UA"/>
              </w:rPr>
              <w:t>відповідно до Податкового кодексу України</w:t>
            </w:r>
            <w:r w:rsidRPr="00E46412">
              <w:rPr>
                <w:color w:val="000000"/>
                <w:lang w:val="uk-UA"/>
              </w:rPr>
              <w:t>.</w:t>
            </w:r>
          </w:p>
        </w:tc>
        <w:tc>
          <w:tcPr>
            <w:tcW w:w="4927" w:type="dxa"/>
          </w:tcPr>
          <w:p w:rsidR="00696AC3" w:rsidRPr="00E46412" w:rsidRDefault="00696AC3" w:rsidP="001503A6">
            <w:pPr>
              <w:pStyle w:val="ab"/>
              <w:spacing w:before="0" w:beforeAutospacing="0" w:after="150" w:afterAutospacing="0"/>
              <w:rPr>
                <w:color w:val="000000"/>
                <w:lang w:val="uk-UA"/>
              </w:rPr>
            </w:pPr>
            <w:r>
              <w:rPr>
                <w:color w:val="000000"/>
                <w:lang w:val="uk-UA"/>
              </w:rPr>
              <w:t>Така альтернатива є неприйнятною, тому, що є непосильною для платників податків і зборів територіальної громади Оскільської сільської ради. Ц</w:t>
            </w:r>
            <w:r>
              <w:rPr>
                <w:lang w:val="uk-UA"/>
              </w:rPr>
              <w:t xml:space="preserve">е </w:t>
            </w:r>
            <w:r w:rsidRPr="001503A6">
              <w:rPr>
                <w:lang w:val="uk-UA"/>
              </w:rPr>
              <w:t>ускладнить відношення між органом місцевого самоврядування, громадянами і суб’єктами підприємницької діяльності та 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bl>
    <w:p w:rsidR="00696AC3" w:rsidRDefault="00696AC3" w:rsidP="00BF2C5F">
      <w:pPr>
        <w:pStyle w:val="ab"/>
        <w:shd w:val="clear" w:color="auto" w:fill="FFFFFF"/>
        <w:spacing w:before="0" w:beforeAutospacing="0" w:after="150" w:afterAutospacing="0"/>
        <w:rPr>
          <w:color w:val="000000"/>
          <w:lang w:val="uk-UA"/>
        </w:rPr>
      </w:pPr>
      <w:r>
        <w:rPr>
          <w:color w:val="000000"/>
          <w:lang w:val="uk-UA"/>
        </w:rPr>
        <w:t xml:space="preserve">     </w:t>
      </w:r>
    </w:p>
    <w:p w:rsidR="00901265" w:rsidRDefault="00901265" w:rsidP="00BF2C5F">
      <w:pPr>
        <w:pStyle w:val="ab"/>
        <w:shd w:val="clear" w:color="auto" w:fill="FFFFFF"/>
        <w:spacing w:before="0" w:beforeAutospacing="0" w:after="150" w:afterAutospacing="0"/>
        <w:rPr>
          <w:color w:val="000000"/>
          <w:lang w:val="uk-UA"/>
        </w:rPr>
      </w:pPr>
    </w:p>
    <w:p w:rsidR="00696AC3" w:rsidRPr="003B7615" w:rsidRDefault="00696AC3" w:rsidP="003B7615">
      <w:pPr>
        <w:pStyle w:val="ab"/>
        <w:shd w:val="clear" w:color="auto" w:fill="FFFFFF"/>
        <w:spacing w:before="0" w:beforeAutospacing="0" w:after="150" w:afterAutospacing="0"/>
        <w:rPr>
          <w:color w:val="000000"/>
          <w:lang w:val="uk-UA"/>
        </w:rPr>
      </w:pPr>
      <w:r>
        <w:rPr>
          <w:color w:val="000000"/>
          <w:lang w:val="uk-UA"/>
        </w:rPr>
        <w:lastRenderedPageBreak/>
        <w:t xml:space="preserve">           2).</w:t>
      </w:r>
      <w:r w:rsidR="00CC0C98">
        <w:rPr>
          <w:color w:val="000000"/>
          <w:lang w:val="uk-UA"/>
        </w:rPr>
        <w:t xml:space="preserve"> </w:t>
      </w:r>
      <w:r>
        <w:rPr>
          <w:color w:val="000000"/>
          <w:lang w:val="uk-UA"/>
        </w:rPr>
        <w:t>Оцінка вибраних альтернативних способів досягнення цілей</w:t>
      </w:r>
    </w:p>
    <w:p w:rsidR="00696AC3" w:rsidRPr="00CC0C98" w:rsidRDefault="00696AC3" w:rsidP="006E13A1">
      <w:pPr>
        <w:pStyle w:val="ab"/>
        <w:shd w:val="clear" w:color="auto" w:fill="FFFFFF"/>
        <w:spacing w:before="0" w:beforeAutospacing="0" w:after="150" w:afterAutospacing="0"/>
        <w:jc w:val="center"/>
        <w:rPr>
          <w:b/>
          <w:color w:val="000000"/>
          <w:lang w:val="uk-UA"/>
        </w:rPr>
      </w:pPr>
      <w:r w:rsidRPr="00CC0C98">
        <w:rPr>
          <w:b/>
          <w:bCs/>
          <w:color w:val="000000"/>
          <w:lang w:val="uk-UA"/>
        </w:rPr>
        <w:t>Оцінка впливу на сферу інтересів органів місцевого самоврядування</w:t>
      </w:r>
    </w:p>
    <w:p w:rsidR="00696AC3" w:rsidRPr="00884D76" w:rsidRDefault="00696AC3" w:rsidP="00BF2C5F">
      <w:pPr>
        <w:pStyle w:val="ab"/>
        <w:shd w:val="clear" w:color="auto" w:fill="FFFFFF"/>
        <w:spacing w:before="0" w:beforeAutospacing="0" w:after="150" w:afterAutospacing="0"/>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119"/>
        <w:gridCol w:w="4121"/>
        <w:gridCol w:w="4242"/>
      </w:tblGrid>
      <w:tr w:rsidR="00696AC3" w:rsidRPr="000A6D8A" w:rsidTr="00F7548A">
        <w:trPr>
          <w:trHeight w:val="837"/>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rsidP="00F7548A">
            <w:pPr>
              <w:pStyle w:val="ab"/>
              <w:spacing w:before="0" w:beforeAutospacing="0" w:after="150" w:afterAutospacing="0"/>
              <w:ind w:left="113"/>
              <w:rPr>
                <w:b/>
                <w:i/>
                <w:color w:val="000000"/>
                <w:lang w:val="uk-UA"/>
              </w:rPr>
            </w:pPr>
            <w:r w:rsidRPr="00CC0C98">
              <w:rPr>
                <w:b/>
                <w:i/>
                <w:color w:val="000000"/>
                <w:lang w:val="uk-UA"/>
              </w:rPr>
              <w:t>Вид альтернативи</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rPr>
                <w:b/>
                <w:i/>
                <w:color w:val="000000"/>
                <w:lang w:val="uk-UA"/>
              </w:rPr>
            </w:pPr>
            <w:r w:rsidRPr="00CC0C98">
              <w:rPr>
                <w:b/>
                <w:i/>
                <w:color w:val="000000"/>
                <w:lang w:val="uk-UA"/>
              </w:rPr>
              <w:t> </w:t>
            </w:r>
          </w:p>
          <w:p w:rsidR="00696AC3" w:rsidRPr="00CC0C98" w:rsidRDefault="00696AC3" w:rsidP="00090863">
            <w:pPr>
              <w:pStyle w:val="ab"/>
              <w:spacing w:before="0" w:beforeAutospacing="0" w:after="150" w:afterAutospacing="0"/>
              <w:ind w:left="113"/>
              <w:jc w:val="center"/>
              <w:rPr>
                <w:b/>
                <w:i/>
                <w:color w:val="000000"/>
                <w:lang w:val="uk-UA"/>
              </w:rPr>
            </w:pPr>
            <w:r w:rsidRPr="00CC0C98">
              <w:rPr>
                <w:b/>
                <w:i/>
                <w:color w:val="000000"/>
                <w:lang w:val="uk-UA"/>
              </w:rPr>
              <w:t>Вигоди</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rPr>
                <w:b/>
                <w:i/>
                <w:color w:val="000000"/>
                <w:lang w:val="uk-UA"/>
              </w:rPr>
            </w:pPr>
            <w:r w:rsidRPr="00CC0C98">
              <w:rPr>
                <w:b/>
                <w:i/>
                <w:color w:val="000000"/>
                <w:lang w:val="uk-UA"/>
              </w:rPr>
              <w:t> </w:t>
            </w:r>
          </w:p>
          <w:p w:rsidR="00696AC3" w:rsidRPr="00CC0C98" w:rsidRDefault="00696AC3">
            <w:pPr>
              <w:pStyle w:val="ab"/>
              <w:spacing w:before="0" w:beforeAutospacing="0" w:after="150" w:afterAutospacing="0"/>
              <w:ind w:left="113"/>
              <w:rPr>
                <w:b/>
                <w:i/>
                <w:color w:val="000000"/>
                <w:lang w:val="uk-UA"/>
              </w:rPr>
            </w:pPr>
            <w:r w:rsidRPr="00CC0C98">
              <w:rPr>
                <w:b/>
                <w:i/>
                <w:color w:val="000000"/>
                <w:lang w:val="uk-UA"/>
              </w:rPr>
              <w:t>Витрати</w:t>
            </w:r>
          </w:p>
        </w:tc>
      </w:tr>
      <w:tr w:rsidR="00696AC3" w:rsidRPr="000A6D8A" w:rsidTr="00F7548A">
        <w:trPr>
          <w:trHeight w:val="1538"/>
        </w:trPr>
        <w:tc>
          <w:tcPr>
            <w:tcW w:w="2119"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CC0C98" w:rsidRDefault="00696AC3" w:rsidP="00F7548A">
            <w:pPr>
              <w:pStyle w:val="ab"/>
              <w:spacing w:before="0" w:beforeAutospacing="0" w:after="150" w:afterAutospacing="0"/>
              <w:rPr>
                <w:color w:val="000000"/>
                <w:lang w:val="uk-UA"/>
              </w:rPr>
            </w:pPr>
          </w:p>
          <w:p w:rsidR="00696AC3" w:rsidRPr="00CC0C98" w:rsidRDefault="00696AC3" w:rsidP="00F7548A">
            <w:pPr>
              <w:pStyle w:val="ab"/>
              <w:spacing w:before="0" w:beforeAutospacing="0" w:after="150" w:afterAutospacing="0"/>
              <w:ind w:left="113"/>
              <w:rPr>
                <w:color w:val="000000"/>
                <w:lang w:val="uk-UA"/>
              </w:rPr>
            </w:pPr>
            <w:r w:rsidRPr="00CC0C98">
              <w:rPr>
                <w:lang w:val="uk-UA"/>
              </w:rPr>
              <w:t>Альтернатива 1</w:t>
            </w:r>
          </w:p>
        </w:tc>
        <w:tc>
          <w:tcPr>
            <w:tcW w:w="4121"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CC0C98" w:rsidRDefault="00696AC3">
            <w:pPr>
              <w:pStyle w:val="ab"/>
              <w:spacing w:before="0" w:beforeAutospacing="0" w:after="150" w:afterAutospacing="0"/>
              <w:rPr>
                <w:color w:val="000000"/>
                <w:lang w:val="uk-UA"/>
              </w:rPr>
            </w:pPr>
            <w:r w:rsidRPr="00CC0C98">
              <w:rPr>
                <w:color w:val="000000"/>
                <w:lang w:val="uk-UA"/>
              </w:rPr>
              <w:t> </w:t>
            </w:r>
          </w:p>
          <w:p w:rsidR="00696AC3" w:rsidRPr="00CC0C98" w:rsidRDefault="00696AC3" w:rsidP="00F7548A">
            <w:pPr>
              <w:pStyle w:val="ab"/>
              <w:spacing w:before="0" w:beforeAutospacing="0" w:after="150" w:afterAutospacing="0"/>
              <w:ind w:left="113"/>
              <w:jc w:val="center"/>
              <w:rPr>
                <w:color w:val="000000"/>
                <w:lang w:val="uk-UA"/>
              </w:rPr>
            </w:pPr>
            <w:r w:rsidRPr="00CC0C98">
              <w:rPr>
                <w:color w:val="000000"/>
                <w:lang w:val="uk-UA"/>
              </w:rPr>
              <w:t>Відсутні</w:t>
            </w:r>
          </w:p>
          <w:p w:rsidR="00696AC3" w:rsidRPr="00CC0C98" w:rsidRDefault="00696AC3" w:rsidP="00F7548A">
            <w:pPr>
              <w:rPr>
                <w:lang w:val="uk-UA"/>
              </w:rPr>
            </w:pPr>
          </w:p>
          <w:p w:rsidR="00696AC3" w:rsidRPr="00CC0C98" w:rsidRDefault="00696AC3" w:rsidP="00F7548A">
            <w:pPr>
              <w:rPr>
                <w:lang w:val="uk-UA"/>
              </w:rPr>
            </w:pPr>
          </w:p>
        </w:tc>
        <w:tc>
          <w:tcPr>
            <w:tcW w:w="42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CC0C98" w:rsidRDefault="00696AC3" w:rsidP="000F0DDB">
            <w:pPr>
              <w:pStyle w:val="ab"/>
              <w:spacing w:before="0" w:beforeAutospacing="0" w:after="150" w:afterAutospacing="0"/>
              <w:rPr>
                <w:color w:val="000000"/>
                <w:lang w:val="uk-UA"/>
              </w:rPr>
            </w:pPr>
          </w:p>
          <w:p w:rsidR="00696AC3" w:rsidRPr="00CC0C98" w:rsidRDefault="00696AC3" w:rsidP="004B4B86">
            <w:pPr>
              <w:pStyle w:val="ab"/>
              <w:spacing w:before="0" w:beforeAutospacing="0" w:after="150" w:afterAutospacing="0"/>
              <w:ind w:left="113"/>
              <w:rPr>
                <w:color w:val="000000"/>
                <w:lang w:val="uk-UA"/>
              </w:rPr>
            </w:pPr>
            <w:r w:rsidRPr="00CC0C98">
              <w:rPr>
                <w:color w:val="000000"/>
                <w:lang w:val="uk-UA"/>
              </w:rPr>
              <w:t xml:space="preserve">Втрати сільського бюджету у сумі </w:t>
            </w:r>
            <w:r w:rsidR="004B4B86">
              <w:rPr>
                <w:color w:val="000000"/>
                <w:lang w:val="uk-UA"/>
              </w:rPr>
              <w:t xml:space="preserve">                   78 042</w:t>
            </w:r>
            <w:r w:rsidRPr="00CC0C98">
              <w:rPr>
                <w:color w:val="000000"/>
                <w:lang w:val="uk-UA"/>
              </w:rPr>
              <w:t xml:space="preserve"> грн.</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Альтернатива 2</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rsidP="00CC0C98">
            <w:pPr>
              <w:pStyle w:val="ab"/>
              <w:spacing w:before="0" w:beforeAutospacing="0" w:after="150" w:afterAutospacing="0"/>
              <w:ind w:left="113"/>
              <w:rPr>
                <w:color w:val="000000"/>
                <w:lang w:val="uk-UA"/>
              </w:rPr>
            </w:pPr>
            <w:r w:rsidRPr="00CC0C98">
              <w:rPr>
                <w:color w:val="000000"/>
                <w:lang w:val="uk-UA"/>
              </w:rPr>
              <w:t xml:space="preserve">Забезпечить виконання вимог чинного законодавства. Забезпечить надходження до сільського бюджету </w:t>
            </w:r>
            <w:r w:rsidR="00CC0C98">
              <w:rPr>
                <w:color w:val="000000"/>
                <w:lang w:val="uk-UA"/>
              </w:rPr>
              <w:t>податку на нерухоме майно, відмінного від земельної ділянки</w:t>
            </w:r>
            <w:r w:rsidRPr="00CC0C98">
              <w:rPr>
                <w:color w:val="000000"/>
                <w:lang w:val="uk-UA"/>
              </w:rPr>
              <w:t xml:space="preserve"> у сумі </w:t>
            </w:r>
            <w:r w:rsidR="00CC0C98">
              <w:rPr>
                <w:color w:val="000000"/>
                <w:lang w:val="uk-UA"/>
              </w:rPr>
              <w:t>1 032 760</w:t>
            </w:r>
            <w:r w:rsidRPr="00CC0C98">
              <w:rPr>
                <w:color w:val="000000"/>
                <w:lang w:val="uk-UA"/>
              </w:rPr>
              <w:t xml:space="preserve"> грн. Дає можливість підвищити рівень довіри до місцевої влади за рахунок встановлення доцільних та обґрунтованих розмірів ставок </w:t>
            </w:r>
            <w:r w:rsidR="00CC0C98">
              <w:rPr>
                <w:color w:val="000000"/>
                <w:lang w:val="uk-UA"/>
              </w:rPr>
              <w:t>податку на нерухоме майно, відмінного від земельної ділянки</w:t>
            </w:r>
            <w:r w:rsidR="00CC0C98" w:rsidRPr="00CC0C98">
              <w:rPr>
                <w:color w:val="000000"/>
                <w:lang w:val="uk-UA"/>
              </w:rPr>
              <w:t xml:space="preserve"> </w:t>
            </w:r>
            <w:r w:rsidRPr="00CC0C98">
              <w:rPr>
                <w:color w:val="000000"/>
                <w:lang w:val="uk-UA"/>
              </w:rPr>
              <w:t>з урахуванням рівня платоспроможності суб’єктів господарювання</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Витрати, пов’язані з розробкою проекту регуляторного акта та проведення відстежень результативності даного регуляторного акта(витрати робочого часу, канцелярських матеріалів і т.п.)</w:t>
            </w:r>
          </w:p>
        </w:tc>
      </w:tr>
      <w:tr w:rsidR="00696AC3" w:rsidRPr="000A6D8A" w:rsidTr="00F7548A">
        <w:trPr>
          <w:trHeight w:val="315"/>
        </w:trPr>
        <w:tc>
          <w:tcPr>
            <w:tcW w:w="2119"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Альтернатива 3</w:t>
            </w:r>
          </w:p>
        </w:tc>
        <w:tc>
          <w:tcPr>
            <w:tcW w:w="412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 xml:space="preserve">Можливі додаткові надходження до місцевого бюджету при умові посилення фіскального контролю. </w:t>
            </w:r>
          </w:p>
        </w:tc>
        <w:tc>
          <w:tcPr>
            <w:tcW w:w="42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CC0C98" w:rsidRDefault="00696AC3">
            <w:pPr>
              <w:pStyle w:val="ab"/>
              <w:spacing w:before="0" w:beforeAutospacing="0" w:after="150" w:afterAutospacing="0"/>
              <w:ind w:left="113"/>
              <w:rPr>
                <w:color w:val="000000"/>
                <w:lang w:val="uk-UA"/>
              </w:rPr>
            </w:pPr>
            <w:r w:rsidRPr="00CC0C98">
              <w:rPr>
                <w:color w:val="000000"/>
                <w:lang w:val="uk-UA"/>
              </w:rPr>
              <w:t>Витрати, пов’язані з посиленням фіскального контролю(збільшення штату, матеріальні витрати). Витрати, пов’язані з розробкою проекту регуляторного акта та проведення відстежень результативності даного регуляторного акта. Недоотримання частини доходів від  ризику розвитку тіньової економіки.</w:t>
            </w:r>
          </w:p>
        </w:tc>
      </w:tr>
    </w:tbl>
    <w:p w:rsidR="00696AC3" w:rsidRPr="009A1B80" w:rsidRDefault="00696AC3" w:rsidP="00BF2C5F">
      <w:pPr>
        <w:pStyle w:val="ab"/>
        <w:shd w:val="clear" w:color="auto" w:fill="FFFFFF"/>
        <w:spacing w:before="0" w:beforeAutospacing="0" w:after="150" w:afterAutospacing="0"/>
        <w:rPr>
          <w:color w:val="000000"/>
          <w:lang w:val="uk-UA"/>
        </w:rPr>
      </w:pPr>
      <w:r w:rsidRPr="000A6D8A">
        <w:rPr>
          <w:color w:val="000000"/>
        </w:rPr>
        <w:t> </w:t>
      </w:r>
    </w:p>
    <w:p w:rsidR="003F66CC" w:rsidRDefault="003F66CC" w:rsidP="00BF2C5F">
      <w:pPr>
        <w:pStyle w:val="ab"/>
        <w:shd w:val="clear" w:color="auto" w:fill="FFFFFF"/>
        <w:spacing w:before="0" w:beforeAutospacing="0" w:after="150" w:afterAutospacing="0"/>
        <w:rPr>
          <w:b/>
          <w:bCs/>
          <w:color w:val="000000"/>
          <w:lang w:val="uk-UA"/>
        </w:rPr>
      </w:pPr>
    </w:p>
    <w:p w:rsidR="003F66CC" w:rsidRDefault="003F66CC" w:rsidP="00BF2C5F">
      <w:pPr>
        <w:pStyle w:val="ab"/>
        <w:shd w:val="clear" w:color="auto" w:fill="FFFFFF"/>
        <w:spacing w:before="0" w:beforeAutospacing="0" w:after="150" w:afterAutospacing="0"/>
        <w:rPr>
          <w:b/>
          <w:bCs/>
          <w:color w:val="000000"/>
          <w:lang w:val="uk-UA"/>
        </w:rPr>
      </w:pPr>
    </w:p>
    <w:p w:rsidR="008B57BB" w:rsidRDefault="008B57BB" w:rsidP="00BF2C5F">
      <w:pPr>
        <w:pStyle w:val="ab"/>
        <w:shd w:val="clear" w:color="auto" w:fill="FFFFFF"/>
        <w:spacing w:before="0" w:beforeAutospacing="0" w:after="150" w:afterAutospacing="0"/>
        <w:rPr>
          <w:b/>
          <w:bCs/>
          <w:color w:val="000000"/>
          <w:lang w:val="uk-UA"/>
        </w:rPr>
      </w:pPr>
    </w:p>
    <w:p w:rsidR="0005205D" w:rsidRDefault="0005205D" w:rsidP="00BF2C5F">
      <w:pPr>
        <w:pStyle w:val="ab"/>
        <w:shd w:val="clear" w:color="auto" w:fill="FFFFFF"/>
        <w:spacing w:before="0" w:beforeAutospacing="0" w:after="150" w:afterAutospacing="0"/>
        <w:rPr>
          <w:b/>
          <w:bCs/>
          <w:color w:val="000000"/>
          <w:lang w:val="uk-UA"/>
        </w:rPr>
      </w:pPr>
    </w:p>
    <w:p w:rsidR="008B57BB" w:rsidRDefault="008B57BB" w:rsidP="00BF2C5F">
      <w:pPr>
        <w:pStyle w:val="ab"/>
        <w:shd w:val="clear" w:color="auto" w:fill="FFFFFF"/>
        <w:spacing w:before="0" w:beforeAutospacing="0" w:after="150" w:afterAutospacing="0"/>
        <w:rPr>
          <w:b/>
          <w:bCs/>
          <w:color w:val="000000"/>
          <w:lang w:val="uk-UA"/>
        </w:rPr>
      </w:pPr>
    </w:p>
    <w:p w:rsidR="008B57BB" w:rsidRDefault="008B57BB" w:rsidP="00BF2C5F">
      <w:pPr>
        <w:pStyle w:val="ab"/>
        <w:shd w:val="clear" w:color="auto" w:fill="FFFFFF"/>
        <w:spacing w:before="0" w:beforeAutospacing="0" w:after="150" w:afterAutospacing="0"/>
        <w:rPr>
          <w:b/>
          <w:bCs/>
          <w:color w:val="000000"/>
          <w:lang w:val="uk-UA"/>
        </w:rPr>
      </w:pPr>
    </w:p>
    <w:p w:rsidR="00696AC3" w:rsidRPr="00CC0C98" w:rsidRDefault="00696AC3" w:rsidP="00BF2C5F">
      <w:pPr>
        <w:pStyle w:val="ab"/>
        <w:shd w:val="clear" w:color="auto" w:fill="FFFFFF"/>
        <w:spacing w:before="0" w:beforeAutospacing="0" w:after="150" w:afterAutospacing="0"/>
        <w:rPr>
          <w:b/>
          <w:color w:val="000000"/>
          <w:lang w:val="uk-UA"/>
        </w:rPr>
      </w:pPr>
      <w:r w:rsidRPr="00CC0C98">
        <w:rPr>
          <w:b/>
          <w:bCs/>
          <w:color w:val="000000"/>
          <w:lang w:val="uk-UA"/>
        </w:rPr>
        <w:t>Оцінка впливу на сферу інтересів громадян</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402"/>
        <w:gridCol w:w="4394"/>
        <w:gridCol w:w="3686"/>
      </w:tblGrid>
      <w:tr w:rsidR="00696AC3" w:rsidRPr="000A6D8A" w:rsidTr="00B570A9">
        <w:trPr>
          <w:trHeight w:val="967"/>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CC0C98" w:rsidRPr="00B32729" w:rsidRDefault="00CC0C98">
            <w:pPr>
              <w:pStyle w:val="ab"/>
              <w:spacing w:before="0" w:beforeAutospacing="0" w:after="150" w:afterAutospacing="0"/>
              <w:ind w:left="248"/>
              <w:rPr>
                <w:b/>
                <w:i/>
                <w:color w:val="000000"/>
                <w:lang w:val="uk-UA"/>
              </w:rPr>
            </w:pPr>
          </w:p>
          <w:p w:rsidR="00696AC3" w:rsidRPr="00B32729" w:rsidRDefault="00696AC3" w:rsidP="00B570A9">
            <w:pPr>
              <w:pStyle w:val="ab"/>
              <w:spacing w:before="0" w:beforeAutospacing="0" w:after="150" w:afterAutospacing="0"/>
              <w:ind w:left="248"/>
              <w:rPr>
                <w:b/>
                <w:i/>
                <w:color w:val="000000"/>
                <w:lang w:val="uk-UA"/>
              </w:rPr>
            </w:pPr>
            <w:r w:rsidRPr="00B32729">
              <w:rPr>
                <w:b/>
                <w:i/>
                <w:color w:val="000000"/>
                <w:lang w:val="uk-UA"/>
              </w:rPr>
              <w:t>Вид альтернативи</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rPr>
                <w:b/>
                <w:i/>
                <w:color w:val="000000"/>
                <w:lang w:val="uk-UA"/>
              </w:rPr>
            </w:pPr>
            <w:r w:rsidRPr="00B32729">
              <w:rPr>
                <w:b/>
                <w:i/>
                <w:color w:val="000000"/>
                <w:lang w:val="uk-UA"/>
              </w:rPr>
              <w:t> </w:t>
            </w:r>
          </w:p>
          <w:p w:rsidR="00696AC3" w:rsidRPr="00B32729" w:rsidRDefault="00696AC3" w:rsidP="00CC0C98">
            <w:pPr>
              <w:pStyle w:val="ab"/>
              <w:spacing w:before="0" w:beforeAutospacing="0" w:after="150" w:afterAutospacing="0"/>
              <w:ind w:left="248"/>
              <w:jc w:val="center"/>
              <w:rPr>
                <w:b/>
                <w:i/>
                <w:color w:val="000000"/>
                <w:lang w:val="uk-UA"/>
              </w:rPr>
            </w:pPr>
            <w:r w:rsidRPr="00B32729">
              <w:rPr>
                <w:b/>
                <w:i/>
                <w:color w:val="000000"/>
                <w:lang w:val="uk-UA"/>
              </w:rPr>
              <w:t>Вигоди</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rPr>
                <w:b/>
                <w:i/>
                <w:color w:val="000000"/>
                <w:lang w:val="uk-UA"/>
              </w:rPr>
            </w:pPr>
            <w:r w:rsidRPr="00B32729">
              <w:rPr>
                <w:b/>
                <w:i/>
                <w:color w:val="000000"/>
                <w:lang w:val="uk-UA"/>
              </w:rPr>
              <w:t> </w:t>
            </w:r>
          </w:p>
          <w:p w:rsidR="00696AC3" w:rsidRPr="00B32729" w:rsidRDefault="00696AC3">
            <w:pPr>
              <w:pStyle w:val="ab"/>
              <w:spacing w:before="0" w:beforeAutospacing="0" w:after="150" w:afterAutospacing="0"/>
              <w:ind w:left="248"/>
              <w:rPr>
                <w:b/>
                <w:i/>
                <w:color w:val="000000"/>
                <w:lang w:val="uk-UA"/>
              </w:rPr>
            </w:pPr>
            <w:r w:rsidRPr="00B32729">
              <w:rPr>
                <w:b/>
                <w:i/>
                <w:color w:val="000000"/>
                <w:lang w:val="uk-UA"/>
              </w:rPr>
              <w:t>Витрати</w:t>
            </w:r>
          </w:p>
        </w:tc>
      </w:tr>
      <w:tr w:rsidR="00696AC3" w:rsidRPr="000A6D8A" w:rsidTr="009A1B80">
        <w:trPr>
          <w:trHeight w:val="2468"/>
        </w:trPr>
        <w:tc>
          <w:tcPr>
            <w:tcW w:w="2402"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1</w:t>
            </w:r>
          </w:p>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8B57BB" w:rsidP="00716E76">
            <w:pPr>
              <w:pStyle w:val="ab"/>
              <w:spacing w:before="0" w:beforeAutospacing="0" w:after="150" w:afterAutospacing="0"/>
              <w:ind w:left="248"/>
              <w:rPr>
                <w:color w:val="000000"/>
                <w:lang w:val="uk-UA"/>
              </w:rPr>
            </w:pPr>
            <w:r>
              <w:rPr>
                <w:color w:val="000000"/>
                <w:lang w:val="uk-UA"/>
              </w:rPr>
              <w:t xml:space="preserve">Сплата податку на нерухоме майно, відмінного від земельної ділянки за ставками, які діяли до 31 грудня 2020 року. </w:t>
            </w:r>
            <w:r w:rsidR="00696AC3" w:rsidRPr="00E46412">
              <w:rPr>
                <w:color w:val="000000"/>
                <w:lang w:val="uk-UA"/>
              </w:rPr>
              <w:t xml:space="preserve"> </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 </w:t>
            </w:r>
          </w:p>
          <w:p w:rsidR="00696AC3" w:rsidRPr="00652088" w:rsidRDefault="00696AC3" w:rsidP="008B57BB">
            <w:pPr>
              <w:pStyle w:val="ab"/>
              <w:spacing w:before="0" w:beforeAutospacing="0" w:after="150" w:afterAutospacing="0"/>
              <w:ind w:left="248"/>
              <w:rPr>
                <w:color w:val="000000"/>
                <w:lang w:val="uk-UA"/>
              </w:rPr>
            </w:pPr>
            <w:r>
              <w:rPr>
                <w:color w:val="000000"/>
                <w:lang w:val="uk-UA"/>
              </w:rPr>
              <w:t xml:space="preserve"> Недоотримання послуг від органів місцевого самоврядування від втрат сільського бюджету у сумі </w:t>
            </w:r>
            <w:r w:rsidR="008B57BB">
              <w:rPr>
                <w:color w:val="000000"/>
                <w:lang w:val="uk-UA"/>
              </w:rPr>
              <w:t xml:space="preserve">          78 042</w:t>
            </w:r>
            <w:r>
              <w:rPr>
                <w:color w:val="000000"/>
                <w:lang w:val="uk-UA"/>
              </w:rPr>
              <w:t xml:space="preserve"> грн.</w:t>
            </w:r>
          </w:p>
        </w:tc>
      </w:tr>
      <w:tr w:rsidR="00696AC3" w:rsidRPr="000A6D8A" w:rsidTr="00077BF8">
        <w:trPr>
          <w:trHeight w:val="1692"/>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ind w:left="248"/>
              <w:rPr>
                <w:color w:val="000000"/>
              </w:rPr>
            </w:pPr>
            <w:r w:rsidRPr="000A6D8A">
              <w:rPr>
                <w:color w:val="000000"/>
              </w:rPr>
              <w:t> </w:t>
            </w:r>
          </w:p>
          <w:p w:rsidR="00696AC3" w:rsidRPr="000A6D8A" w:rsidRDefault="00696AC3">
            <w:pPr>
              <w:pStyle w:val="ab"/>
              <w:spacing w:before="0" w:beforeAutospacing="0" w:after="150" w:afterAutospacing="0"/>
              <w:ind w:left="248"/>
              <w:rPr>
                <w:color w:val="000000"/>
              </w:rPr>
            </w:pPr>
            <w:r w:rsidRPr="000A6D8A">
              <w:rPr>
                <w:color w:val="000000"/>
              </w:rPr>
              <w:t>Альтернатива 2</w:t>
            </w:r>
          </w:p>
          <w:p w:rsidR="00696AC3" w:rsidRPr="000A6D8A" w:rsidRDefault="00696AC3">
            <w:pPr>
              <w:pStyle w:val="ab"/>
              <w:spacing w:before="0" w:beforeAutospacing="0" w:after="150" w:afterAutospacing="0"/>
              <w:ind w:left="248"/>
              <w:rPr>
                <w:color w:val="000000"/>
              </w:rPr>
            </w:pPr>
            <w:r w:rsidRPr="000A6D8A">
              <w:rPr>
                <w:color w:val="000000"/>
              </w:rPr>
              <w:t> </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DB7FB9">
            <w:pPr>
              <w:pStyle w:val="ab"/>
              <w:spacing w:before="0" w:beforeAutospacing="0" w:after="150" w:afterAutospacing="0"/>
              <w:rPr>
                <w:color w:val="000000"/>
                <w:lang w:val="uk-UA"/>
              </w:rPr>
            </w:pPr>
            <w:r w:rsidRPr="000A6D8A">
              <w:rPr>
                <w:color w:val="000000"/>
              </w:rPr>
              <w:t> </w:t>
            </w:r>
            <w:r>
              <w:rPr>
                <w:color w:val="000000"/>
                <w:lang w:val="uk-UA"/>
              </w:rPr>
              <w:t xml:space="preserve">     Встановлення пільг щодо сплати </w:t>
            </w:r>
            <w:r w:rsidR="00716E76">
              <w:rPr>
                <w:color w:val="000000"/>
                <w:lang w:val="uk-UA"/>
              </w:rPr>
              <w:t xml:space="preserve">податку на нерухоме майно, відмінного від земельної ділянки </w:t>
            </w:r>
            <w:r>
              <w:rPr>
                <w:color w:val="000000"/>
                <w:lang w:val="uk-UA"/>
              </w:rPr>
              <w:t xml:space="preserve">для </w:t>
            </w:r>
            <w:r w:rsidR="0082268D">
              <w:rPr>
                <w:color w:val="000000"/>
                <w:lang w:val="uk-UA"/>
              </w:rPr>
              <w:t>пенсіонерів за віком.</w:t>
            </w:r>
            <w:r w:rsidR="00FF23DA">
              <w:rPr>
                <w:color w:val="000000"/>
                <w:lang w:val="uk-UA"/>
              </w:rPr>
              <w:t xml:space="preserve"> </w:t>
            </w:r>
            <w:r w:rsidR="0082268D">
              <w:rPr>
                <w:color w:val="000000"/>
                <w:lang w:val="uk-UA"/>
              </w:rPr>
              <w:t xml:space="preserve">Сплата податку за запропонованими регуляторним актом диференційованими ставками податку. </w:t>
            </w:r>
            <w:r>
              <w:rPr>
                <w:color w:val="000000"/>
                <w:lang w:val="uk-UA"/>
              </w:rPr>
              <w:t>Відкритість та прозорість дій органів місцевого самоврядування</w:t>
            </w:r>
          </w:p>
          <w:p w:rsidR="00696AC3" w:rsidRPr="00DB7FB9" w:rsidRDefault="00696AC3" w:rsidP="00DB7FB9">
            <w:pPr>
              <w:pStyle w:val="ab"/>
              <w:spacing w:before="0" w:beforeAutospacing="0" w:after="150" w:afterAutospacing="0"/>
              <w:rPr>
                <w:color w:val="000000"/>
                <w:lang w:val="uk-UA"/>
              </w:rPr>
            </w:pPr>
            <w:r>
              <w:rPr>
                <w:color w:val="000000"/>
                <w:lang w:val="uk-UA"/>
              </w:rPr>
              <w:t xml:space="preserve">    </w:t>
            </w:r>
            <w:r w:rsidRPr="00197042">
              <w:rPr>
                <w:color w:val="000000"/>
                <w:lang w:val="uk-UA"/>
              </w:rPr>
              <w:t xml:space="preserve"> </w:t>
            </w:r>
            <w:r>
              <w:rPr>
                <w:color w:val="000000"/>
                <w:lang w:val="uk-UA"/>
              </w:rPr>
              <w:t>Отримання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96AC3" w:rsidP="004C3C6F">
            <w:pPr>
              <w:pStyle w:val="ab"/>
              <w:spacing w:before="0" w:beforeAutospacing="0" w:after="150" w:afterAutospacing="0"/>
              <w:rPr>
                <w:color w:val="000000"/>
                <w:lang w:val="uk-UA"/>
              </w:rPr>
            </w:pPr>
            <w:r>
              <w:rPr>
                <w:color w:val="000000"/>
                <w:lang w:val="uk-UA"/>
              </w:rPr>
              <w:t xml:space="preserve">  Сплата</w:t>
            </w:r>
            <w:r w:rsidR="00716E76">
              <w:rPr>
                <w:color w:val="000000"/>
                <w:lang w:val="uk-UA"/>
              </w:rPr>
              <w:t xml:space="preserve"> податку на нерухоме майно, відмінного від земельної ділянки</w:t>
            </w:r>
            <w:r>
              <w:rPr>
                <w:color w:val="000000"/>
                <w:lang w:val="uk-UA"/>
              </w:rPr>
              <w:t xml:space="preserve"> згідно запропонованого регуляторного акту, що становлять </w:t>
            </w:r>
            <w:r w:rsidR="00105A17">
              <w:rPr>
                <w:color w:val="000000"/>
                <w:lang w:val="uk-UA"/>
              </w:rPr>
              <w:t>2 5</w:t>
            </w:r>
            <w:r w:rsidR="004C3C6F">
              <w:rPr>
                <w:color w:val="000000"/>
                <w:lang w:val="uk-UA"/>
              </w:rPr>
              <w:t>58</w:t>
            </w:r>
            <w:r>
              <w:rPr>
                <w:color w:val="000000"/>
                <w:lang w:val="uk-UA"/>
              </w:rPr>
              <w:t xml:space="preserve"> грн. </w:t>
            </w:r>
          </w:p>
        </w:tc>
      </w:tr>
      <w:tr w:rsidR="00696AC3" w:rsidRPr="000A6D8A" w:rsidTr="00B570A9">
        <w:trPr>
          <w:trHeight w:val="291"/>
        </w:trPr>
        <w:tc>
          <w:tcPr>
            <w:tcW w:w="2402"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pPr>
              <w:pStyle w:val="ab"/>
              <w:spacing w:before="0" w:beforeAutospacing="0" w:after="150" w:afterAutospacing="0"/>
              <w:ind w:left="248"/>
              <w:rPr>
                <w:color w:val="000000"/>
                <w:lang w:val="uk-UA"/>
              </w:rPr>
            </w:pPr>
            <w:r>
              <w:rPr>
                <w:color w:val="000000"/>
                <w:lang w:val="uk-UA"/>
              </w:rPr>
              <w:t>Альтернатива 3</w:t>
            </w:r>
          </w:p>
        </w:tc>
        <w:tc>
          <w:tcPr>
            <w:tcW w:w="4394"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716E76">
            <w:pPr>
              <w:pStyle w:val="ab"/>
              <w:spacing w:before="0" w:beforeAutospacing="0" w:after="150" w:afterAutospacing="0"/>
              <w:rPr>
                <w:color w:val="000000"/>
                <w:lang w:val="uk-UA"/>
              </w:rPr>
            </w:pPr>
            <w:r>
              <w:rPr>
                <w:color w:val="000000"/>
                <w:lang w:val="uk-UA"/>
              </w:rPr>
              <w:t xml:space="preserve">     Сплата </w:t>
            </w:r>
            <w:r w:rsidR="00716E76">
              <w:rPr>
                <w:color w:val="000000"/>
                <w:lang w:val="uk-UA"/>
              </w:rPr>
              <w:t xml:space="preserve">податку на нерухоме майно, відмінного від земельної ділянки </w:t>
            </w:r>
            <w:r>
              <w:rPr>
                <w:color w:val="000000"/>
                <w:lang w:val="uk-UA"/>
              </w:rPr>
              <w:t>за максимальними ставками надасть можливість отримання жителями громади більш розширених та якісних послуг від органів місцевого самоврядування.</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FE4FCE" w:rsidP="009024FB">
            <w:pPr>
              <w:pStyle w:val="ab"/>
              <w:spacing w:before="0" w:beforeAutospacing="0" w:after="150" w:afterAutospacing="0"/>
              <w:rPr>
                <w:color w:val="000000"/>
                <w:lang w:val="uk-UA"/>
              </w:rPr>
            </w:pPr>
            <w:r>
              <w:rPr>
                <w:color w:val="000000"/>
                <w:lang w:val="uk-UA"/>
              </w:rPr>
              <w:t xml:space="preserve">Витрати громадян на сплату податку за максимально граничним розміром ставки – 1,5%, а запропонованим регуляторним актом, наприклад на будівлі житлові пропонується встановити ставку податку – 0,1%. (Різниця становить 100,50грн. за 1 кв.м – 6,70грн.за 1 кв.м. = </w:t>
            </w:r>
            <w:r w:rsidRPr="00FE4FCE">
              <w:rPr>
                <w:b/>
                <w:i/>
                <w:color w:val="000000"/>
                <w:lang w:val="uk-UA"/>
              </w:rPr>
              <w:t>93,80 грн. за 1</w:t>
            </w:r>
            <w:r>
              <w:rPr>
                <w:color w:val="000000"/>
                <w:lang w:val="uk-UA"/>
              </w:rPr>
              <w:t xml:space="preserve"> </w:t>
            </w:r>
            <w:r w:rsidRPr="00FE4FCE">
              <w:rPr>
                <w:b/>
                <w:i/>
                <w:color w:val="000000"/>
                <w:lang w:val="uk-UA"/>
              </w:rPr>
              <w:t>кв.м</w:t>
            </w:r>
            <w:r>
              <w:rPr>
                <w:color w:val="000000"/>
                <w:lang w:val="uk-UA"/>
              </w:rPr>
              <w:t xml:space="preserve">.) </w:t>
            </w:r>
            <w:r w:rsidR="00696AC3">
              <w:rPr>
                <w:color w:val="000000"/>
                <w:lang w:val="uk-UA"/>
              </w:rPr>
              <w:t xml:space="preserve">Надмірне податкове навантаження призведе до несвоєчасної сплати затверджених </w:t>
            </w:r>
            <w:r w:rsidR="00716E76">
              <w:rPr>
                <w:color w:val="000000"/>
                <w:lang w:val="uk-UA"/>
              </w:rPr>
              <w:t>ставок податку на нерухоме майно, відмінного від земельної ділянки</w:t>
            </w:r>
            <w:r w:rsidR="00696AC3">
              <w:rPr>
                <w:color w:val="000000"/>
                <w:lang w:val="uk-UA"/>
              </w:rPr>
              <w:t>, а це в свою чергу  до нарахування пені та штрафних санкцій</w:t>
            </w:r>
            <w:r w:rsidR="00D812AD">
              <w:rPr>
                <w:color w:val="000000"/>
                <w:lang w:val="uk-UA"/>
              </w:rPr>
              <w:t xml:space="preserve"> (згідно статті 111 ПКУ)</w:t>
            </w:r>
            <w:r w:rsidR="009024FB">
              <w:rPr>
                <w:color w:val="000000"/>
                <w:lang w:val="uk-UA"/>
              </w:rPr>
              <w:t>.</w:t>
            </w:r>
            <w:r w:rsidR="00696AC3">
              <w:rPr>
                <w:color w:val="000000"/>
                <w:lang w:val="uk-UA"/>
              </w:rPr>
              <w:t xml:space="preserve"> Можливе підвищення цін на споживчі товари для  жителів громади, що  призведе  до додаткових витрат.</w:t>
            </w:r>
          </w:p>
        </w:tc>
      </w:tr>
    </w:tbl>
    <w:p w:rsidR="00696AC3" w:rsidRDefault="00696AC3" w:rsidP="008B5514">
      <w:pPr>
        <w:pStyle w:val="ab"/>
        <w:shd w:val="clear" w:color="auto" w:fill="FFFFFF"/>
        <w:spacing w:before="0" w:beforeAutospacing="0" w:after="150" w:afterAutospacing="0"/>
        <w:rPr>
          <w:b/>
          <w:color w:val="000000"/>
          <w:lang w:val="uk-UA"/>
        </w:rPr>
      </w:pPr>
    </w:p>
    <w:p w:rsidR="00696AC3" w:rsidRPr="00F538AC" w:rsidRDefault="00696AC3" w:rsidP="00BF2C5F">
      <w:pPr>
        <w:pStyle w:val="ab"/>
        <w:shd w:val="clear" w:color="auto" w:fill="FFFFFF"/>
        <w:spacing w:before="0" w:beforeAutospacing="0" w:after="150" w:afterAutospacing="0"/>
        <w:ind w:left="142"/>
        <w:rPr>
          <w:b/>
          <w:color w:val="000000"/>
          <w:lang w:val="uk-UA"/>
        </w:rPr>
      </w:pPr>
      <w:r w:rsidRPr="00F538AC">
        <w:rPr>
          <w:b/>
          <w:color w:val="000000"/>
          <w:lang w:val="uk-UA"/>
        </w:rPr>
        <w:t>Оцінка впливу на сферу інтересів суб’єктів господарювання</w:t>
      </w:r>
    </w:p>
    <w:p w:rsidR="00696AC3" w:rsidRPr="00F538AC" w:rsidRDefault="00696AC3" w:rsidP="00BF2C5F">
      <w:pPr>
        <w:pStyle w:val="ab"/>
        <w:shd w:val="clear" w:color="auto" w:fill="FFFFFF"/>
        <w:spacing w:before="0" w:beforeAutospacing="0" w:after="150" w:afterAutospacing="0"/>
        <w:ind w:left="142"/>
        <w:rPr>
          <w:b/>
          <w:color w:val="000000"/>
          <w:lang w:val="uk-UA"/>
        </w:rPr>
      </w:pPr>
    </w:p>
    <w:tbl>
      <w:tblPr>
        <w:tblW w:w="9780"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586"/>
        <w:gridCol w:w="1269"/>
        <w:gridCol w:w="1385"/>
        <w:gridCol w:w="1558"/>
        <w:gridCol w:w="1340"/>
        <w:gridCol w:w="1642"/>
      </w:tblGrid>
      <w:tr w:rsidR="00696AC3" w:rsidRPr="000A6D8A" w:rsidTr="00162A49">
        <w:trPr>
          <w:trHeight w:val="285"/>
        </w:trPr>
        <w:tc>
          <w:tcPr>
            <w:tcW w:w="258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Показник</w:t>
            </w:r>
          </w:p>
        </w:tc>
        <w:tc>
          <w:tcPr>
            <w:tcW w:w="126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Великі</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Середні</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bCs/>
                <w:i/>
                <w:color w:val="000000"/>
                <w:lang w:val="uk-UA"/>
              </w:rPr>
              <w:t>Малі</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lang w:val="uk-UA"/>
              </w:rPr>
            </w:pPr>
            <w:r w:rsidRPr="00B32729">
              <w:rPr>
                <w:b/>
                <w:i/>
                <w:color w:val="000000"/>
                <w:lang w:val="uk-UA"/>
              </w:rPr>
              <w:t>Мікро</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32729" w:rsidRDefault="00696AC3">
            <w:pPr>
              <w:pStyle w:val="ab"/>
              <w:spacing w:before="0" w:beforeAutospacing="0" w:after="150" w:afterAutospacing="0"/>
              <w:ind w:left="285"/>
              <w:rPr>
                <w:b/>
                <w:i/>
                <w:color w:val="000000"/>
              </w:rPr>
            </w:pPr>
            <w:r w:rsidRPr="00B32729">
              <w:rPr>
                <w:b/>
                <w:i/>
                <w:color w:val="000000"/>
              </w:rPr>
              <w:t>Разом</w:t>
            </w:r>
          </w:p>
        </w:tc>
      </w:tr>
      <w:tr w:rsidR="00696AC3" w:rsidRPr="000A6D8A" w:rsidTr="00263B18">
        <w:trPr>
          <w:trHeight w:val="1444"/>
        </w:trPr>
        <w:tc>
          <w:tcPr>
            <w:tcW w:w="2586"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F538AC" w:rsidRDefault="00696AC3">
            <w:pPr>
              <w:pStyle w:val="ab"/>
              <w:spacing w:before="0" w:beforeAutospacing="0" w:after="150" w:afterAutospacing="0"/>
              <w:ind w:left="285"/>
              <w:rPr>
                <w:color w:val="000000"/>
                <w:lang w:val="uk-UA"/>
              </w:rPr>
            </w:pPr>
            <w:r w:rsidRPr="00F538AC">
              <w:rPr>
                <w:color w:val="000000"/>
                <w:lang w:val="uk-UA"/>
              </w:rPr>
              <w:t>Кількість суб’єктів господарювання, що підпадають під дію регулювання, одиниць</w:t>
            </w:r>
          </w:p>
        </w:tc>
        <w:tc>
          <w:tcPr>
            <w:tcW w:w="1269"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696AC3">
            <w:pPr>
              <w:pStyle w:val="ab"/>
              <w:spacing w:before="0" w:beforeAutospacing="0" w:after="150" w:afterAutospacing="0"/>
              <w:ind w:left="285"/>
              <w:rPr>
                <w:color w:val="000000"/>
                <w:lang w:val="uk-UA"/>
              </w:rPr>
            </w:pPr>
            <w:r>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B570A9">
            <w:pPr>
              <w:pStyle w:val="ab"/>
              <w:spacing w:before="0" w:beforeAutospacing="0" w:after="150" w:afterAutospacing="0"/>
              <w:ind w:left="285"/>
              <w:rPr>
                <w:color w:val="000000"/>
                <w:lang w:val="uk-UA"/>
              </w:rPr>
            </w:pPr>
            <w:r>
              <w:rPr>
                <w:color w:val="000000"/>
                <w:lang w:val="uk-UA"/>
              </w:rPr>
              <w:t>1</w:t>
            </w:r>
          </w:p>
        </w:tc>
        <w:tc>
          <w:tcPr>
            <w:tcW w:w="1558"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B570A9">
            <w:pPr>
              <w:pStyle w:val="ab"/>
              <w:spacing w:before="0" w:beforeAutospacing="0" w:after="150" w:afterAutospacing="0"/>
              <w:ind w:left="285"/>
              <w:rPr>
                <w:color w:val="000000"/>
                <w:lang w:val="uk-UA"/>
              </w:rPr>
            </w:pPr>
            <w:r>
              <w:rPr>
                <w:bCs/>
                <w:color w:val="000000"/>
                <w:lang w:val="uk-UA"/>
              </w:rPr>
              <w:t>16</w:t>
            </w:r>
          </w:p>
        </w:tc>
        <w:tc>
          <w:tcPr>
            <w:tcW w:w="134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2534CB" w:rsidRDefault="001375DC" w:rsidP="00B570A9">
            <w:pPr>
              <w:pStyle w:val="ab"/>
              <w:spacing w:before="0" w:beforeAutospacing="0" w:after="150" w:afterAutospacing="0"/>
              <w:ind w:left="285"/>
              <w:rPr>
                <w:color w:val="000000"/>
                <w:lang w:val="uk-UA"/>
              </w:rPr>
            </w:pPr>
            <w:r>
              <w:rPr>
                <w:color w:val="000000"/>
                <w:lang w:val="uk-UA"/>
              </w:rPr>
              <w:t>6</w:t>
            </w:r>
          </w:p>
        </w:tc>
        <w:tc>
          <w:tcPr>
            <w:tcW w:w="1642"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2534CB" w:rsidRDefault="001375DC">
            <w:pPr>
              <w:pStyle w:val="ab"/>
              <w:spacing w:before="0" w:beforeAutospacing="0" w:after="150" w:afterAutospacing="0"/>
              <w:ind w:left="285"/>
              <w:rPr>
                <w:color w:val="000000"/>
                <w:lang w:val="uk-UA"/>
              </w:rPr>
            </w:pPr>
            <w:r>
              <w:rPr>
                <w:color w:val="000000"/>
                <w:lang w:val="uk-UA"/>
              </w:rPr>
              <w:t>23</w:t>
            </w:r>
          </w:p>
        </w:tc>
      </w:tr>
      <w:tr w:rsidR="00696AC3" w:rsidRPr="000A6D8A" w:rsidTr="00162A49">
        <w:trPr>
          <w:trHeight w:val="495"/>
        </w:trPr>
        <w:tc>
          <w:tcPr>
            <w:tcW w:w="258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F538AC" w:rsidRDefault="00696AC3">
            <w:pPr>
              <w:pStyle w:val="ab"/>
              <w:spacing w:before="0" w:beforeAutospacing="0" w:after="150" w:afterAutospacing="0"/>
              <w:ind w:left="285"/>
              <w:rPr>
                <w:color w:val="000000"/>
                <w:lang w:val="uk-UA"/>
              </w:rPr>
            </w:pPr>
            <w:r w:rsidRPr="00F538AC">
              <w:rPr>
                <w:color w:val="000000"/>
                <w:lang w:val="uk-UA"/>
              </w:rPr>
              <w:t>Питома вага групи у загальній кількості, %</w:t>
            </w:r>
          </w:p>
        </w:tc>
        <w:tc>
          <w:tcPr>
            <w:tcW w:w="1269"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696AC3">
            <w:pPr>
              <w:pStyle w:val="ab"/>
              <w:spacing w:before="0" w:beforeAutospacing="0" w:after="150" w:afterAutospacing="0"/>
              <w:ind w:left="285"/>
              <w:rPr>
                <w:color w:val="000000"/>
                <w:lang w:val="uk-UA"/>
              </w:rPr>
            </w:pPr>
            <w:r w:rsidRPr="000A6D8A">
              <w:rPr>
                <w:color w:val="000000"/>
              </w:rPr>
              <w:t> </w:t>
            </w:r>
            <w:r>
              <w:rPr>
                <w:color w:val="000000"/>
                <w:lang w:val="uk-UA"/>
              </w:rPr>
              <w:t>0</w:t>
            </w:r>
          </w:p>
        </w:tc>
        <w:tc>
          <w:tcPr>
            <w:tcW w:w="138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77BF8" w:rsidRDefault="00B570A9" w:rsidP="00B570A9">
            <w:pPr>
              <w:pStyle w:val="ab"/>
              <w:spacing w:before="0" w:beforeAutospacing="0" w:after="150" w:afterAutospacing="0"/>
              <w:ind w:left="285"/>
              <w:rPr>
                <w:color w:val="000000"/>
                <w:lang w:val="uk-UA"/>
              </w:rPr>
            </w:pPr>
            <w:r>
              <w:rPr>
                <w:color w:val="000000"/>
                <w:lang w:val="uk-UA"/>
              </w:rPr>
              <w:t>1</w:t>
            </w:r>
            <w:r w:rsidR="00696AC3">
              <w:rPr>
                <w:color w:val="000000"/>
                <w:lang w:val="uk-UA"/>
              </w:rPr>
              <w:t>%</w:t>
            </w:r>
          </w:p>
        </w:tc>
        <w:tc>
          <w:tcPr>
            <w:tcW w:w="1558"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61E5E" w:rsidRDefault="001375DC" w:rsidP="001375DC">
            <w:pPr>
              <w:pStyle w:val="ab"/>
              <w:spacing w:before="0" w:beforeAutospacing="0" w:after="150" w:afterAutospacing="0"/>
              <w:ind w:left="285"/>
              <w:rPr>
                <w:color w:val="000000"/>
              </w:rPr>
            </w:pPr>
            <w:r>
              <w:rPr>
                <w:bCs/>
                <w:color w:val="000000"/>
                <w:lang w:val="uk-UA"/>
              </w:rPr>
              <w:t>73</w:t>
            </w:r>
            <w:r w:rsidR="00696AC3" w:rsidRPr="00261E5E">
              <w:rPr>
                <w:bCs/>
                <w:color w:val="000000"/>
              </w:rPr>
              <w:t>%</w:t>
            </w:r>
          </w:p>
        </w:tc>
        <w:tc>
          <w:tcPr>
            <w:tcW w:w="134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61E5E" w:rsidRDefault="001375DC" w:rsidP="001375DC">
            <w:pPr>
              <w:pStyle w:val="ab"/>
              <w:spacing w:before="0" w:beforeAutospacing="0" w:after="150" w:afterAutospacing="0"/>
              <w:ind w:left="285"/>
              <w:rPr>
                <w:color w:val="000000"/>
              </w:rPr>
            </w:pPr>
            <w:r>
              <w:rPr>
                <w:color w:val="000000"/>
                <w:lang w:val="uk-UA"/>
              </w:rPr>
              <w:t>26</w:t>
            </w:r>
            <w:r w:rsidR="00696AC3">
              <w:rPr>
                <w:color w:val="000000"/>
                <w:lang w:val="uk-UA"/>
              </w:rPr>
              <w:t>%</w:t>
            </w:r>
            <w:r w:rsidR="00696AC3" w:rsidRPr="00261E5E">
              <w:rPr>
                <w:color w:val="000000"/>
              </w:rPr>
              <w:t> </w:t>
            </w:r>
          </w:p>
        </w:tc>
        <w:tc>
          <w:tcPr>
            <w:tcW w:w="1642"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61E5E" w:rsidRDefault="00696AC3">
            <w:pPr>
              <w:pStyle w:val="ab"/>
              <w:spacing w:before="0" w:beforeAutospacing="0" w:after="150" w:afterAutospacing="0"/>
              <w:ind w:left="285"/>
              <w:rPr>
                <w:color w:val="000000"/>
              </w:rPr>
            </w:pPr>
            <w:r w:rsidRPr="00261E5E">
              <w:rPr>
                <w:color w:val="000000"/>
              </w:rPr>
              <w:t>100 %</w:t>
            </w:r>
          </w:p>
        </w:tc>
      </w:tr>
    </w:tbl>
    <w:p w:rsidR="00696AC3" w:rsidRDefault="00696AC3" w:rsidP="00936AD8">
      <w:pPr>
        <w:pStyle w:val="ab"/>
        <w:shd w:val="clear" w:color="auto" w:fill="FFFFFF"/>
        <w:spacing w:before="0" w:beforeAutospacing="0" w:after="150" w:afterAutospacing="0"/>
        <w:ind w:left="142"/>
        <w:rPr>
          <w:b/>
          <w:color w:val="000000"/>
        </w:rPr>
      </w:pPr>
      <w:r w:rsidRPr="000A6D8A">
        <w:rPr>
          <w:color w:val="000000"/>
        </w:rPr>
        <w:t> </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530"/>
        <w:gridCol w:w="4266"/>
        <w:gridCol w:w="3686"/>
      </w:tblGrid>
      <w:tr w:rsidR="00696AC3" w:rsidRPr="000A6D8A" w:rsidTr="00936AD8">
        <w:trPr>
          <w:trHeight w:val="693"/>
        </w:trPr>
        <w:tc>
          <w:tcPr>
            <w:tcW w:w="25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B32729" w:rsidRDefault="00696AC3" w:rsidP="003A67C9">
            <w:pPr>
              <w:pStyle w:val="ab"/>
              <w:spacing w:before="0" w:beforeAutospacing="0" w:after="150" w:afterAutospacing="0"/>
              <w:ind w:left="248"/>
              <w:rPr>
                <w:b/>
                <w:i/>
                <w:color w:val="000000"/>
              </w:rPr>
            </w:pPr>
            <w:r w:rsidRPr="00B32729">
              <w:rPr>
                <w:b/>
                <w:i/>
                <w:color w:val="000000"/>
              </w:rPr>
              <w:t xml:space="preserve">Вид </w:t>
            </w:r>
            <w:r w:rsidRPr="00B32729">
              <w:rPr>
                <w:b/>
                <w:i/>
                <w:color w:val="000000"/>
                <w:lang w:val="uk-UA"/>
              </w:rPr>
              <w:t>альтернативи</w:t>
            </w:r>
            <w:r w:rsidRPr="00B32729">
              <w:rPr>
                <w:b/>
                <w:i/>
                <w:color w:val="000000"/>
              </w:rPr>
              <w:t> </w:t>
            </w:r>
          </w:p>
        </w:tc>
        <w:tc>
          <w:tcPr>
            <w:tcW w:w="426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36AD8" w:rsidRDefault="00696AC3" w:rsidP="00936AD8">
            <w:pPr>
              <w:pStyle w:val="ab"/>
              <w:spacing w:before="0" w:beforeAutospacing="0" w:after="150" w:afterAutospacing="0"/>
              <w:rPr>
                <w:b/>
                <w:i/>
                <w:color w:val="000000"/>
              </w:rPr>
            </w:pPr>
            <w:r w:rsidRPr="00B32729">
              <w:rPr>
                <w:b/>
                <w:i/>
                <w:color w:val="000000"/>
              </w:rPr>
              <w:t> </w:t>
            </w:r>
            <w:r w:rsidRPr="00B32729">
              <w:rPr>
                <w:b/>
                <w:i/>
                <w:color w:val="000000"/>
                <w:lang w:val="uk-UA"/>
              </w:rPr>
              <w:t>Вигоди</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36AD8" w:rsidRDefault="00696AC3" w:rsidP="00936AD8">
            <w:pPr>
              <w:pStyle w:val="ab"/>
              <w:spacing w:before="0" w:beforeAutospacing="0" w:after="150" w:afterAutospacing="0"/>
              <w:rPr>
                <w:b/>
                <w:i/>
                <w:color w:val="000000"/>
              </w:rPr>
            </w:pPr>
            <w:r w:rsidRPr="00B32729">
              <w:rPr>
                <w:b/>
                <w:i/>
                <w:color w:val="000000"/>
              </w:rPr>
              <w:t> </w:t>
            </w:r>
            <w:r w:rsidRPr="00B32729">
              <w:rPr>
                <w:b/>
                <w:i/>
                <w:color w:val="000000"/>
                <w:lang w:val="uk-UA"/>
              </w:rPr>
              <w:t>Витрати</w:t>
            </w:r>
          </w:p>
        </w:tc>
      </w:tr>
      <w:tr w:rsidR="00696AC3" w:rsidRPr="00652088" w:rsidTr="00263B18">
        <w:trPr>
          <w:trHeight w:val="1841"/>
        </w:trPr>
        <w:tc>
          <w:tcPr>
            <w:tcW w:w="253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1</w:t>
            </w:r>
          </w:p>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266"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5D50DD" w:rsidP="00C33663">
            <w:pPr>
              <w:pStyle w:val="ab"/>
              <w:spacing w:before="0" w:beforeAutospacing="0" w:after="150" w:afterAutospacing="0"/>
              <w:ind w:left="248"/>
              <w:rPr>
                <w:color w:val="000000"/>
                <w:lang w:val="uk-UA"/>
              </w:rPr>
            </w:pPr>
            <w:r>
              <w:rPr>
                <w:color w:val="000000"/>
                <w:lang w:val="uk-UA"/>
              </w:rPr>
              <w:t xml:space="preserve">   </w:t>
            </w:r>
            <w:r w:rsidR="00B34441">
              <w:rPr>
                <w:color w:val="000000"/>
                <w:lang w:val="uk-UA"/>
              </w:rPr>
              <w:t xml:space="preserve">  </w:t>
            </w:r>
            <w:r w:rsidR="00C33663">
              <w:rPr>
                <w:color w:val="000000"/>
                <w:lang w:val="uk-UA"/>
              </w:rPr>
              <w:t>Сплата податку на нерухоме майно, відмінного від земельної ділянки за ставками, які діяли до 31 грудня 2021 року (</w:t>
            </w:r>
            <w:r w:rsidR="00C33663" w:rsidRPr="00E46412">
              <w:rPr>
                <w:color w:val="000000"/>
                <w:lang w:val="uk-UA"/>
              </w:rPr>
              <w:t>відповідно  до пп.12.3.5 ст</w:t>
            </w:r>
            <w:r w:rsidR="00C33663">
              <w:rPr>
                <w:color w:val="000000"/>
                <w:lang w:val="uk-UA"/>
              </w:rPr>
              <w:t>.12 Податкового кодексу України)</w:t>
            </w:r>
            <w:r w:rsidR="00C33663" w:rsidRPr="00E46412">
              <w:rPr>
                <w:color w:val="000000"/>
                <w:lang w:val="uk-UA"/>
              </w:rPr>
              <w:t xml:space="preserve"> </w:t>
            </w:r>
          </w:p>
        </w:tc>
        <w:tc>
          <w:tcPr>
            <w:tcW w:w="3686"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696AC3" w:rsidP="00823A88">
            <w:pPr>
              <w:pStyle w:val="ab"/>
              <w:spacing w:before="0" w:beforeAutospacing="0" w:after="150" w:afterAutospacing="0"/>
              <w:rPr>
                <w:color w:val="000000"/>
              </w:rPr>
            </w:pPr>
            <w:r w:rsidRPr="000A6D8A">
              <w:rPr>
                <w:color w:val="000000"/>
              </w:rPr>
              <w:t> </w:t>
            </w:r>
          </w:p>
          <w:p w:rsidR="00696AC3" w:rsidRPr="00652088" w:rsidRDefault="00C33663" w:rsidP="00C33663">
            <w:pPr>
              <w:pStyle w:val="ab"/>
              <w:spacing w:before="0" w:beforeAutospacing="0" w:after="150" w:afterAutospacing="0"/>
              <w:ind w:left="248"/>
              <w:rPr>
                <w:color w:val="000000"/>
                <w:lang w:val="uk-UA"/>
              </w:rPr>
            </w:pPr>
            <w:r>
              <w:rPr>
                <w:color w:val="000000"/>
                <w:lang w:val="uk-UA"/>
              </w:rPr>
              <w:t xml:space="preserve">Витрати на  сплату податку на нерухоме майно, відмінного від земельної ділянки у сумі 954 718 грн.  </w:t>
            </w:r>
          </w:p>
        </w:tc>
      </w:tr>
      <w:tr w:rsidR="00696AC3" w:rsidRPr="00DB7FB9" w:rsidTr="00B32729">
        <w:trPr>
          <w:trHeight w:val="1692"/>
        </w:trPr>
        <w:tc>
          <w:tcPr>
            <w:tcW w:w="25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rsidP="00823A88">
            <w:pPr>
              <w:pStyle w:val="ab"/>
              <w:spacing w:before="0" w:beforeAutospacing="0" w:after="150" w:afterAutospacing="0"/>
              <w:ind w:left="248"/>
              <w:rPr>
                <w:color w:val="000000"/>
              </w:rPr>
            </w:pPr>
            <w:r w:rsidRPr="000A6D8A">
              <w:rPr>
                <w:color w:val="000000"/>
              </w:rPr>
              <w:t> </w:t>
            </w:r>
          </w:p>
          <w:p w:rsidR="00696AC3" w:rsidRPr="000A6D8A" w:rsidRDefault="00696AC3" w:rsidP="00823A88">
            <w:pPr>
              <w:pStyle w:val="ab"/>
              <w:spacing w:before="0" w:beforeAutospacing="0" w:after="150" w:afterAutospacing="0"/>
              <w:ind w:left="248"/>
              <w:rPr>
                <w:color w:val="000000"/>
              </w:rPr>
            </w:pPr>
            <w:r w:rsidRPr="000A6D8A">
              <w:rPr>
                <w:color w:val="000000"/>
              </w:rPr>
              <w:t>Альтернатива 2</w:t>
            </w:r>
          </w:p>
          <w:p w:rsidR="00696AC3" w:rsidRPr="000A6D8A" w:rsidRDefault="00696AC3" w:rsidP="00823A88">
            <w:pPr>
              <w:pStyle w:val="ab"/>
              <w:spacing w:before="0" w:beforeAutospacing="0" w:after="150" w:afterAutospacing="0"/>
              <w:ind w:left="248"/>
              <w:rPr>
                <w:color w:val="000000"/>
              </w:rPr>
            </w:pPr>
            <w:r w:rsidRPr="000A6D8A">
              <w:rPr>
                <w:color w:val="000000"/>
              </w:rPr>
              <w:t> </w:t>
            </w:r>
          </w:p>
        </w:tc>
        <w:tc>
          <w:tcPr>
            <w:tcW w:w="426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B7FB9" w:rsidRDefault="00696AC3" w:rsidP="00CB68F3">
            <w:pPr>
              <w:pStyle w:val="ab"/>
              <w:spacing w:before="0" w:beforeAutospacing="0" w:after="150" w:afterAutospacing="0"/>
              <w:rPr>
                <w:color w:val="000000"/>
                <w:lang w:val="uk-UA"/>
              </w:rPr>
            </w:pPr>
            <w:r w:rsidRPr="000A6D8A">
              <w:rPr>
                <w:color w:val="000000"/>
              </w:rPr>
              <w:t> </w:t>
            </w:r>
            <w:r>
              <w:rPr>
                <w:color w:val="000000"/>
                <w:lang w:val="uk-UA"/>
              </w:rPr>
              <w:t xml:space="preserve">     Сплата</w:t>
            </w:r>
            <w:r w:rsidR="003A67C9">
              <w:rPr>
                <w:color w:val="000000"/>
                <w:lang w:val="uk-UA"/>
              </w:rPr>
              <w:t xml:space="preserve"> податку на нерухоме майно, відмінного від земельної ділянки</w:t>
            </w:r>
            <w:r>
              <w:rPr>
                <w:color w:val="000000"/>
                <w:lang w:val="uk-UA"/>
              </w:rPr>
              <w:t xml:space="preserve"> за обґрунтованими</w:t>
            </w:r>
            <w:r w:rsidR="00CB68F3">
              <w:rPr>
                <w:color w:val="000000"/>
                <w:lang w:val="uk-UA"/>
              </w:rPr>
              <w:t>, диференційованими(залежно від типів нерухомості)</w:t>
            </w:r>
            <w:r>
              <w:rPr>
                <w:color w:val="000000"/>
                <w:lang w:val="uk-UA"/>
              </w:rPr>
              <w:t xml:space="preserve">ставками. Відкритість та прозорість процедури нарахування та сплати </w:t>
            </w:r>
            <w:r w:rsidR="003A67C9">
              <w:rPr>
                <w:color w:val="000000"/>
                <w:lang w:val="uk-UA"/>
              </w:rPr>
              <w:t>податку на нерухоме майно, відмінного від земельної ділянки</w:t>
            </w:r>
            <w:r>
              <w:rPr>
                <w:color w:val="000000"/>
                <w:lang w:val="uk-UA"/>
              </w:rPr>
              <w:t>.</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B7FB9" w:rsidRDefault="00696AC3" w:rsidP="00DB3E4D">
            <w:pPr>
              <w:pStyle w:val="ab"/>
              <w:spacing w:before="0" w:beforeAutospacing="0" w:after="150" w:afterAutospacing="0"/>
              <w:rPr>
                <w:color w:val="000000"/>
                <w:lang w:val="uk-UA"/>
              </w:rPr>
            </w:pPr>
            <w:r>
              <w:rPr>
                <w:color w:val="000000"/>
                <w:lang w:val="uk-UA"/>
              </w:rPr>
              <w:t xml:space="preserve">  Сплата </w:t>
            </w:r>
            <w:r w:rsidR="003A67C9">
              <w:rPr>
                <w:color w:val="000000"/>
                <w:lang w:val="uk-UA"/>
              </w:rPr>
              <w:t xml:space="preserve">податку на нерухоме майно, відмінного від земельної ділянки </w:t>
            </w:r>
            <w:r>
              <w:rPr>
                <w:color w:val="000000"/>
                <w:lang w:val="uk-UA"/>
              </w:rPr>
              <w:t>згідно запропонованого регуляторного акту</w:t>
            </w:r>
            <w:r w:rsidR="00522A8D">
              <w:rPr>
                <w:color w:val="000000"/>
                <w:lang w:val="uk-UA"/>
              </w:rPr>
              <w:t xml:space="preserve"> в сумі 1 030 </w:t>
            </w:r>
            <w:r w:rsidR="00DB3E4D">
              <w:rPr>
                <w:color w:val="000000"/>
                <w:lang w:val="uk-UA"/>
              </w:rPr>
              <w:t>202</w:t>
            </w:r>
            <w:r w:rsidR="00522A8D">
              <w:rPr>
                <w:color w:val="000000"/>
                <w:lang w:val="uk-UA"/>
              </w:rPr>
              <w:t>грн.</w:t>
            </w:r>
            <w:r>
              <w:rPr>
                <w:color w:val="000000"/>
                <w:lang w:val="uk-UA"/>
              </w:rPr>
              <w:t xml:space="preserve">, </w:t>
            </w:r>
            <w:r w:rsidR="00263B18">
              <w:rPr>
                <w:color w:val="000000"/>
                <w:lang w:val="uk-UA"/>
              </w:rPr>
              <w:t>затрати часу, необхідні для ознайомлення з рішенням про встановлення податку</w:t>
            </w:r>
            <w:r w:rsidR="00936AD8">
              <w:rPr>
                <w:color w:val="000000"/>
                <w:lang w:val="uk-UA"/>
              </w:rPr>
              <w:t xml:space="preserve"> на нерухоме майно, відмінне від земельної ділянки.</w:t>
            </w:r>
            <w:r w:rsidR="00263B18">
              <w:rPr>
                <w:color w:val="000000"/>
                <w:lang w:val="uk-UA"/>
              </w:rPr>
              <w:t xml:space="preserve">                                    </w:t>
            </w:r>
            <w:r>
              <w:rPr>
                <w:color w:val="000000"/>
                <w:lang w:val="uk-UA"/>
              </w:rPr>
              <w:t>Детальна інформація щодо очікуваних витрат наведено у додатк</w:t>
            </w:r>
            <w:r w:rsidR="00C45C2D">
              <w:rPr>
                <w:color w:val="000000"/>
                <w:lang w:val="uk-UA"/>
              </w:rPr>
              <w:t xml:space="preserve">у </w:t>
            </w:r>
            <w:r w:rsidR="00263B18">
              <w:rPr>
                <w:color w:val="000000"/>
                <w:lang w:val="uk-UA"/>
              </w:rPr>
              <w:t xml:space="preserve">2 </w:t>
            </w:r>
            <w:r>
              <w:rPr>
                <w:color w:val="000000"/>
                <w:lang w:val="uk-UA"/>
              </w:rPr>
              <w:t xml:space="preserve"> до цього  АРВ.</w:t>
            </w:r>
          </w:p>
        </w:tc>
      </w:tr>
      <w:tr w:rsidR="00696AC3" w:rsidRPr="002534CB" w:rsidTr="00263B18">
        <w:trPr>
          <w:trHeight w:val="432"/>
        </w:trPr>
        <w:tc>
          <w:tcPr>
            <w:tcW w:w="25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652088" w:rsidRDefault="00696AC3" w:rsidP="00823A88">
            <w:pPr>
              <w:pStyle w:val="ab"/>
              <w:spacing w:before="0" w:beforeAutospacing="0" w:after="150" w:afterAutospacing="0"/>
              <w:ind w:left="248"/>
              <w:rPr>
                <w:color w:val="000000"/>
                <w:lang w:val="uk-UA"/>
              </w:rPr>
            </w:pPr>
            <w:r>
              <w:rPr>
                <w:color w:val="000000"/>
                <w:lang w:val="uk-UA"/>
              </w:rPr>
              <w:t>Альтернатива 3</w:t>
            </w:r>
          </w:p>
        </w:tc>
        <w:tc>
          <w:tcPr>
            <w:tcW w:w="426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2534CB" w:rsidRDefault="00696AC3" w:rsidP="00823A88">
            <w:pPr>
              <w:pStyle w:val="ab"/>
              <w:spacing w:before="0" w:beforeAutospacing="0" w:after="150" w:afterAutospacing="0"/>
              <w:rPr>
                <w:color w:val="000000"/>
                <w:lang w:val="uk-UA"/>
              </w:rPr>
            </w:pPr>
            <w:r>
              <w:rPr>
                <w:color w:val="000000"/>
                <w:lang w:val="uk-UA"/>
              </w:rPr>
              <w:t>Відсутні</w:t>
            </w:r>
          </w:p>
        </w:tc>
        <w:tc>
          <w:tcPr>
            <w:tcW w:w="3686"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2534CB" w:rsidRDefault="00696AC3" w:rsidP="003A67C9">
            <w:pPr>
              <w:pStyle w:val="ab"/>
              <w:spacing w:before="0" w:beforeAutospacing="0" w:after="150" w:afterAutospacing="0"/>
              <w:rPr>
                <w:color w:val="000000"/>
                <w:lang w:val="uk-UA"/>
              </w:rPr>
            </w:pPr>
            <w:r>
              <w:rPr>
                <w:color w:val="000000"/>
                <w:lang w:val="uk-UA"/>
              </w:rPr>
              <w:t xml:space="preserve">Витрати на сплату </w:t>
            </w:r>
            <w:r w:rsidR="003A67C9">
              <w:rPr>
                <w:color w:val="000000"/>
                <w:lang w:val="uk-UA"/>
              </w:rPr>
              <w:t xml:space="preserve">податку на нерухоме майно, відмінного від земельної ділянки </w:t>
            </w:r>
            <w:r>
              <w:rPr>
                <w:color w:val="000000"/>
                <w:lang w:val="uk-UA"/>
              </w:rPr>
              <w:t xml:space="preserve">за максимальними ставками відповідно до Податкового кодексу України. </w:t>
            </w:r>
          </w:p>
        </w:tc>
      </w:tr>
    </w:tbl>
    <w:p w:rsidR="005D50DD" w:rsidRPr="005D50DD" w:rsidRDefault="00696AC3" w:rsidP="003A67C9">
      <w:pPr>
        <w:pStyle w:val="ab"/>
        <w:shd w:val="clear" w:color="auto" w:fill="FFFFFF"/>
        <w:spacing w:before="0" w:beforeAutospacing="0" w:after="150" w:afterAutospacing="0"/>
        <w:rPr>
          <w:color w:val="000000"/>
          <w:lang w:val="uk-UA"/>
        </w:rPr>
      </w:pPr>
      <w:r>
        <w:rPr>
          <w:color w:val="000000"/>
        </w:rPr>
        <w:t xml:space="preserve">    </w:t>
      </w:r>
    </w:p>
    <w:p w:rsidR="00263B18" w:rsidRDefault="005D50DD" w:rsidP="003A67C9">
      <w:pPr>
        <w:pStyle w:val="ab"/>
        <w:shd w:val="clear" w:color="auto" w:fill="FFFFFF"/>
        <w:spacing w:before="0" w:beforeAutospacing="0" w:after="150" w:afterAutospacing="0"/>
        <w:rPr>
          <w:color w:val="000000"/>
          <w:lang w:val="uk-UA"/>
        </w:rPr>
      </w:pPr>
      <w:r>
        <w:rPr>
          <w:color w:val="000000"/>
          <w:lang w:val="uk-UA"/>
        </w:rPr>
        <w:t xml:space="preserve">         </w:t>
      </w:r>
      <w:r w:rsidR="00263B18">
        <w:rPr>
          <w:color w:val="000000"/>
          <w:lang w:val="uk-UA"/>
        </w:rPr>
        <w:t>Під час проведення оцінки впливу на сферу інтересів суб’єктів господарювання  великого і середнього підприємництва кількісно визначено витрати</w:t>
      </w:r>
      <w:r>
        <w:rPr>
          <w:color w:val="000000"/>
          <w:lang w:val="uk-UA"/>
        </w:rPr>
        <w:t>, які можуть виникнути внаслідок дії регуляторного акта (Додаток 1 до цього АРВ)</w:t>
      </w:r>
    </w:p>
    <w:p w:rsidR="00263B18" w:rsidRPr="00263B18" w:rsidRDefault="00263B18" w:rsidP="003A67C9">
      <w:pPr>
        <w:pStyle w:val="ab"/>
        <w:shd w:val="clear" w:color="auto" w:fill="FFFFFF"/>
        <w:spacing w:before="0" w:beforeAutospacing="0" w:after="150" w:afterAutospacing="0"/>
        <w:rPr>
          <w:color w:val="000000"/>
          <w:lang w:val="uk-UA"/>
        </w:rPr>
      </w:pPr>
    </w:p>
    <w:tbl>
      <w:tblPr>
        <w:tblW w:w="10468"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6783"/>
        <w:gridCol w:w="3685"/>
      </w:tblGrid>
      <w:tr w:rsidR="00AD5844" w:rsidRPr="00F538AC" w:rsidTr="007A7B94">
        <w:trPr>
          <w:trHeight w:val="444"/>
        </w:trPr>
        <w:tc>
          <w:tcPr>
            <w:tcW w:w="6783"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AD5844" w:rsidRPr="00AD5844" w:rsidRDefault="00AD5844" w:rsidP="00B32729">
            <w:pPr>
              <w:pStyle w:val="ab"/>
              <w:spacing w:before="0" w:beforeAutospacing="0" w:after="150" w:afterAutospacing="0"/>
              <w:ind w:left="248"/>
              <w:rPr>
                <w:b/>
                <w:i/>
                <w:color w:val="000000"/>
              </w:rPr>
            </w:pPr>
            <w:r w:rsidRPr="00AD5844">
              <w:rPr>
                <w:b/>
                <w:i/>
                <w:color w:val="000000"/>
                <w:lang w:val="uk-UA"/>
              </w:rPr>
              <w:t>Сумарні витрати за альтернативами</w:t>
            </w:r>
            <w:r w:rsidRPr="00AD5844">
              <w:rPr>
                <w:b/>
                <w:i/>
                <w:color w:val="000000"/>
              </w:rPr>
              <w:t> </w:t>
            </w:r>
          </w:p>
        </w:tc>
        <w:tc>
          <w:tcPr>
            <w:tcW w:w="368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AD5844" w:rsidRPr="00AD5844" w:rsidRDefault="00AD5844" w:rsidP="007A7B94">
            <w:pPr>
              <w:pStyle w:val="ab"/>
              <w:spacing w:before="0" w:beforeAutospacing="0" w:after="150" w:afterAutospacing="0"/>
              <w:rPr>
                <w:b/>
                <w:i/>
                <w:color w:val="000000"/>
                <w:lang w:val="uk-UA"/>
              </w:rPr>
            </w:pPr>
            <w:r w:rsidRPr="00AD5844">
              <w:rPr>
                <w:b/>
                <w:i/>
                <w:color w:val="000000"/>
              </w:rPr>
              <w:t> </w:t>
            </w:r>
            <w:r w:rsidRPr="00AD5844">
              <w:rPr>
                <w:b/>
                <w:i/>
                <w:color w:val="000000"/>
                <w:lang w:val="uk-UA"/>
              </w:rPr>
              <w:t>Сума витрат,грн.</w:t>
            </w:r>
          </w:p>
        </w:tc>
      </w:tr>
      <w:tr w:rsidR="00AD5844" w:rsidRPr="00652088" w:rsidTr="007A7B94">
        <w:trPr>
          <w:trHeight w:val="3764"/>
        </w:trPr>
        <w:tc>
          <w:tcPr>
            <w:tcW w:w="6783"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7A7B94" w:rsidRDefault="00AD5844" w:rsidP="007A7B94">
            <w:pPr>
              <w:pStyle w:val="ab"/>
              <w:spacing w:before="0" w:beforeAutospacing="0" w:after="150" w:afterAutospacing="0"/>
              <w:ind w:left="248"/>
              <w:rPr>
                <w:color w:val="000000"/>
                <w:lang w:val="uk-UA"/>
              </w:rPr>
            </w:pPr>
            <w:r w:rsidRPr="000A6D8A">
              <w:rPr>
                <w:color w:val="000000"/>
              </w:rPr>
              <w:t> Альтернатива 1</w:t>
            </w:r>
            <w:r w:rsidR="00B32729">
              <w:rPr>
                <w:color w:val="000000"/>
                <w:lang w:val="uk-UA"/>
              </w:rPr>
              <w:t xml:space="preserve">. Сумарні витрати для суб’єктів господарювання середнього підприємництва </w:t>
            </w:r>
            <w:r w:rsidR="007A7B94">
              <w:rPr>
                <w:color w:val="000000"/>
                <w:lang w:val="uk-UA"/>
              </w:rPr>
              <w:t xml:space="preserve">згідно з </w:t>
            </w:r>
            <w:r w:rsidR="007A7B94">
              <w:rPr>
                <w:lang w:val="uk-UA"/>
              </w:rPr>
              <w:t>Додатком</w:t>
            </w:r>
            <w:r w:rsidR="007A7B94" w:rsidRPr="00C93748">
              <w:rPr>
                <w:lang w:val="uk-UA"/>
              </w:rPr>
              <w:t>1</w:t>
            </w:r>
            <w:r w:rsidR="007A7B94">
              <w:rPr>
                <w:lang w:val="uk-UA"/>
              </w:rPr>
              <w:t>до аналізу регуляторного впливу до проекту регуляторного акта проекту рішення «Про встановлення ставок податку на нерухоме майно, відмінне від земельної ділянки на території Оскільської сільської територіальної громади»</w:t>
            </w:r>
            <w:r w:rsidR="007A7B94" w:rsidRPr="00C84103">
              <w:t xml:space="preserve"> </w:t>
            </w:r>
            <w:r w:rsidR="007A7B94" w:rsidRPr="00C84103">
              <w:br/>
            </w:r>
            <w:r w:rsidR="007A7B94">
              <w:rPr>
                <w:color w:val="000000"/>
                <w:lang w:val="uk-UA"/>
              </w:rPr>
              <w:t xml:space="preserve">(рядок 16 таблиці «Сумарні витрати на одного суб’єкта господарювання середнього підприємництва, на виконання регулювання»). </w:t>
            </w:r>
          </w:p>
          <w:p w:rsidR="00AD5844" w:rsidRPr="007A7B94" w:rsidRDefault="007A7B94" w:rsidP="007A7B94">
            <w:pPr>
              <w:pStyle w:val="ab"/>
              <w:spacing w:before="0" w:beforeAutospacing="0" w:after="150" w:afterAutospacing="0"/>
              <w:ind w:left="248"/>
              <w:rPr>
                <w:i/>
                <w:color w:val="000000"/>
              </w:rPr>
            </w:pPr>
            <w:r w:rsidRPr="007A7B94">
              <w:rPr>
                <w:i/>
                <w:color w:val="000000"/>
                <w:lang w:val="uk-UA"/>
              </w:rPr>
              <w:t>По відношенню до ставки , яка діяла до 31 грудня 2020 року</w:t>
            </w:r>
            <w:r>
              <w:rPr>
                <w:i/>
                <w:color w:val="000000"/>
                <w:lang w:val="uk-UA"/>
              </w:rPr>
              <w:t>,</w:t>
            </w:r>
            <w:r w:rsidRPr="007A7B94">
              <w:rPr>
                <w:i/>
                <w:color w:val="000000"/>
                <w:lang w:val="uk-UA"/>
              </w:rPr>
              <w:t xml:space="preserve">  запропонованим регуляторним актом  ставка не зміниться (1,5%</w:t>
            </w:r>
            <w:r>
              <w:rPr>
                <w:i/>
                <w:color w:val="000000"/>
                <w:lang w:val="uk-UA"/>
              </w:rPr>
              <w:t>.</w:t>
            </w:r>
            <w:r w:rsidRPr="007A7B94">
              <w:rPr>
                <w:i/>
                <w:color w:val="000000"/>
                <w:lang w:val="uk-UA"/>
              </w:rPr>
              <w:t xml:space="preserve">) </w:t>
            </w:r>
          </w:p>
        </w:tc>
        <w:tc>
          <w:tcPr>
            <w:tcW w:w="3685" w:type="dxa"/>
            <w:tcBorders>
              <w:top w:val="single" w:sz="6" w:space="0" w:color="DDDDDD"/>
              <w:left w:val="single" w:sz="6" w:space="0" w:color="DDDDDD"/>
              <w:bottom w:val="single" w:sz="6" w:space="0" w:color="DDDDDD"/>
            </w:tcBorders>
            <w:tcMar>
              <w:top w:w="120" w:type="dxa"/>
              <w:left w:w="120" w:type="dxa"/>
              <w:bottom w:w="120" w:type="dxa"/>
              <w:right w:w="120" w:type="dxa"/>
            </w:tcMar>
          </w:tcPr>
          <w:p w:rsidR="00221250" w:rsidRDefault="00AD5844" w:rsidP="00B32729">
            <w:pPr>
              <w:pStyle w:val="ab"/>
              <w:spacing w:before="0" w:beforeAutospacing="0" w:after="150" w:afterAutospacing="0"/>
              <w:rPr>
                <w:color w:val="000000"/>
                <w:lang w:val="uk-UA"/>
              </w:rPr>
            </w:pPr>
            <w:r w:rsidRPr="000A6D8A">
              <w:rPr>
                <w:color w:val="000000"/>
              </w:rPr>
              <w:t> </w:t>
            </w:r>
          </w:p>
          <w:p w:rsidR="00AD5844" w:rsidRPr="000A6D8A" w:rsidRDefault="00C5718B" w:rsidP="00ED1860">
            <w:pPr>
              <w:pStyle w:val="ab"/>
              <w:spacing w:before="0" w:beforeAutospacing="0" w:after="150" w:afterAutospacing="0"/>
              <w:jc w:val="center"/>
              <w:rPr>
                <w:color w:val="000000"/>
              </w:rPr>
            </w:pPr>
            <w:r>
              <w:rPr>
                <w:color w:val="000000"/>
                <w:lang w:val="uk-UA"/>
              </w:rPr>
              <w:t>332 275,92</w:t>
            </w:r>
          </w:p>
          <w:p w:rsidR="00AD5844" w:rsidRPr="00652088" w:rsidRDefault="00AD5844" w:rsidP="00B32729">
            <w:pPr>
              <w:pStyle w:val="ab"/>
              <w:spacing w:before="0" w:beforeAutospacing="0" w:after="150" w:afterAutospacing="0"/>
              <w:ind w:left="248"/>
              <w:rPr>
                <w:color w:val="000000"/>
                <w:lang w:val="uk-UA"/>
              </w:rPr>
            </w:pPr>
          </w:p>
        </w:tc>
      </w:tr>
      <w:tr w:rsidR="00AD5844" w:rsidRPr="00DB7FB9" w:rsidTr="002D1B4E">
        <w:trPr>
          <w:trHeight w:val="2667"/>
        </w:trPr>
        <w:tc>
          <w:tcPr>
            <w:tcW w:w="6783"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AD5844" w:rsidRPr="002D1B4E" w:rsidRDefault="00AD5844" w:rsidP="00D85762">
            <w:pPr>
              <w:pStyle w:val="ab"/>
              <w:spacing w:before="0" w:beforeAutospacing="0" w:after="150" w:afterAutospacing="0"/>
              <w:ind w:left="248"/>
              <w:rPr>
                <w:color w:val="000000"/>
                <w:lang w:val="uk-UA"/>
              </w:rPr>
            </w:pPr>
            <w:r w:rsidRPr="000A6D8A">
              <w:rPr>
                <w:color w:val="000000"/>
              </w:rPr>
              <w:t> Альтернатива 2</w:t>
            </w:r>
            <w:r w:rsidR="00B32729">
              <w:rPr>
                <w:color w:val="000000"/>
                <w:lang w:val="uk-UA"/>
              </w:rPr>
              <w:t xml:space="preserve">. Сумарні витрати для суб’єктів господарювання середнього підприємництва згідно з </w:t>
            </w:r>
            <w:r w:rsidR="00ED1860">
              <w:rPr>
                <w:lang w:val="uk-UA"/>
              </w:rPr>
              <w:t>Додатком</w:t>
            </w:r>
            <w:r w:rsidR="00ED1860" w:rsidRPr="00C93748">
              <w:rPr>
                <w:lang w:val="uk-UA"/>
              </w:rPr>
              <w:t>1</w:t>
            </w:r>
            <w:r w:rsidR="00ED1860">
              <w:rPr>
                <w:lang w:val="uk-UA"/>
              </w:rPr>
              <w:t>до аналізу регуляторного впливу</w:t>
            </w:r>
            <w:r w:rsidR="002D1B4E">
              <w:rPr>
                <w:lang w:val="uk-UA"/>
              </w:rPr>
              <w:t xml:space="preserve"> до проекту регуляторного акта проекту рішення</w:t>
            </w:r>
            <w:r w:rsidR="00ED1860">
              <w:rPr>
                <w:lang w:val="uk-UA"/>
              </w:rPr>
              <w:t xml:space="preserve"> «Про встановлення ставок податку на нерухоме майно, відмінне від земельної ділянки на території Оскільської сільської територіальної громади»</w:t>
            </w:r>
            <w:r w:rsidR="00ED1860" w:rsidRPr="00C84103">
              <w:t xml:space="preserve"> </w:t>
            </w:r>
            <w:r w:rsidR="00ED1860" w:rsidRPr="00C84103">
              <w:br/>
            </w:r>
            <w:r w:rsidR="00B32729">
              <w:rPr>
                <w:color w:val="000000"/>
                <w:lang w:val="uk-UA"/>
              </w:rPr>
              <w:t xml:space="preserve">(рядок </w:t>
            </w:r>
            <w:r w:rsidR="00D85762">
              <w:rPr>
                <w:color w:val="000000"/>
                <w:lang w:val="uk-UA"/>
              </w:rPr>
              <w:t>16</w:t>
            </w:r>
            <w:r w:rsidR="00B32729">
              <w:rPr>
                <w:color w:val="000000"/>
                <w:lang w:val="uk-UA"/>
              </w:rPr>
              <w:t xml:space="preserve"> таблиці «</w:t>
            </w:r>
            <w:r w:rsidR="00ED1860">
              <w:rPr>
                <w:color w:val="000000"/>
                <w:lang w:val="uk-UA"/>
              </w:rPr>
              <w:t>Сумарні в</w:t>
            </w:r>
            <w:r w:rsidR="00B32729">
              <w:rPr>
                <w:color w:val="000000"/>
                <w:lang w:val="uk-UA"/>
              </w:rPr>
              <w:t xml:space="preserve">итрати на одного суб’єкта господарювання середнього підприємництва, </w:t>
            </w:r>
            <w:r w:rsidR="00ED1860">
              <w:rPr>
                <w:color w:val="000000"/>
                <w:lang w:val="uk-UA"/>
              </w:rPr>
              <w:t>на виконання регулювання</w:t>
            </w:r>
            <w:r w:rsidR="00B32729">
              <w:rPr>
                <w:color w:val="000000"/>
                <w:lang w:val="uk-UA"/>
              </w:rPr>
              <w:t>»)</w:t>
            </w:r>
          </w:p>
        </w:tc>
        <w:tc>
          <w:tcPr>
            <w:tcW w:w="368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221250" w:rsidRPr="00DB7FB9" w:rsidRDefault="00AD5844" w:rsidP="00221250">
            <w:pPr>
              <w:pStyle w:val="ab"/>
              <w:spacing w:before="0" w:beforeAutospacing="0" w:after="150" w:afterAutospacing="0"/>
              <w:rPr>
                <w:color w:val="000000"/>
                <w:lang w:val="uk-UA"/>
              </w:rPr>
            </w:pPr>
            <w:r>
              <w:rPr>
                <w:color w:val="000000"/>
                <w:lang w:val="uk-UA"/>
              </w:rPr>
              <w:t xml:space="preserve">  </w:t>
            </w:r>
          </w:p>
          <w:p w:rsidR="00AD5844" w:rsidRPr="00DB7FB9" w:rsidRDefault="00032DAD" w:rsidP="00D85762">
            <w:pPr>
              <w:pStyle w:val="ab"/>
              <w:spacing w:before="0" w:beforeAutospacing="0" w:after="150" w:afterAutospacing="0"/>
              <w:jc w:val="center"/>
              <w:rPr>
                <w:color w:val="000000"/>
                <w:lang w:val="uk-UA"/>
              </w:rPr>
            </w:pPr>
            <w:r>
              <w:rPr>
                <w:color w:val="000000"/>
                <w:lang w:val="uk-UA"/>
              </w:rPr>
              <w:t>332</w:t>
            </w:r>
            <w:r w:rsidR="00D85762">
              <w:rPr>
                <w:color w:val="000000"/>
                <w:lang w:val="uk-UA"/>
              </w:rPr>
              <w:t> 275,92</w:t>
            </w:r>
          </w:p>
        </w:tc>
      </w:tr>
      <w:tr w:rsidR="00AD5844" w:rsidRPr="002534CB" w:rsidTr="00AD5844">
        <w:trPr>
          <w:trHeight w:val="574"/>
        </w:trPr>
        <w:tc>
          <w:tcPr>
            <w:tcW w:w="6783"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2D1B4E" w:rsidRPr="00B32729" w:rsidRDefault="00AD5844" w:rsidP="002D1B4E">
            <w:pPr>
              <w:pStyle w:val="ab"/>
              <w:spacing w:before="0" w:beforeAutospacing="0" w:after="150" w:afterAutospacing="0"/>
              <w:ind w:left="248"/>
              <w:rPr>
                <w:color w:val="000000"/>
                <w:lang w:val="uk-UA"/>
              </w:rPr>
            </w:pPr>
            <w:r w:rsidRPr="00266186">
              <w:rPr>
                <w:color w:val="000000"/>
                <w:lang w:val="uk-UA"/>
              </w:rPr>
              <w:t>Альтернатива 3</w:t>
            </w:r>
            <w:r w:rsidR="00B32729" w:rsidRPr="00266186">
              <w:rPr>
                <w:color w:val="000000"/>
                <w:lang w:val="uk-UA"/>
              </w:rPr>
              <w:t xml:space="preserve">. Сумарні витрати для суб’єктів господарювання середнього підприємництва згідно з </w:t>
            </w:r>
            <w:r w:rsidR="0010664B" w:rsidRPr="00266186">
              <w:rPr>
                <w:lang w:val="uk-UA"/>
              </w:rPr>
              <w:t>Додатком1 до аналізу регуляторного</w:t>
            </w:r>
            <w:r w:rsidR="002D1B4E">
              <w:rPr>
                <w:lang w:val="uk-UA"/>
              </w:rPr>
              <w:t xml:space="preserve"> впливу до проекту регуляторного акта проекту рішення</w:t>
            </w:r>
            <w:r w:rsidR="0010664B" w:rsidRPr="00266186">
              <w:rPr>
                <w:lang w:val="uk-UA"/>
              </w:rPr>
              <w:t xml:space="preserve"> «Про встановлення ставок податку на нерухоме майно, відмінне від земельної ділянки на території Оскільської сільської територіальної громади»</w:t>
            </w:r>
            <w:r w:rsidR="00114FA1">
              <w:rPr>
                <w:lang w:val="uk-UA"/>
              </w:rPr>
              <w:t xml:space="preserve">, </w:t>
            </w:r>
            <w:r w:rsidR="002D1B4E">
              <w:rPr>
                <w:color w:val="000000"/>
                <w:lang w:val="uk-UA"/>
              </w:rPr>
              <w:t xml:space="preserve">(рядок </w:t>
            </w:r>
            <w:r w:rsidR="00D85762">
              <w:rPr>
                <w:color w:val="000000"/>
                <w:lang w:val="uk-UA"/>
              </w:rPr>
              <w:t>16</w:t>
            </w:r>
            <w:r w:rsidR="002D1B4E">
              <w:rPr>
                <w:color w:val="000000"/>
                <w:lang w:val="uk-UA"/>
              </w:rPr>
              <w:t xml:space="preserve"> таблиці «Сумарні витрати на одного суб’єкта господарювання середнього підприємництва, на виконання регулювання»)</w:t>
            </w:r>
          </w:p>
          <w:p w:rsidR="00AD5844" w:rsidRPr="00114FA1" w:rsidRDefault="00114FA1" w:rsidP="002D1B4E">
            <w:pPr>
              <w:pStyle w:val="ab"/>
              <w:spacing w:before="0" w:beforeAutospacing="0" w:after="150" w:afterAutospacing="0"/>
              <w:ind w:left="248"/>
              <w:rPr>
                <w:color w:val="000000"/>
                <w:lang w:val="uk-UA"/>
              </w:rPr>
            </w:pPr>
            <w:r w:rsidRPr="002445CB">
              <w:rPr>
                <w:i/>
                <w:lang w:val="uk-UA"/>
              </w:rPr>
              <w:t xml:space="preserve">на території громади провадить господарську діяльність Ізюмський комбінат хлібопродуктів, який сплачує податок </w:t>
            </w:r>
            <w:r w:rsidR="00F07382" w:rsidRPr="002445CB">
              <w:rPr>
                <w:i/>
                <w:lang w:val="uk-UA"/>
              </w:rPr>
              <w:t xml:space="preserve">на нерухоме майно, відмінне від земельної ділянки за адміністративно – побутові </w:t>
            </w:r>
            <w:r w:rsidRPr="002445CB">
              <w:rPr>
                <w:i/>
                <w:lang w:val="uk-UA"/>
              </w:rPr>
              <w:t xml:space="preserve"> </w:t>
            </w:r>
            <w:r w:rsidR="00F07382" w:rsidRPr="002445CB">
              <w:rPr>
                <w:i/>
                <w:lang w:val="uk-UA"/>
              </w:rPr>
              <w:t>будівлі промислових підприємств, за які пропонується прийняти максимальну ставку(1,5% від розміру мінімальної заробітної плати на 01.01.2022року)</w:t>
            </w:r>
            <w:r w:rsidR="00F07382">
              <w:rPr>
                <w:lang w:val="uk-UA"/>
              </w:rPr>
              <w:t xml:space="preserve"> </w:t>
            </w:r>
            <w:r>
              <w:rPr>
                <w:lang w:val="uk-UA"/>
              </w:rPr>
              <w:t xml:space="preserve"> </w:t>
            </w:r>
          </w:p>
        </w:tc>
        <w:tc>
          <w:tcPr>
            <w:tcW w:w="368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AD5844" w:rsidRPr="002534CB" w:rsidRDefault="00D85762" w:rsidP="00D6317F">
            <w:pPr>
              <w:pStyle w:val="ab"/>
              <w:numPr>
                <w:ilvl w:val="0"/>
                <w:numId w:val="29"/>
              </w:numPr>
              <w:spacing w:before="0" w:beforeAutospacing="0" w:after="150" w:afterAutospacing="0"/>
              <w:jc w:val="center"/>
              <w:rPr>
                <w:color w:val="000000"/>
                <w:lang w:val="uk-UA"/>
              </w:rPr>
            </w:pPr>
            <w:r>
              <w:rPr>
                <w:color w:val="000000"/>
                <w:lang w:val="uk-UA"/>
              </w:rPr>
              <w:t>275,92</w:t>
            </w:r>
          </w:p>
        </w:tc>
      </w:tr>
    </w:tbl>
    <w:p w:rsidR="00D6317F" w:rsidRPr="00D6317F" w:rsidRDefault="00D6317F" w:rsidP="00D6317F">
      <w:pPr>
        <w:pStyle w:val="ab"/>
        <w:shd w:val="clear" w:color="auto" w:fill="FFFFFF"/>
        <w:spacing w:before="0" w:beforeAutospacing="0" w:after="150" w:afterAutospacing="0"/>
        <w:ind w:left="720"/>
        <w:rPr>
          <w:b/>
          <w:color w:val="000000"/>
        </w:rPr>
      </w:pPr>
    </w:p>
    <w:p w:rsidR="00696AC3" w:rsidRPr="008C5F4F" w:rsidRDefault="00D6317F" w:rsidP="00D6317F">
      <w:pPr>
        <w:pStyle w:val="ab"/>
        <w:shd w:val="clear" w:color="auto" w:fill="FFFFFF"/>
        <w:spacing w:before="0" w:beforeAutospacing="0" w:after="150" w:afterAutospacing="0"/>
        <w:ind w:left="720"/>
        <w:rPr>
          <w:b/>
          <w:color w:val="000000"/>
        </w:rPr>
      </w:pPr>
      <w:r>
        <w:rPr>
          <w:b/>
          <w:color w:val="000000"/>
          <w:lang w:val="uk-UA"/>
        </w:rPr>
        <w:t>4.</w:t>
      </w:r>
      <w:r w:rsidR="00696AC3" w:rsidRPr="008C5F4F">
        <w:rPr>
          <w:b/>
          <w:color w:val="000000"/>
          <w:lang w:val="uk-UA"/>
        </w:rPr>
        <w:t>Вибір найбільш оптимального альтернативного способу досягнення цілей</w:t>
      </w:r>
      <w:r w:rsidR="00696AC3" w:rsidRPr="000A370D">
        <w:rPr>
          <w:b/>
          <w:color w:val="000000"/>
        </w:rPr>
        <w:t>.</w:t>
      </w:r>
    </w:p>
    <w:p w:rsidR="008C5F4F" w:rsidRDefault="008C5F4F" w:rsidP="008C5F4F">
      <w:pPr>
        <w:pStyle w:val="ab"/>
        <w:shd w:val="clear" w:color="auto" w:fill="FFFFFF"/>
        <w:spacing w:before="0" w:beforeAutospacing="0" w:after="150" w:afterAutospacing="0"/>
        <w:ind w:left="720"/>
        <w:rPr>
          <w:color w:val="000000"/>
          <w:lang w:val="uk-UA"/>
        </w:rPr>
      </w:pPr>
      <w:r w:rsidRPr="008C5F4F">
        <w:rPr>
          <w:color w:val="000000"/>
          <w:lang w:val="uk-UA"/>
        </w:rPr>
        <w:t>Вартість балів визначається за чотирибальною системою оцінки ступеня досягнення визначених цілей, де:</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4 бали – цілі прийняття регуляторного акта, які можуть бути досягнуті повною мірою (проблема більше існувати не буде);</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3бали – цілі прийняття регуляторного акта, які можуть бути досягнуті майже повною мірою (усі важливі аспекти проблеми існувати не будуть);</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2 бали – цілі прийняття регуляторного акта, які можуть бути досягнуті частково (проблема значно зменшиться, деякі важливі та критичні аспекти проблеми залишаться невирішеними);</w:t>
      </w:r>
    </w:p>
    <w:p w:rsidR="008C5F4F" w:rsidRDefault="008C5F4F" w:rsidP="008C5F4F">
      <w:pPr>
        <w:pStyle w:val="ab"/>
        <w:shd w:val="clear" w:color="auto" w:fill="FFFFFF"/>
        <w:spacing w:before="0" w:beforeAutospacing="0" w:after="150" w:afterAutospacing="0"/>
        <w:ind w:left="720"/>
        <w:rPr>
          <w:color w:val="000000"/>
          <w:lang w:val="uk-UA"/>
        </w:rPr>
      </w:pPr>
      <w:r>
        <w:rPr>
          <w:color w:val="000000"/>
          <w:lang w:val="uk-UA"/>
        </w:rPr>
        <w:t>1 бал – цілі прийняття регуляторного акта, які не можуть бути досягнуті (проблема продовжує існувати).</w:t>
      </w:r>
    </w:p>
    <w:p w:rsidR="00696AC3" w:rsidRPr="008C5F4F" w:rsidRDefault="00696AC3" w:rsidP="00BF2C5F">
      <w:pPr>
        <w:pStyle w:val="ab"/>
        <w:shd w:val="clear" w:color="auto" w:fill="FFFFFF"/>
        <w:spacing w:before="0" w:beforeAutospacing="0" w:after="150" w:afterAutospacing="0"/>
        <w:ind w:left="142"/>
        <w:rPr>
          <w:color w:val="000000"/>
        </w:rPr>
      </w:pPr>
    </w:p>
    <w:tbl>
      <w:tblPr>
        <w:tblW w:w="9759"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760"/>
        <w:gridCol w:w="3030"/>
        <w:gridCol w:w="3969"/>
      </w:tblGrid>
      <w:tr w:rsidR="00696AC3" w:rsidRPr="000A6D8A" w:rsidTr="00FC357A">
        <w:trPr>
          <w:trHeight w:val="465"/>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 Рейтинг результативності (досягнення цілей під час вирішення проблеми)</w:t>
            </w:r>
          </w:p>
        </w:tc>
        <w:tc>
          <w:tcPr>
            <w:tcW w:w="303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Бал результативності (за чотирибальною системою оцінки)</w:t>
            </w:r>
          </w:p>
        </w:tc>
        <w:tc>
          <w:tcPr>
            <w:tcW w:w="3969"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Коментарі щодо присвоєння відповідного балу</w:t>
            </w:r>
          </w:p>
        </w:tc>
      </w:tr>
      <w:tr w:rsidR="00696AC3" w:rsidRPr="009873D6" w:rsidTr="00FC357A">
        <w:trPr>
          <w:trHeight w:val="2097"/>
        </w:trPr>
        <w:tc>
          <w:tcPr>
            <w:tcW w:w="276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1</w:t>
            </w:r>
          </w:p>
        </w:tc>
        <w:tc>
          <w:tcPr>
            <w:tcW w:w="3030"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Pr="007F70CD" w:rsidRDefault="00616850" w:rsidP="007028FF">
            <w:pPr>
              <w:pStyle w:val="ab"/>
              <w:spacing w:before="0" w:beforeAutospacing="0" w:after="150" w:afterAutospacing="0"/>
              <w:jc w:val="center"/>
              <w:rPr>
                <w:color w:val="000000"/>
                <w:lang w:val="uk-UA"/>
              </w:rPr>
            </w:pPr>
            <w:r>
              <w:rPr>
                <w:color w:val="000000"/>
                <w:lang w:val="uk-UA"/>
              </w:rPr>
              <w:t>1</w:t>
            </w:r>
          </w:p>
        </w:tc>
        <w:tc>
          <w:tcPr>
            <w:tcW w:w="3969"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9873D6" w:rsidRDefault="00696AC3" w:rsidP="00FC357A">
            <w:pPr>
              <w:pStyle w:val="ab"/>
              <w:shd w:val="clear" w:color="auto" w:fill="FFFFFF"/>
              <w:spacing w:before="0" w:beforeAutospacing="0" w:after="150" w:afterAutospacing="0"/>
              <w:rPr>
                <w:color w:val="000000"/>
                <w:lang w:val="uk-UA"/>
              </w:rPr>
            </w:pPr>
            <w:r w:rsidRPr="009873D6">
              <w:rPr>
                <w:color w:val="000000"/>
                <w:lang w:val="uk-UA"/>
              </w:rPr>
              <w:t xml:space="preserve">Така альтернатива є не прийнятною, оскільки </w:t>
            </w:r>
            <w:r>
              <w:rPr>
                <w:color w:val="000000"/>
                <w:lang w:val="uk-UA"/>
              </w:rPr>
              <w:t xml:space="preserve">призведе до втрат </w:t>
            </w:r>
            <w:r w:rsidR="007028FF">
              <w:rPr>
                <w:color w:val="000000"/>
                <w:lang w:val="uk-UA"/>
              </w:rPr>
              <w:t>сільського</w:t>
            </w:r>
            <w:r>
              <w:rPr>
                <w:color w:val="000000"/>
                <w:lang w:val="uk-UA"/>
              </w:rPr>
              <w:t xml:space="preserve"> бюджету </w:t>
            </w:r>
            <w:r w:rsidR="007028FF">
              <w:rPr>
                <w:color w:val="000000"/>
                <w:lang w:val="uk-UA"/>
              </w:rPr>
              <w:t xml:space="preserve">у сумі </w:t>
            </w:r>
            <w:r w:rsidR="00FC357A">
              <w:rPr>
                <w:color w:val="000000"/>
                <w:lang w:val="uk-UA"/>
              </w:rPr>
              <w:t xml:space="preserve">       78 042</w:t>
            </w:r>
            <w:r>
              <w:rPr>
                <w:color w:val="000000"/>
                <w:lang w:val="uk-UA"/>
              </w:rPr>
              <w:t xml:space="preserve"> грн</w:t>
            </w:r>
            <w:r w:rsidR="007028FF">
              <w:rPr>
                <w:color w:val="000000"/>
                <w:lang w:val="uk-UA"/>
              </w:rPr>
              <w:t>.</w:t>
            </w:r>
            <w:r>
              <w:rPr>
                <w:color w:val="000000"/>
                <w:lang w:val="uk-UA"/>
              </w:rPr>
              <w:t xml:space="preserve"> Обмежить  фінансові можливості громади </w:t>
            </w:r>
            <w:r>
              <w:rPr>
                <w:lang w:val="uk-UA"/>
              </w:rPr>
              <w:t>для соціального та економічного розвитку.</w:t>
            </w:r>
          </w:p>
        </w:tc>
      </w:tr>
      <w:tr w:rsidR="00696AC3" w:rsidRPr="00731F16" w:rsidTr="00FC357A">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sidRPr="000A6D8A">
              <w:rPr>
                <w:color w:val="000000"/>
              </w:rPr>
              <w:t>Альтернатива 2</w:t>
            </w:r>
          </w:p>
        </w:tc>
        <w:tc>
          <w:tcPr>
            <w:tcW w:w="303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7028FF" w:rsidP="007028FF">
            <w:pPr>
              <w:pStyle w:val="ab"/>
              <w:spacing w:before="0" w:beforeAutospacing="0" w:after="150" w:afterAutospacing="0"/>
              <w:jc w:val="center"/>
              <w:rPr>
                <w:color w:val="000000"/>
                <w:lang w:val="uk-UA"/>
              </w:rPr>
            </w:pPr>
            <w:r>
              <w:rPr>
                <w:color w:val="000000"/>
                <w:lang w:val="uk-UA"/>
              </w:rPr>
              <w:t>4</w:t>
            </w:r>
          </w:p>
        </w:tc>
        <w:tc>
          <w:tcPr>
            <w:tcW w:w="3969"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081EC0" w:rsidRDefault="00696AC3" w:rsidP="00480BAB">
            <w:pPr>
              <w:pStyle w:val="ab"/>
              <w:spacing w:before="0" w:beforeAutospacing="0" w:after="150" w:afterAutospacing="0"/>
              <w:rPr>
                <w:color w:val="000000"/>
                <w:lang w:val="uk-UA"/>
              </w:rPr>
            </w:pPr>
            <w:r>
              <w:rPr>
                <w:color w:val="000000"/>
                <w:lang w:val="uk-UA"/>
              </w:rPr>
              <w:t>П</w:t>
            </w:r>
            <w:r w:rsidRPr="00081EC0">
              <w:rPr>
                <w:color w:val="000000"/>
                <w:lang w:val="uk-UA"/>
              </w:rPr>
              <w:t xml:space="preserve">рийняття </w:t>
            </w:r>
            <w:r>
              <w:rPr>
                <w:color w:val="000000"/>
                <w:lang w:val="uk-UA"/>
              </w:rPr>
              <w:t>рішення  про</w:t>
            </w:r>
            <w:r w:rsidR="007028FF">
              <w:rPr>
                <w:lang w:val="uk-UA"/>
              </w:rPr>
              <w:t xml:space="preserve"> встановлення ставок податку на нерухоме майно, відмінне від земельної ділянки</w:t>
            </w:r>
            <w:r>
              <w:rPr>
                <w:color w:val="000000"/>
                <w:lang w:val="uk-UA"/>
              </w:rPr>
              <w:t xml:space="preserve"> забезпечить досягнення  встановлених цілей регуляторного акта.    До </w:t>
            </w:r>
            <w:r w:rsidR="007028FF">
              <w:rPr>
                <w:color w:val="000000"/>
                <w:lang w:val="uk-UA"/>
              </w:rPr>
              <w:t xml:space="preserve">сільського </w:t>
            </w:r>
            <w:r>
              <w:rPr>
                <w:color w:val="000000"/>
                <w:lang w:val="uk-UA"/>
              </w:rPr>
              <w:t xml:space="preserve">бюджету </w:t>
            </w:r>
            <w:r w:rsidR="007028FF">
              <w:rPr>
                <w:color w:val="000000"/>
                <w:lang w:val="uk-UA"/>
              </w:rPr>
              <w:t xml:space="preserve">територіальної громади  надійдуть кошти у сумі </w:t>
            </w:r>
            <w:r w:rsidR="00F24F7E">
              <w:rPr>
                <w:color w:val="000000"/>
                <w:lang w:val="uk-UA"/>
              </w:rPr>
              <w:t xml:space="preserve">   1 032 760</w:t>
            </w:r>
            <w:r>
              <w:rPr>
                <w:color w:val="000000"/>
                <w:lang w:val="uk-UA"/>
              </w:rPr>
              <w:t xml:space="preserve"> грн. Буде досягнуто баланс інтересів громади і платників податків і зборів.</w:t>
            </w:r>
          </w:p>
        </w:tc>
      </w:tr>
      <w:tr w:rsidR="00696AC3" w:rsidRPr="00386730" w:rsidTr="00FC357A">
        <w:trPr>
          <w:trHeight w:val="720"/>
        </w:trPr>
        <w:tc>
          <w:tcPr>
            <w:tcW w:w="276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96AC3">
            <w:pPr>
              <w:pStyle w:val="ab"/>
              <w:spacing w:before="0" w:beforeAutospacing="0" w:after="150" w:afterAutospacing="0"/>
              <w:rPr>
                <w:color w:val="000000"/>
                <w:lang w:val="uk-UA"/>
              </w:rPr>
            </w:pPr>
            <w:r>
              <w:rPr>
                <w:color w:val="000000"/>
                <w:lang w:val="uk-UA"/>
              </w:rPr>
              <w:t>Альтернатива 3</w:t>
            </w:r>
          </w:p>
        </w:tc>
        <w:tc>
          <w:tcPr>
            <w:tcW w:w="3030"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F70CD" w:rsidRDefault="00616850" w:rsidP="007028FF">
            <w:pPr>
              <w:pStyle w:val="ab"/>
              <w:spacing w:before="0" w:beforeAutospacing="0" w:after="150" w:afterAutospacing="0"/>
              <w:jc w:val="center"/>
              <w:rPr>
                <w:color w:val="000000"/>
                <w:lang w:val="uk-UA"/>
              </w:rPr>
            </w:pPr>
            <w:r>
              <w:rPr>
                <w:color w:val="000000"/>
                <w:lang w:val="uk-UA"/>
              </w:rPr>
              <w:t>2</w:t>
            </w:r>
          </w:p>
        </w:tc>
        <w:tc>
          <w:tcPr>
            <w:tcW w:w="3969"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386730" w:rsidRDefault="00696AC3">
            <w:pPr>
              <w:pStyle w:val="ab"/>
              <w:spacing w:before="0" w:beforeAutospacing="0" w:after="150" w:afterAutospacing="0"/>
              <w:rPr>
                <w:color w:val="000000"/>
                <w:lang w:val="uk-UA"/>
              </w:rPr>
            </w:pPr>
            <w:r>
              <w:rPr>
                <w:color w:val="000000"/>
                <w:lang w:val="uk-UA"/>
              </w:rPr>
              <w:t>Надмірне податкове навантаження на суб’єктів господарювання знівелює вигоди від збільшення доходної частини бюджету, а саме існує ризик переходу платників податків в «тінь». Балансу інтересів досягнуто не буде.</w:t>
            </w: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2247"/>
        <w:gridCol w:w="2693"/>
        <w:gridCol w:w="2835"/>
        <w:gridCol w:w="2707"/>
      </w:tblGrid>
      <w:tr w:rsidR="00696AC3" w:rsidRPr="000A6D8A" w:rsidTr="00FC357A">
        <w:trPr>
          <w:trHeight w:val="555"/>
        </w:trPr>
        <w:tc>
          <w:tcPr>
            <w:tcW w:w="224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Рейтинг результативності</w:t>
            </w:r>
          </w:p>
        </w:tc>
        <w:tc>
          <w:tcPr>
            <w:tcW w:w="269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Вигоди</w:t>
            </w:r>
          </w:p>
          <w:p w:rsidR="00696AC3" w:rsidRPr="007028FF" w:rsidRDefault="00696AC3">
            <w:pPr>
              <w:pStyle w:val="ab"/>
              <w:spacing w:before="0" w:beforeAutospacing="0" w:after="150" w:afterAutospacing="0"/>
              <w:rPr>
                <w:b/>
                <w:i/>
                <w:color w:val="000000"/>
                <w:lang w:val="uk-UA"/>
              </w:rPr>
            </w:pPr>
            <w:r w:rsidRPr="007028FF">
              <w:rPr>
                <w:b/>
                <w:i/>
                <w:color w:val="000000"/>
                <w:lang w:val="uk-UA"/>
              </w:rPr>
              <w:t>(підсумок)</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7028FF" w:rsidRDefault="00696AC3">
            <w:pPr>
              <w:pStyle w:val="ab"/>
              <w:spacing w:before="0" w:beforeAutospacing="0" w:after="150" w:afterAutospacing="0"/>
              <w:rPr>
                <w:b/>
                <w:i/>
                <w:color w:val="000000"/>
                <w:lang w:val="uk-UA"/>
              </w:rPr>
            </w:pPr>
            <w:r w:rsidRPr="007028FF">
              <w:rPr>
                <w:b/>
                <w:i/>
                <w:color w:val="000000"/>
                <w:lang w:val="uk-UA"/>
              </w:rPr>
              <w:t>Витрати (підсумок)</w:t>
            </w:r>
          </w:p>
        </w:tc>
        <w:tc>
          <w:tcPr>
            <w:tcW w:w="2707"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7028FF" w:rsidRDefault="007028FF" w:rsidP="007028FF">
            <w:pPr>
              <w:pStyle w:val="ab"/>
              <w:spacing w:before="0" w:beforeAutospacing="0" w:after="150" w:afterAutospacing="0"/>
              <w:rPr>
                <w:b/>
                <w:i/>
                <w:color w:val="000000"/>
                <w:lang w:val="uk-UA"/>
              </w:rPr>
            </w:pPr>
            <w:r w:rsidRPr="007028FF">
              <w:rPr>
                <w:b/>
                <w:i/>
                <w:color w:val="000000"/>
                <w:lang w:val="uk-UA"/>
              </w:rPr>
              <w:t>Обґрунтування</w:t>
            </w:r>
            <w:r w:rsidR="00696AC3" w:rsidRPr="007028FF">
              <w:rPr>
                <w:b/>
                <w:i/>
                <w:color w:val="000000"/>
                <w:lang w:val="uk-UA"/>
              </w:rPr>
              <w:t xml:space="preserve"> відповідного місця альтернативи у рейтингу</w:t>
            </w:r>
          </w:p>
        </w:tc>
      </w:tr>
      <w:tr w:rsidR="00696AC3" w:rsidRPr="000A6D8A" w:rsidTr="00FC357A">
        <w:trPr>
          <w:trHeight w:val="1095"/>
        </w:trPr>
        <w:tc>
          <w:tcPr>
            <w:tcW w:w="224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2693"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rsidP="00DB2BFE">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 стабільні надходження  до сільського бюджету;</w:t>
            </w:r>
          </w:p>
          <w:p w:rsidR="00696AC3" w:rsidRDefault="00696AC3" w:rsidP="004E16CB">
            <w:pPr>
              <w:pStyle w:val="ab"/>
              <w:shd w:val="clear" w:color="auto" w:fill="FFFFFF"/>
              <w:spacing w:before="0" w:beforeAutospacing="0" w:after="150" w:afterAutospacing="0"/>
              <w:rPr>
                <w:lang w:val="uk-UA"/>
              </w:rPr>
            </w:pPr>
            <w:r>
              <w:rPr>
                <w:color w:val="000000"/>
                <w:lang w:val="uk-UA"/>
              </w:rPr>
              <w:t xml:space="preserve">- можливості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4E16CB">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4E16CB">
            <w:pPr>
              <w:pStyle w:val="ab"/>
              <w:shd w:val="clear" w:color="auto" w:fill="FFFFFF"/>
              <w:spacing w:before="0" w:beforeAutospacing="0" w:after="150" w:afterAutospacing="0"/>
              <w:rPr>
                <w:lang w:val="uk-UA"/>
              </w:rPr>
            </w:pPr>
            <w:r w:rsidRPr="004E16CB">
              <w:rPr>
                <w:lang w:val="uk-UA"/>
              </w:rPr>
              <w:t xml:space="preserve">- сплата </w:t>
            </w:r>
            <w:r w:rsidR="00616850">
              <w:rPr>
                <w:lang w:val="uk-UA"/>
              </w:rPr>
              <w:t>податку на нерухоме майно, відмінне від земельної ділянки</w:t>
            </w:r>
            <w:r w:rsidR="00616850">
              <w:rPr>
                <w:color w:val="000000"/>
                <w:lang w:val="uk-UA"/>
              </w:rPr>
              <w:t xml:space="preserve"> </w:t>
            </w:r>
            <w:r w:rsidRPr="004E16CB">
              <w:rPr>
                <w:lang w:val="uk-UA"/>
              </w:rPr>
              <w:t>за обґрунтованими ставками</w:t>
            </w:r>
            <w:r w:rsidR="00FC357A">
              <w:rPr>
                <w:lang w:val="uk-UA"/>
              </w:rPr>
              <w:t xml:space="preserve"> на всій території громади</w:t>
            </w:r>
            <w:r w:rsidRPr="004E16CB">
              <w:rPr>
                <w:lang w:val="uk-UA"/>
              </w:rPr>
              <w:t>;</w:t>
            </w:r>
          </w:p>
          <w:p w:rsidR="00696AC3" w:rsidRDefault="00696AC3" w:rsidP="004E16CB">
            <w:pPr>
              <w:pStyle w:val="ab"/>
              <w:shd w:val="clear" w:color="auto" w:fill="FFFFFF"/>
              <w:spacing w:before="0" w:beforeAutospacing="0" w:after="150" w:afterAutospacing="0"/>
              <w:rPr>
                <w:lang w:val="uk-UA"/>
              </w:rPr>
            </w:pPr>
            <w:r>
              <w:rPr>
                <w:lang w:val="uk-UA"/>
              </w:rPr>
              <w:t xml:space="preserve">- отримання пільг по сплаті </w:t>
            </w:r>
            <w:r w:rsidR="00616850">
              <w:rPr>
                <w:lang w:val="uk-UA"/>
              </w:rPr>
              <w:t>податку на нерухоме майно, відмінне від земельної ділянки</w:t>
            </w:r>
            <w:r w:rsidR="00616850">
              <w:rPr>
                <w:color w:val="000000"/>
                <w:lang w:val="uk-UA"/>
              </w:rPr>
              <w:t xml:space="preserve"> </w:t>
            </w:r>
            <w:r>
              <w:rPr>
                <w:lang w:val="uk-UA"/>
              </w:rPr>
              <w:t>для окремих категорій громадян.</w:t>
            </w:r>
          </w:p>
          <w:p w:rsidR="00696AC3" w:rsidRDefault="00696AC3" w:rsidP="004E16CB">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BE297C" w:rsidRDefault="00696AC3" w:rsidP="007B4347">
            <w:pPr>
              <w:pStyle w:val="ab"/>
              <w:shd w:val="clear" w:color="auto" w:fill="FFFFFF"/>
              <w:spacing w:before="0" w:beforeAutospacing="0" w:after="150" w:afterAutospacing="0"/>
              <w:rPr>
                <w:lang w:val="uk-UA"/>
              </w:rPr>
            </w:pPr>
            <w:r>
              <w:rPr>
                <w:b/>
                <w:lang w:val="uk-UA"/>
              </w:rPr>
              <w:t xml:space="preserve">- </w:t>
            </w:r>
            <w:r w:rsidRPr="00BE297C">
              <w:rPr>
                <w:lang w:val="uk-UA"/>
              </w:rPr>
              <w:t xml:space="preserve">сплата </w:t>
            </w:r>
            <w:r w:rsidR="007B4347">
              <w:rPr>
                <w:lang w:val="uk-UA"/>
              </w:rPr>
              <w:t>податку на нерухоме майно, відмінне від земельної ділянки</w:t>
            </w:r>
            <w:r w:rsidR="007B4347">
              <w:rPr>
                <w:color w:val="000000"/>
                <w:lang w:val="uk-UA"/>
              </w:rPr>
              <w:t xml:space="preserve"> </w:t>
            </w:r>
            <w:r w:rsidRPr="00BE297C">
              <w:rPr>
                <w:lang w:val="uk-UA"/>
              </w:rPr>
              <w:t>за о</w:t>
            </w:r>
            <w:r>
              <w:rPr>
                <w:lang w:val="uk-UA"/>
              </w:rPr>
              <w:t>бґ</w:t>
            </w:r>
            <w:r w:rsidRPr="00BE297C">
              <w:rPr>
                <w:lang w:val="uk-UA"/>
              </w:rPr>
              <w:t>рунтованими ставками</w:t>
            </w:r>
            <w:r w:rsidR="00FC357A">
              <w:rPr>
                <w:lang w:val="uk-UA"/>
              </w:rPr>
              <w:t>, які будуть однаковими для платників всієї територіальної громади</w:t>
            </w:r>
          </w:p>
        </w:tc>
        <w:tc>
          <w:tcPr>
            <w:tcW w:w="2835"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696AC3" w:rsidRDefault="00696AC3">
            <w:pPr>
              <w:pStyle w:val="ab"/>
              <w:spacing w:before="0" w:beforeAutospacing="0" w:after="150" w:afterAutospacing="0"/>
              <w:rPr>
                <w:color w:val="000000"/>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rsidP="000710ED">
            <w:r>
              <w:rPr>
                <w:color w:val="000000"/>
                <w:lang w:val="uk-UA"/>
              </w:rPr>
              <w:t>- витрати, пов’язані з розробкою проекту регуляторного акта та проведення відстежень результативності даного регуляторного акта</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r>
              <w:rPr>
                <w:lang w:val="uk-UA"/>
              </w:rPr>
              <w:t xml:space="preserve">- </w:t>
            </w:r>
            <w:r w:rsidRPr="00BE297C">
              <w:rPr>
                <w:lang w:val="uk-UA"/>
              </w:rPr>
              <w:t xml:space="preserve">сплата </w:t>
            </w:r>
            <w:r w:rsidR="00616850">
              <w:rPr>
                <w:lang w:val="uk-UA"/>
              </w:rPr>
              <w:t>податку на нерухоме майно, відмінне від земельної ділянки</w:t>
            </w:r>
            <w:r w:rsidR="00616850">
              <w:rPr>
                <w:color w:val="000000"/>
                <w:lang w:val="uk-UA"/>
              </w:rPr>
              <w:t xml:space="preserve"> </w:t>
            </w:r>
            <w:r w:rsidRPr="00BE297C">
              <w:rPr>
                <w:lang w:val="uk-UA"/>
              </w:rPr>
              <w:t xml:space="preserve">за </w:t>
            </w:r>
            <w:r>
              <w:rPr>
                <w:lang w:val="uk-UA"/>
              </w:rPr>
              <w:t xml:space="preserve">встановленими </w:t>
            </w:r>
            <w:r w:rsidRPr="00BE297C">
              <w:rPr>
                <w:lang w:val="uk-UA"/>
              </w:rPr>
              <w:t>ставками</w:t>
            </w:r>
            <w:r w:rsidR="00FC357A">
              <w:rPr>
                <w:lang w:val="uk-UA"/>
              </w:rPr>
              <w:t xml:space="preserve">  </w:t>
            </w:r>
          </w:p>
          <w:p w:rsidR="00696AC3" w:rsidRDefault="00696AC3" w:rsidP="000710ED"/>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Default="00696AC3" w:rsidP="000710ED"/>
          <w:p w:rsidR="00696AC3" w:rsidRDefault="00696AC3" w:rsidP="000710ED">
            <w:r>
              <w:rPr>
                <w:lang w:val="uk-UA"/>
              </w:rPr>
              <w:t xml:space="preserve">- </w:t>
            </w:r>
            <w:r w:rsidRPr="00BE297C">
              <w:rPr>
                <w:lang w:val="uk-UA"/>
              </w:rPr>
              <w:t xml:space="preserve">сплата </w:t>
            </w:r>
            <w:r w:rsidR="007B4347">
              <w:rPr>
                <w:lang w:val="uk-UA"/>
              </w:rPr>
              <w:t>податку на нерухоме майно, відмінне від земельної ділянки</w:t>
            </w:r>
            <w:r w:rsidR="007B4347">
              <w:rPr>
                <w:color w:val="000000"/>
                <w:lang w:val="uk-UA"/>
              </w:rPr>
              <w:t xml:space="preserve"> </w:t>
            </w:r>
            <w:r w:rsidRPr="00BE297C">
              <w:rPr>
                <w:lang w:val="uk-UA"/>
              </w:rPr>
              <w:t xml:space="preserve">за </w:t>
            </w:r>
            <w:r>
              <w:rPr>
                <w:lang w:val="uk-UA"/>
              </w:rPr>
              <w:t xml:space="preserve">встановленими </w:t>
            </w:r>
            <w:r w:rsidRPr="00BE297C">
              <w:rPr>
                <w:lang w:val="uk-UA"/>
              </w:rPr>
              <w:t>ставками</w:t>
            </w:r>
            <w:r w:rsidR="00FC357A">
              <w:rPr>
                <w:lang w:val="uk-UA"/>
              </w:rPr>
              <w:t xml:space="preserve"> на всій території громади</w:t>
            </w:r>
          </w:p>
          <w:p w:rsidR="00696AC3" w:rsidRPr="000710ED" w:rsidRDefault="00696AC3" w:rsidP="000710ED"/>
        </w:tc>
        <w:tc>
          <w:tcPr>
            <w:tcW w:w="2707"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710ED" w:rsidRDefault="003C7C16" w:rsidP="00F522A1">
            <w:pPr>
              <w:pStyle w:val="ab"/>
              <w:spacing w:before="0" w:beforeAutospacing="0" w:after="150" w:afterAutospacing="0"/>
              <w:rPr>
                <w:color w:val="000000"/>
                <w:lang w:val="uk-UA"/>
              </w:rPr>
            </w:pPr>
            <w:r>
              <w:rPr>
                <w:color w:val="000000"/>
                <w:lang w:val="uk-UA"/>
              </w:rPr>
              <w:t xml:space="preserve">Перше місце у рейтингу. </w:t>
            </w:r>
            <w:r w:rsidR="00696AC3" w:rsidRPr="003C7C16">
              <w:rPr>
                <w:color w:val="000000"/>
                <w:lang w:val="uk-UA"/>
              </w:rPr>
              <w:t>Цілі регулювання будуть досягнуті повною мірою. Наповнення сільського бюджету, збереження кількості суб’єктів підприємництва</w:t>
            </w:r>
            <w:r w:rsidR="00FC357A">
              <w:rPr>
                <w:color w:val="000000"/>
                <w:lang w:val="uk-UA"/>
              </w:rPr>
              <w:t>,</w:t>
            </w:r>
          </w:p>
        </w:tc>
      </w:tr>
      <w:tr w:rsidR="00696AC3" w:rsidRPr="000A6D8A" w:rsidTr="00FC357A">
        <w:trPr>
          <w:trHeight w:val="1230"/>
        </w:trPr>
        <w:tc>
          <w:tcPr>
            <w:tcW w:w="224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4E16CB"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269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0710ED">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 максимальні надходження  коштів до сільського бюджету;</w:t>
            </w:r>
          </w:p>
          <w:p w:rsidR="00696AC3" w:rsidRDefault="00696AC3" w:rsidP="000710ED">
            <w:pPr>
              <w:pStyle w:val="ab"/>
              <w:shd w:val="clear" w:color="auto" w:fill="FFFFFF"/>
              <w:spacing w:before="0" w:beforeAutospacing="0" w:after="150" w:afterAutospacing="0"/>
              <w:rPr>
                <w:lang w:val="uk-UA"/>
              </w:rPr>
            </w:pPr>
            <w:r>
              <w:rPr>
                <w:color w:val="000000"/>
                <w:lang w:val="uk-UA"/>
              </w:rPr>
              <w:t xml:space="preserve">- збільшення можливостей громади </w:t>
            </w:r>
            <w:r>
              <w:rPr>
                <w:lang w:val="uk-UA"/>
              </w:rPr>
              <w:t>для соціального та економічного розвитку та надання  додаткових, якісних послуг жителям громади.</w:t>
            </w:r>
          </w:p>
          <w:p w:rsidR="00696AC3" w:rsidRDefault="00696AC3" w:rsidP="000710ED">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0710ED">
            <w:pPr>
              <w:pStyle w:val="ab"/>
              <w:shd w:val="clear" w:color="auto" w:fill="FFFFFF"/>
              <w:spacing w:before="0" w:beforeAutospacing="0" w:after="150" w:afterAutospacing="0"/>
              <w:rPr>
                <w:lang w:val="uk-UA"/>
              </w:rPr>
            </w:pPr>
            <w:r w:rsidRPr="004E16CB">
              <w:rPr>
                <w:lang w:val="uk-UA"/>
              </w:rPr>
              <w:t xml:space="preserve">- </w:t>
            </w:r>
            <w:r>
              <w:rPr>
                <w:lang w:val="uk-UA"/>
              </w:rPr>
              <w:t xml:space="preserve"> отримання додаткових, якісних послуг від органів місцевого самоврядування.</w:t>
            </w:r>
          </w:p>
          <w:p w:rsidR="00696AC3" w:rsidRDefault="00696AC3" w:rsidP="000710ED">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0710ED" w:rsidRDefault="00696AC3" w:rsidP="000710ED">
            <w:pPr>
              <w:pStyle w:val="ab"/>
              <w:spacing w:before="0" w:beforeAutospacing="0" w:after="150" w:afterAutospacing="0"/>
              <w:rPr>
                <w:color w:val="000000"/>
                <w:lang w:val="uk-UA"/>
              </w:rPr>
            </w:pPr>
            <w:r>
              <w:rPr>
                <w:b/>
                <w:lang w:val="uk-UA"/>
              </w:rPr>
              <w:t xml:space="preserve">- </w:t>
            </w:r>
            <w:r>
              <w:rPr>
                <w:lang w:val="uk-UA"/>
              </w:rPr>
              <w:t>відсутні.</w:t>
            </w: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rsidP="00916969">
            <w:pPr>
              <w:pStyle w:val="ab"/>
              <w:spacing w:before="0" w:beforeAutospacing="0" w:after="150" w:afterAutospacing="0"/>
              <w:rPr>
                <w:color w:val="000000"/>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rsidP="00916969">
            <w:r>
              <w:rPr>
                <w:color w:val="000000"/>
                <w:lang w:val="uk-UA"/>
              </w:rPr>
              <w:t xml:space="preserve">- витрати, пов’язані з розробкою проекту регуляторного акта </w:t>
            </w:r>
          </w:p>
          <w:p w:rsidR="00696AC3" w:rsidRDefault="00696AC3" w:rsidP="00916969">
            <w:pPr>
              <w:pStyle w:val="ab"/>
              <w:shd w:val="clear" w:color="auto" w:fill="FFFFFF"/>
              <w:spacing w:before="0" w:beforeAutospacing="0" w:after="150" w:afterAutospacing="0"/>
              <w:rPr>
                <w:b/>
                <w:lang w:val="uk-UA"/>
              </w:rPr>
            </w:pPr>
            <w:r w:rsidRPr="004E16CB">
              <w:rPr>
                <w:b/>
                <w:lang w:val="uk-UA"/>
              </w:rPr>
              <w:t>Громадяни:</w:t>
            </w:r>
          </w:p>
          <w:p w:rsidR="00696AC3" w:rsidRDefault="00696AC3" w:rsidP="00916969">
            <w:r>
              <w:rPr>
                <w:lang w:val="uk-UA"/>
              </w:rPr>
              <w:t xml:space="preserve">- </w:t>
            </w:r>
            <w:r w:rsidRPr="00BE297C">
              <w:rPr>
                <w:lang w:val="uk-UA"/>
              </w:rPr>
              <w:t xml:space="preserve">сплата </w:t>
            </w:r>
            <w:r w:rsidR="00F24F7E">
              <w:rPr>
                <w:lang w:val="uk-UA"/>
              </w:rPr>
              <w:t>податку на нерухоме майно, відмінне від земельної ділянки</w:t>
            </w:r>
            <w:r w:rsidR="00F24F7E" w:rsidRPr="00BE297C">
              <w:rPr>
                <w:lang w:val="uk-UA"/>
              </w:rPr>
              <w:t xml:space="preserve"> </w:t>
            </w:r>
            <w:r w:rsidRPr="00BE297C">
              <w:rPr>
                <w:lang w:val="uk-UA"/>
              </w:rPr>
              <w:t xml:space="preserve">за </w:t>
            </w:r>
            <w:r>
              <w:rPr>
                <w:lang w:val="uk-UA"/>
              </w:rPr>
              <w:t xml:space="preserve">встановленими максимальними </w:t>
            </w:r>
            <w:r w:rsidRPr="00BE297C">
              <w:rPr>
                <w:lang w:val="uk-UA"/>
              </w:rPr>
              <w:t>ставками</w:t>
            </w:r>
            <w:r>
              <w:rPr>
                <w:lang w:val="uk-UA"/>
              </w:rPr>
              <w:t>.</w:t>
            </w:r>
          </w:p>
          <w:p w:rsidR="00696AC3" w:rsidRDefault="00696AC3" w:rsidP="00916969"/>
          <w:p w:rsidR="00696AC3" w:rsidRDefault="00696AC3" w:rsidP="00916969">
            <w:pPr>
              <w:pStyle w:val="ab"/>
              <w:shd w:val="clear" w:color="auto" w:fill="FFFFFF"/>
              <w:spacing w:before="0" w:beforeAutospacing="0" w:after="150" w:afterAutospacing="0"/>
              <w:rPr>
                <w:b/>
                <w:lang w:val="uk-UA"/>
              </w:rPr>
            </w:pPr>
            <w:r w:rsidRPr="00BE297C">
              <w:rPr>
                <w:b/>
                <w:lang w:val="uk-UA"/>
              </w:rPr>
              <w:t>Суб’єкти господарювання:</w:t>
            </w:r>
          </w:p>
          <w:p w:rsidR="00696AC3" w:rsidRPr="00916969" w:rsidRDefault="00696AC3" w:rsidP="00916969">
            <w:pPr>
              <w:pStyle w:val="ab"/>
              <w:shd w:val="clear" w:color="auto" w:fill="FFFFFF"/>
              <w:spacing w:before="0" w:beforeAutospacing="0" w:after="150" w:afterAutospacing="0"/>
              <w:rPr>
                <w:lang w:val="uk-UA"/>
              </w:rPr>
            </w:pPr>
            <w:r>
              <w:rPr>
                <w:b/>
                <w:lang w:val="uk-UA"/>
              </w:rPr>
              <w:t xml:space="preserve">- </w:t>
            </w:r>
            <w:r w:rsidRPr="00916969">
              <w:rPr>
                <w:lang w:val="uk-UA"/>
              </w:rPr>
              <w:t>надмірне податкове навантаження</w:t>
            </w:r>
            <w:r>
              <w:rPr>
                <w:lang w:val="uk-UA"/>
              </w:rPr>
              <w:t>.</w:t>
            </w:r>
          </w:p>
          <w:p w:rsidR="00696AC3" w:rsidRDefault="00696AC3" w:rsidP="00916969"/>
          <w:p w:rsidR="00696AC3" w:rsidRPr="000A6D8A" w:rsidRDefault="00696AC3">
            <w:pPr>
              <w:pStyle w:val="ab"/>
              <w:spacing w:before="0" w:beforeAutospacing="0" w:after="150" w:afterAutospacing="0"/>
              <w:rPr>
                <w:color w:val="000000"/>
              </w:rPr>
            </w:pPr>
          </w:p>
        </w:tc>
        <w:tc>
          <w:tcPr>
            <w:tcW w:w="2707"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916969" w:rsidRDefault="00696AC3">
            <w:pPr>
              <w:pStyle w:val="ab"/>
              <w:spacing w:before="0" w:beforeAutospacing="0" w:after="150" w:afterAutospacing="0"/>
              <w:rPr>
                <w:color w:val="000000"/>
              </w:rPr>
            </w:pPr>
            <w:r w:rsidRPr="00916969">
              <w:rPr>
                <w:bCs/>
                <w:color w:val="000000"/>
                <w:lang w:val="uk-UA"/>
              </w:rPr>
              <w:t>Надмірне податкове навантаження може призвести до зменшення кількості суб’єктів господарювання</w:t>
            </w:r>
            <w:r>
              <w:rPr>
                <w:bCs/>
                <w:color w:val="000000"/>
                <w:lang w:val="uk-UA"/>
              </w:rPr>
              <w:t xml:space="preserve"> та </w:t>
            </w:r>
            <w:r w:rsidRPr="001503A6">
              <w:rPr>
                <w:lang w:val="uk-UA"/>
              </w:rPr>
              <w:t>руйнуватиме позитивний імідж органу місцевого самоврядування</w:t>
            </w:r>
            <w:r>
              <w:rPr>
                <w:lang w:val="uk-UA"/>
              </w:rPr>
              <w:t xml:space="preserve">, </w:t>
            </w:r>
            <w:r w:rsidRPr="001503A6">
              <w:rPr>
                <w:lang w:val="uk-UA"/>
              </w:rPr>
              <w:t>погіршить пі</w:t>
            </w:r>
            <w:r>
              <w:rPr>
                <w:lang w:val="uk-UA"/>
              </w:rPr>
              <w:t xml:space="preserve">дприємницьке середовище на території Оскільської сільської ради  та </w:t>
            </w:r>
            <w:r w:rsidRPr="001503A6">
              <w:rPr>
                <w:lang w:val="uk-UA"/>
              </w:rPr>
              <w:t xml:space="preserve">призведе до соціальної напруги у </w:t>
            </w:r>
            <w:r>
              <w:rPr>
                <w:lang w:val="uk-UA"/>
              </w:rPr>
              <w:t>громаді</w:t>
            </w:r>
            <w:r w:rsidRPr="001503A6">
              <w:rPr>
                <w:lang w:val="uk-UA"/>
              </w:rPr>
              <w:t>.</w:t>
            </w:r>
          </w:p>
        </w:tc>
      </w:tr>
      <w:tr w:rsidR="00696AC3" w:rsidRPr="008935E6" w:rsidTr="00FC357A">
        <w:trPr>
          <w:trHeight w:val="1230"/>
        </w:trPr>
        <w:tc>
          <w:tcPr>
            <w:tcW w:w="224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0A6D8A" w:rsidRDefault="00696AC3">
            <w:pPr>
              <w:pStyle w:val="ab"/>
              <w:spacing w:before="0" w:beforeAutospacing="0" w:after="150" w:afterAutospacing="0"/>
              <w:rPr>
                <w:color w:val="000000"/>
              </w:rPr>
            </w:pPr>
            <w:r>
              <w:rPr>
                <w:color w:val="000000"/>
                <w:lang w:val="uk-UA"/>
              </w:rPr>
              <w:t>Альтернатива 1</w:t>
            </w:r>
          </w:p>
        </w:tc>
        <w:tc>
          <w:tcPr>
            <w:tcW w:w="2693"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lang w:val="uk-UA"/>
              </w:rPr>
            </w:pPr>
            <w:r>
              <w:rPr>
                <w:b/>
                <w:bCs/>
                <w:color w:val="000000"/>
                <w:lang w:val="uk-UA"/>
              </w:rPr>
              <w:t xml:space="preserve">Органи місцевого самоврядування: </w:t>
            </w:r>
            <w:r w:rsidRPr="004E16CB">
              <w:rPr>
                <w:color w:val="000000"/>
                <w:lang w:val="uk-UA"/>
              </w:rPr>
              <w:t xml:space="preserve"> </w:t>
            </w:r>
            <w:r>
              <w:rPr>
                <w:color w:val="000000"/>
                <w:lang w:val="uk-UA"/>
              </w:rPr>
              <w:t xml:space="preserve">  </w:t>
            </w:r>
          </w:p>
          <w:p w:rsidR="00696AC3" w:rsidRDefault="00696AC3">
            <w:pPr>
              <w:pStyle w:val="ab"/>
              <w:spacing w:before="0" w:beforeAutospacing="0" w:after="150" w:afterAutospacing="0"/>
              <w:rPr>
                <w:lang w:val="uk-UA"/>
              </w:rPr>
            </w:pPr>
            <w:r>
              <w:rPr>
                <w:b/>
                <w:lang w:val="uk-UA"/>
              </w:rPr>
              <w:t xml:space="preserve">- </w:t>
            </w:r>
            <w:r>
              <w:rPr>
                <w:lang w:val="uk-UA"/>
              </w:rPr>
              <w:t>відсутні.</w:t>
            </w:r>
          </w:p>
          <w:p w:rsidR="00696AC3" w:rsidRDefault="00696AC3" w:rsidP="00BC2603">
            <w:pPr>
              <w:pStyle w:val="ab"/>
              <w:shd w:val="clear" w:color="auto" w:fill="FFFFFF"/>
              <w:spacing w:before="0" w:beforeAutospacing="0" w:after="150" w:afterAutospacing="0"/>
              <w:rPr>
                <w:lang w:val="uk-UA"/>
              </w:rPr>
            </w:pPr>
            <w:r w:rsidRPr="004E16CB">
              <w:rPr>
                <w:b/>
                <w:lang w:val="uk-UA"/>
              </w:rPr>
              <w:t>Громадяни:</w:t>
            </w:r>
            <w:r w:rsidR="00BC2603">
              <w:rPr>
                <w:b/>
                <w:lang w:val="uk-UA"/>
              </w:rPr>
              <w:t xml:space="preserve">                                </w:t>
            </w:r>
            <w:r>
              <w:rPr>
                <w:lang w:val="uk-UA"/>
              </w:rPr>
              <w:t xml:space="preserve">- сплата </w:t>
            </w:r>
            <w:r w:rsidR="002B1509">
              <w:rPr>
                <w:lang w:val="uk-UA"/>
              </w:rPr>
              <w:t xml:space="preserve">податку на нерухоме майно, відмінне від земельної ділянки </w:t>
            </w:r>
            <w:r>
              <w:rPr>
                <w:lang w:val="uk-UA"/>
              </w:rPr>
              <w:t xml:space="preserve">за </w:t>
            </w:r>
            <w:r w:rsidR="00BC2603">
              <w:rPr>
                <w:lang w:val="uk-UA"/>
              </w:rPr>
              <w:t>ставками, які діяли до 31 грудня 2020 року</w:t>
            </w:r>
          </w:p>
          <w:p w:rsidR="00696AC3" w:rsidRDefault="00696AC3" w:rsidP="00B83323">
            <w:pPr>
              <w:pStyle w:val="ab"/>
              <w:shd w:val="clear" w:color="auto" w:fill="FFFFFF"/>
              <w:spacing w:before="0" w:beforeAutospacing="0" w:after="150" w:afterAutospacing="0"/>
              <w:rPr>
                <w:b/>
                <w:lang w:val="uk-UA"/>
              </w:rPr>
            </w:pPr>
            <w:r w:rsidRPr="00BE297C">
              <w:rPr>
                <w:b/>
                <w:lang w:val="uk-UA"/>
              </w:rPr>
              <w:t>Суб’єкти господарювання:</w:t>
            </w:r>
          </w:p>
          <w:p w:rsidR="00BC2603" w:rsidRDefault="00696AC3" w:rsidP="00BC2603">
            <w:pPr>
              <w:pStyle w:val="ab"/>
              <w:shd w:val="clear" w:color="auto" w:fill="FFFFFF"/>
              <w:spacing w:before="0" w:beforeAutospacing="0" w:after="150" w:afterAutospacing="0"/>
              <w:rPr>
                <w:lang w:val="uk-UA"/>
              </w:rPr>
            </w:pPr>
            <w:r>
              <w:rPr>
                <w:lang w:val="uk-UA"/>
              </w:rPr>
              <w:t xml:space="preserve">- </w:t>
            </w:r>
            <w:r w:rsidR="00BC2603">
              <w:rPr>
                <w:lang w:val="uk-UA"/>
              </w:rPr>
              <w:t>сплата податку на нерухоме майно, відмінне від земельної ділянки за ставками, які діяли до 31 грудня 2020 року</w:t>
            </w:r>
          </w:p>
          <w:p w:rsidR="00696AC3" w:rsidRPr="00B83323" w:rsidRDefault="00696AC3" w:rsidP="00BC2603">
            <w:pPr>
              <w:pStyle w:val="ab"/>
              <w:spacing w:before="0" w:beforeAutospacing="0" w:after="150" w:afterAutospacing="0"/>
              <w:rPr>
                <w:color w:val="000000"/>
                <w:lang w:val="uk-UA"/>
              </w:rPr>
            </w:pPr>
          </w:p>
        </w:tc>
        <w:tc>
          <w:tcPr>
            <w:tcW w:w="2835"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C2603" w:rsidRDefault="00696AC3" w:rsidP="00BC2603">
            <w:pPr>
              <w:pStyle w:val="ab"/>
              <w:spacing w:before="0" w:beforeAutospacing="0" w:after="150" w:afterAutospacing="0"/>
              <w:rPr>
                <w:color w:val="000000"/>
                <w:lang w:val="uk-UA"/>
              </w:rPr>
            </w:pPr>
            <w:r>
              <w:rPr>
                <w:color w:val="000000"/>
                <w:lang w:val="uk-UA"/>
              </w:rPr>
              <w:t xml:space="preserve">Зменшення надходжень до сільського бюджету. Сумарні втрати орієнтовано </w:t>
            </w:r>
            <w:r w:rsidR="00BC2603">
              <w:rPr>
                <w:color w:val="000000"/>
                <w:lang w:val="uk-UA"/>
              </w:rPr>
              <w:t>78 042</w:t>
            </w:r>
            <w:r>
              <w:rPr>
                <w:color w:val="000000"/>
                <w:lang w:val="uk-UA"/>
              </w:rPr>
              <w:t xml:space="preserve"> грн.</w:t>
            </w:r>
          </w:p>
          <w:p w:rsidR="00BC2603" w:rsidRDefault="00BC2603" w:rsidP="00BC2603">
            <w:pPr>
              <w:pStyle w:val="ab"/>
              <w:shd w:val="clear" w:color="auto" w:fill="FFFFFF"/>
              <w:spacing w:before="0" w:beforeAutospacing="0" w:after="150" w:afterAutospacing="0"/>
              <w:rPr>
                <w:b/>
                <w:lang w:val="uk-UA"/>
              </w:rPr>
            </w:pPr>
            <w:r w:rsidRPr="004E16CB">
              <w:rPr>
                <w:b/>
                <w:lang w:val="uk-UA"/>
              </w:rPr>
              <w:t>Громадяни:</w:t>
            </w:r>
            <w:r>
              <w:rPr>
                <w:b/>
                <w:lang w:val="uk-UA"/>
              </w:rPr>
              <w:t xml:space="preserve">     </w:t>
            </w:r>
          </w:p>
          <w:p w:rsidR="00BC2603" w:rsidRDefault="00BC2603" w:rsidP="00BC2603">
            <w:pPr>
              <w:pStyle w:val="ab"/>
              <w:shd w:val="clear" w:color="auto" w:fill="FFFFFF"/>
              <w:spacing w:before="0" w:beforeAutospacing="0" w:after="150" w:afterAutospacing="0"/>
              <w:rPr>
                <w:lang w:val="uk-UA"/>
              </w:rPr>
            </w:pPr>
            <w:r>
              <w:rPr>
                <w:lang w:val="uk-UA"/>
              </w:rPr>
              <w:t>- сплата податку на нерухоме майно, відмінне від земельної ділянки за ставками, які діяли до 31 грудня 2020 року</w:t>
            </w:r>
          </w:p>
          <w:p w:rsidR="00BC2603" w:rsidRDefault="00BC2603" w:rsidP="00BC2603">
            <w:pPr>
              <w:pStyle w:val="ab"/>
              <w:shd w:val="clear" w:color="auto" w:fill="FFFFFF"/>
              <w:spacing w:before="0" w:beforeAutospacing="0" w:after="150" w:afterAutospacing="0"/>
              <w:rPr>
                <w:b/>
                <w:lang w:val="uk-UA"/>
              </w:rPr>
            </w:pPr>
            <w:r>
              <w:rPr>
                <w:b/>
                <w:lang w:val="uk-UA"/>
              </w:rPr>
              <w:t xml:space="preserve">  </w:t>
            </w:r>
            <w:r w:rsidRPr="00BE297C">
              <w:rPr>
                <w:b/>
                <w:lang w:val="uk-UA"/>
              </w:rPr>
              <w:t>Суб’єкти господарювання:</w:t>
            </w:r>
          </w:p>
          <w:p w:rsidR="00BC2603" w:rsidRDefault="00BC2603" w:rsidP="00BC2603">
            <w:pPr>
              <w:pStyle w:val="ab"/>
              <w:shd w:val="clear" w:color="auto" w:fill="FFFFFF"/>
              <w:spacing w:before="0" w:beforeAutospacing="0" w:after="150" w:afterAutospacing="0"/>
              <w:rPr>
                <w:lang w:val="uk-UA"/>
              </w:rPr>
            </w:pPr>
            <w:r>
              <w:rPr>
                <w:lang w:val="uk-UA"/>
              </w:rPr>
              <w:t>-  сплата податку на нерухоме майно, відмінне від земельної ділянки за ставками, які діяли до 31 грудня 2020 року</w:t>
            </w:r>
          </w:p>
          <w:p w:rsidR="00696AC3" w:rsidRPr="00BC2603" w:rsidRDefault="00696AC3" w:rsidP="00BC2603">
            <w:pPr>
              <w:rPr>
                <w:lang w:val="uk-UA"/>
              </w:rPr>
            </w:pPr>
          </w:p>
        </w:tc>
        <w:tc>
          <w:tcPr>
            <w:tcW w:w="2707"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1657C7" w:rsidRDefault="00D11A41" w:rsidP="00B83323">
            <w:pPr>
              <w:pStyle w:val="ab"/>
              <w:shd w:val="clear" w:color="auto" w:fill="FFFFFF"/>
              <w:spacing w:before="0" w:beforeAutospacing="0" w:after="150" w:afterAutospacing="0"/>
              <w:rPr>
                <w:lang w:val="uk-UA"/>
              </w:rPr>
            </w:pPr>
            <w:r>
              <w:rPr>
                <w:color w:val="000000"/>
                <w:lang w:val="uk-UA"/>
              </w:rPr>
              <w:t xml:space="preserve">Останнє місце у рейтингу. </w:t>
            </w:r>
            <w:r w:rsidR="00696AC3">
              <w:rPr>
                <w:color w:val="000000"/>
                <w:lang w:val="uk-UA"/>
              </w:rPr>
              <w:t xml:space="preserve">Обмежить  фінансові можливості об’єднаної громади </w:t>
            </w:r>
            <w:r w:rsidR="00696AC3">
              <w:rPr>
                <w:lang w:val="uk-UA"/>
              </w:rPr>
              <w:t xml:space="preserve">для соціального та економічного розвитку, </w:t>
            </w:r>
            <w:r w:rsidR="00696AC3" w:rsidRPr="001503A6">
              <w:rPr>
                <w:lang w:val="uk-UA"/>
              </w:rPr>
              <w:t xml:space="preserve">призведе до соціальної напруги у </w:t>
            </w:r>
            <w:r w:rsidR="00696AC3">
              <w:rPr>
                <w:lang w:val="uk-UA"/>
              </w:rPr>
              <w:t>громаді за причини погіршення якості життя член</w:t>
            </w:r>
            <w:r w:rsidR="00BC2603">
              <w:rPr>
                <w:lang w:val="uk-UA"/>
              </w:rPr>
              <w:t>ів громади та дискримінації  платників  податків.</w:t>
            </w:r>
          </w:p>
          <w:p w:rsidR="00696AC3" w:rsidRPr="00B83323" w:rsidRDefault="00696AC3">
            <w:pPr>
              <w:pStyle w:val="ab"/>
              <w:spacing w:before="0" w:beforeAutospacing="0" w:after="150" w:afterAutospacing="0"/>
              <w:rPr>
                <w:color w:val="000000"/>
                <w:lang w:val="uk-UA"/>
              </w:rPr>
            </w:pPr>
          </w:p>
        </w:tc>
      </w:tr>
    </w:tbl>
    <w:p w:rsidR="00696AC3" w:rsidRDefault="00696AC3" w:rsidP="00BF2C5F">
      <w:pPr>
        <w:pStyle w:val="ab"/>
        <w:shd w:val="clear" w:color="auto" w:fill="FFFFFF"/>
        <w:spacing w:before="0" w:beforeAutospacing="0" w:after="150" w:afterAutospacing="0"/>
        <w:ind w:left="142"/>
        <w:rPr>
          <w:color w:val="000000"/>
          <w:lang w:val="uk-UA"/>
        </w:rPr>
      </w:pPr>
      <w:r w:rsidRPr="000A6D8A">
        <w:rPr>
          <w:color w:val="000000"/>
        </w:rPr>
        <w:t> </w:t>
      </w:r>
    </w:p>
    <w:p w:rsidR="002B1509" w:rsidRDefault="002B1509" w:rsidP="00BF2C5F">
      <w:pPr>
        <w:pStyle w:val="ab"/>
        <w:shd w:val="clear" w:color="auto" w:fill="FFFFFF"/>
        <w:spacing w:before="0" w:beforeAutospacing="0" w:after="150" w:afterAutospacing="0"/>
        <w:ind w:left="142"/>
        <w:rPr>
          <w:color w:val="000000"/>
          <w:lang w:val="uk-UA"/>
        </w:rPr>
      </w:pPr>
    </w:p>
    <w:p w:rsidR="00C74E24" w:rsidRDefault="00C74E24" w:rsidP="00BF2C5F">
      <w:pPr>
        <w:pStyle w:val="ab"/>
        <w:shd w:val="clear" w:color="auto" w:fill="FFFFFF"/>
        <w:spacing w:before="0" w:beforeAutospacing="0" w:after="150" w:afterAutospacing="0"/>
        <w:ind w:left="142"/>
        <w:rPr>
          <w:color w:val="000000"/>
          <w:lang w:val="uk-UA"/>
        </w:rPr>
      </w:pPr>
    </w:p>
    <w:p w:rsidR="009C3CD0" w:rsidRDefault="009C3CD0" w:rsidP="00BF2C5F">
      <w:pPr>
        <w:pStyle w:val="ab"/>
        <w:shd w:val="clear" w:color="auto" w:fill="FFFFFF"/>
        <w:spacing w:before="0" w:beforeAutospacing="0" w:after="150" w:afterAutospacing="0"/>
        <w:ind w:left="142"/>
        <w:rPr>
          <w:color w:val="000000"/>
          <w:lang w:val="uk-UA"/>
        </w:rPr>
      </w:pPr>
    </w:p>
    <w:p w:rsidR="002B1509" w:rsidRPr="002B1509" w:rsidRDefault="002B1509" w:rsidP="00BF2C5F">
      <w:pPr>
        <w:pStyle w:val="ab"/>
        <w:shd w:val="clear" w:color="auto" w:fill="FFFFFF"/>
        <w:spacing w:before="0" w:beforeAutospacing="0" w:after="150" w:afterAutospacing="0"/>
        <w:ind w:left="142"/>
        <w:rPr>
          <w:color w:val="000000"/>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1977"/>
        <w:gridCol w:w="4806"/>
        <w:gridCol w:w="3699"/>
      </w:tblGrid>
      <w:tr w:rsidR="00696AC3" w:rsidRPr="000A6D8A" w:rsidTr="00DE71E3">
        <w:trPr>
          <w:trHeight w:val="70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11A41" w:rsidRDefault="00696AC3">
            <w:pPr>
              <w:pStyle w:val="ab"/>
              <w:spacing w:before="0" w:beforeAutospacing="0" w:after="150" w:afterAutospacing="0"/>
              <w:rPr>
                <w:b/>
                <w:i/>
                <w:color w:val="000000"/>
                <w:lang w:val="uk-UA"/>
              </w:rPr>
            </w:pPr>
            <w:r w:rsidRPr="00D11A41">
              <w:rPr>
                <w:b/>
                <w:i/>
                <w:color w:val="000000"/>
                <w:lang w:val="uk-UA"/>
              </w:rPr>
              <w:t>Рейтинг</w:t>
            </w:r>
          </w:p>
        </w:tc>
        <w:tc>
          <w:tcPr>
            <w:tcW w:w="480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11A41" w:rsidRDefault="00696AC3">
            <w:pPr>
              <w:pStyle w:val="ab"/>
              <w:spacing w:before="0" w:beforeAutospacing="0" w:after="150" w:afterAutospacing="0"/>
              <w:rPr>
                <w:b/>
                <w:i/>
                <w:color w:val="000000"/>
                <w:lang w:val="uk-UA"/>
              </w:rPr>
            </w:pPr>
            <w:r w:rsidRPr="00D11A41">
              <w:rPr>
                <w:b/>
                <w:i/>
                <w:color w:val="000000"/>
                <w:lang w:val="uk-UA"/>
              </w:rPr>
              <w:t>Аргументи щодо переваги обраної альтернативи/причини відмови від альтернативи</w:t>
            </w:r>
          </w:p>
        </w:tc>
        <w:tc>
          <w:tcPr>
            <w:tcW w:w="3699"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11A41" w:rsidRDefault="00696AC3">
            <w:pPr>
              <w:pStyle w:val="ab"/>
              <w:spacing w:before="0" w:beforeAutospacing="0" w:after="150" w:afterAutospacing="0"/>
              <w:rPr>
                <w:b/>
                <w:i/>
                <w:color w:val="000000"/>
                <w:lang w:val="uk-UA"/>
              </w:rPr>
            </w:pPr>
            <w:r w:rsidRPr="00D11A41">
              <w:rPr>
                <w:b/>
                <w:i/>
                <w:color w:val="000000"/>
                <w:lang w:val="uk-UA"/>
              </w:rPr>
              <w:t>Оцінка ризику зовнішніх  чинників на дію запропонованого регуляторного акту</w:t>
            </w:r>
          </w:p>
        </w:tc>
      </w:tr>
      <w:tr w:rsidR="00696AC3" w:rsidRPr="000A6D8A" w:rsidTr="00DE71E3">
        <w:trPr>
          <w:trHeight w:val="1290"/>
        </w:trPr>
        <w:tc>
          <w:tcPr>
            <w:tcW w:w="1977"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2</w:t>
            </w:r>
          </w:p>
        </w:tc>
        <w:tc>
          <w:tcPr>
            <w:tcW w:w="4806" w:type="dxa"/>
            <w:tcBorders>
              <w:top w:val="single" w:sz="6" w:space="0" w:color="DDDDDD"/>
              <w:left w:val="single" w:sz="6" w:space="0" w:color="DDDDDD"/>
              <w:bottom w:val="single" w:sz="6" w:space="0" w:color="DDDDDD"/>
              <w:right w:val="single" w:sz="6" w:space="0" w:color="DDDDDD"/>
            </w:tcBorders>
            <w:tcMar>
              <w:top w:w="120" w:type="dxa"/>
              <w:left w:w="120" w:type="dxa"/>
              <w:bottom w:w="120" w:type="dxa"/>
              <w:right w:w="120" w:type="dxa"/>
            </w:tcMar>
          </w:tcPr>
          <w:p w:rsidR="000A1D66" w:rsidRDefault="000A1D66" w:rsidP="000A1D66">
            <w:pPr>
              <w:spacing w:before="100" w:beforeAutospacing="1"/>
              <w:rPr>
                <w:color w:val="000000"/>
                <w:lang w:val="uk-UA"/>
              </w:rPr>
            </w:pPr>
            <w:r>
              <w:rPr>
                <w:color w:val="000000"/>
                <w:lang w:val="uk-UA"/>
              </w:rPr>
              <w:t xml:space="preserve">Для досягнення встановлених цілей перевага надана цій альтернативі. </w:t>
            </w:r>
            <w:r w:rsidR="00696AC3" w:rsidRPr="00D11A41">
              <w:rPr>
                <w:color w:val="000000"/>
                <w:lang w:val="uk-UA"/>
              </w:rPr>
              <w:t xml:space="preserve">Прийняття проекту рішення Оскільської сільської ради </w:t>
            </w:r>
            <w:r w:rsidR="00D11A41" w:rsidRPr="00D11A41">
              <w:rPr>
                <w:lang w:val="uk-UA"/>
              </w:rPr>
              <w:t xml:space="preserve">«Про встановлення ставок податку на нерухоме майно, </w:t>
            </w:r>
            <w:r w:rsidR="00D11A41">
              <w:rPr>
                <w:lang w:val="uk-UA"/>
              </w:rPr>
              <w:t>відмінне від земельної ділянки</w:t>
            </w:r>
            <w:r w:rsidR="00D11A41" w:rsidRPr="00D11A41">
              <w:rPr>
                <w:lang w:val="uk-UA"/>
              </w:rPr>
              <w:t xml:space="preserve">  </w:t>
            </w:r>
            <w:r w:rsidR="00D11A41">
              <w:rPr>
                <w:lang w:val="uk-UA"/>
              </w:rPr>
              <w:t>на території Оскільської</w:t>
            </w:r>
            <w:r w:rsidR="00D11A41" w:rsidRPr="00D11A41">
              <w:rPr>
                <w:lang w:val="uk-UA"/>
              </w:rPr>
              <w:t xml:space="preserve">                               </w:t>
            </w:r>
            <w:r w:rsidR="00D11A41">
              <w:rPr>
                <w:lang w:val="uk-UA"/>
              </w:rPr>
              <w:t xml:space="preserve">                      </w:t>
            </w:r>
            <w:r w:rsidR="00D11A41" w:rsidRPr="00D11A41">
              <w:rPr>
                <w:lang w:val="uk-UA"/>
              </w:rPr>
              <w:t xml:space="preserve">сільської </w:t>
            </w:r>
            <w:r w:rsidR="00D11A41">
              <w:rPr>
                <w:lang w:val="uk-UA"/>
              </w:rPr>
              <w:t>територіальної громади</w:t>
            </w:r>
            <w:r w:rsidR="00A6269B">
              <w:rPr>
                <w:lang w:val="uk-UA"/>
              </w:rPr>
              <w:t>»</w:t>
            </w:r>
            <w:r w:rsidR="00D11A41" w:rsidRPr="00D11A41">
              <w:rPr>
                <w:lang w:val="uk-UA"/>
              </w:rPr>
              <w:t xml:space="preserve">                                                                     </w:t>
            </w:r>
            <w:r w:rsidR="00A6269B">
              <w:rPr>
                <w:lang w:val="uk-UA"/>
              </w:rPr>
              <w:t xml:space="preserve">                               </w:t>
            </w:r>
            <w:r w:rsidR="00D11A41">
              <w:rPr>
                <w:lang w:val="uk-UA"/>
              </w:rPr>
              <w:t xml:space="preserve"> </w:t>
            </w:r>
            <w:r>
              <w:rPr>
                <w:color w:val="000000"/>
                <w:lang w:val="uk-UA"/>
              </w:rPr>
              <w:t>надасть можливість:</w:t>
            </w:r>
          </w:p>
          <w:p w:rsidR="000A1D66" w:rsidRDefault="000A1D66" w:rsidP="000A1D66">
            <w:pPr>
              <w:spacing w:before="100" w:beforeAutospacing="1"/>
              <w:rPr>
                <w:color w:val="000000"/>
                <w:lang w:val="uk-UA"/>
              </w:rPr>
            </w:pPr>
            <w:r>
              <w:rPr>
                <w:color w:val="000000"/>
                <w:lang w:val="uk-UA"/>
              </w:rPr>
              <w:t>- за рахунок встановлення диференційованих ставок податку (залежно від типу нерухомості) зменшено навантаження на платників громади;</w:t>
            </w:r>
          </w:p>
          <w:p w:rsidR="000A1D66" w:rsidRDefault="000A1D66" w:rsidP="000A1D66">
            <w:pPr>
              <w:spacing w:before="100" w:beforeAutospacing="1"/>
              <w:rPr>
                <w:color w:val="000000"/>
                <w:lang w:val="uk-UA"/>
              </w:rPr>
            </w:pPr>
            <w:r>
              <w:rPr>
                <w:color w:val="000000"/>
                <w:lang w:val="uk-UA"/>
              </w:rPr>
              <w:t>- збільшити доходну частину сільського бюджету за рахунок надходжень від податку на нерухоме майно,</w:t>
            </w:r>
            <w:r w:rsidR="009C3CD0">
              <w:rPr>
                <w:color w:val="000000"/>
                <w:lang w:val="uk-UA"/>
              </w:rPr>
              <w:t xml:space="preserve"> відмінне від земельної ділянки;</w:t>
            </w:r>
          </w:p>
          <w:p w:rsidR="009C3CD0" w:rsidRDefault="009C3CD0" w:rsidP="000A1D66">
            <w:pPr>
              <w:spacing w:before="100" w:beforeAutospacing="1"/>
              <w:rPr>
                <w:color w:val="000000"/>
                <w:lang w:val="uk-UA"/>
              </w:rPr>
            </w:pPr>
            <w:r>
              <w:rPr>
                <w:color w:val="000000"/>
                <w:lang w:val="uk-UA"/>
              </w:rPr>
              <w:t>-  надасть змогу уникнути дискримінації платників податків</w:t>
            </w:r>
          </w:p>
          <w:p w:rsidR="00696AC3" w:rsidRPr="00D11A41" w:rsidRDefault="00696AC3" w:rsidP="000A1D66">
            <w:pPr>
              <w:spacing w:before="100" w:beforeAutospacing="1"/>
              <w:rPr>
                <w:lang w:val="uk-UA"/>
              </w:rPr>
            </w:pPr>
            <w:r>
              <w:rPr>
                <w:color w:val="000000"/>
                <w:lang w:val="uk-UA"/>
              </w:rPr>
              <w:t xml:space="preserve"> Баланс інтересів громади і платників податків і зборів буде досягнуто.</w:t>
            </w:r>
          </w:p>
        </w:tc>
        <w:tc>
          <w:tcPr>
            <w:tcW w:w="3699"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D11A41" w:rsidRDefault="00696AC3">
            <w:pPr>
              <w:pStyle w:val="ab"/>
              <w:spacing w:before="0" w:beforeAutospacing="0" w:after="150" w:afterAutospacing="0"/>
              <w:rPr>
                <w:color w:val="000000"/>
                <w:lang w:val="uk-UA"/>
              </w:rPr>
            </w:pPr>
            <w:r w:rsidRPr="00D11A41">
              <w:rPr>
                <w:color w:val="000000"/>
                <w:lang w:val="uk-UA"/>
              </w:rPr>
              <w:t>На дію даного акту можливий вплив зовнішніх чинників:</w:t>
            </w:r>
          </w:p>
          <w:p w:rsidR="00696AC3" w:rsidRPr="00D11A41" w:rsidRDefault="00696AC3">
            <w:pPr>
              <w:pStyle w:val="ab"/>
              <w:spacing w:before="0" w:beforeAutospacing="0" w:after="150" w:afterAutospacing="0"/>
              <w:rPr>
                <w:color w:val="000000"/>
                <w:lang w:val="uk-UA"/>
              </w:rPr>
            </w:pPr>
            <w:r w:rsidRPr="00D11A41">
              <w:rPr>
                <w:color w:val="000000"/>
                <w:lang w:val="uk-UA"/>
              </w:rPr>
              <w:t>-</w:t>
            </w:r>
            <w:r w:rsidR="00D11A41">
              <w:rPr>
                <w:color w:val="000000"/>
                <w:lang w:val="uk-UA"/>
              </w:rPr>
              <w:t xml:space="preserve"> </w:t>
            </w:r>
            <w:r w:rsidRPr="00D11A41">
              <w:rPr>
                <w:color w:val="000000"/>
                <w:lang w:val="uk-UA"/>
              </w:rPr>
              <w:t xml:space="preserve">ухвалення змін та доповнень до чинного законодавства </w:t>
            </w:r>
            <w:r w:rsidR="00D11A41">
              <w:rPr>
                <w:color w:val="000000"/>
                <w:lang w:val="uk-UA"/>
              </w:rPr>
              <w:t>в цій сфері.</w:t>
            </w:r>
          </w:p>
          <w:p w:rsidR="00696AC3" w:rsidRPr="000A6D8A" w:rsidRDefault="00696AC3" w:rsidP="00D11A41">
            <w:pPr>
              <w:pStyle w:val="ab"/>
              <w:spacing w:before="0" w:beforeAutospacing="0" w:after="150" w:afterAutospacing="0"/>
              <w:rPr>
                <w:color w:val="000000"/>
              </w:rPr>
            </w:pPr>
            <w:r w:rsidRPr="00D11A41">
              <w:rPr>
                <w:color w:val="000000"/>
                <w:lang w:val="uk-UA"/>
              </w:rPr>
              <w:t>В такому випадку рішення сільської ради потребуватиме внесення змін відповідно до змін у законодавстві.</w:t>
            </w:r>
          </w:p>
        </w:tc>
      </w:tr>
      <w:tr w:rsidR="00696AC3" w:rsidRPr="000A6D8A" w:rsidTr="00DE71E3">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rPr>
              <w:t xml:space="preserve">Альтернатива </w:t>
            </w:r>
            <w:r>
              <w:rPr>
                <w:color w:val="000000"/>
                <w:lang w:val="uk-UA"/>
              </w:rPr>
              <w:t>3</w:t>
            </w:r>
          </w:p>
        </w:tc>
        <w:tc>
          <w:tcPr>
            <w:tcW w:w="480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5C2B2A" w:rsidRDefault="00696AC3">
            <w:pPr>
              <w:pStyle w:val="ab"/>
              <w:spacing w:before="0" w:beforeAutospacing="0" w:after="150" w:afterAutospacing="0"/>
              <w:rPr>
                <w:color w:val="000000"/>
                <w:lang w:val="uk-UA"/>
              </w:rPr>
            </w:pPr>
            <w:r>
              <w:rPr>
                <w:color w:val="000000"/>
                <w:lang w:val="uk-UA"/>
              </w:rPr>
              <w:t>Цілі регулювання можуть бути досягнуті частково. Надмірне податкове навантаження на суб’єктів господарювання знівелює вигоди від значного збільшення дохідної частини сільського бюджету. Балансу інтересів досягнути неможливо.</w:t>
            </w:r>
          </w:p>
        </w:tc>
        <w:tc>
          <w:tcPr>
            <w:tcW w:w="3699"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11A41" w:rsidRDefault="00696AC3" w:rsidP="005C2B2A">
            <w:pPr>
              <w:pStyle w:val="ab"/>
              <w:spacing w:before="0" w:beforeAutospacing="0" w:after="150" w:afterAutospacing="0"/>
              <w:rPr>
                <w:color w:val="000000"/>
                <w:lang w:val="uk-UA"/>
              </w:rPr>
            </w:pPr>
            <w:r w:rsidRPr="00D11A41">
              <w:rPr>
                <w:color w:val="000000"/>
                <w:lang w:val="uk-UA"/>
              </w:rPr>
              <w:t>На дію даного акту можливий вплив зовнішніх чинників:</w:t>
            </w:r>
          </w:p>
          <w:p w:rsidR="00696AC3" w:rsidRPr="00D11A41" w:rsidRDefault="00696AC3" w:rsidP="005C2B2A">
            <w:pPr>
              <w:pStyle w:val="ab"/>
              <w:spacing w:before="0" w:beforeAutospacing="0" w:after="150" w:afterAutospacing="0"/>
              <w:rPr>
                <w:color w:val="000000"/>
                <w:lang w:val="uk-UA"/>
              </w:rPr>
            </w:pPr>
            <w:r w:rsidRPr="00D11A41">
              <w:rPr>
                <w:color w:val="000000"/>
                <w:lang w:val="uk-UA"/>
              </w:rPr>
              <w:t>-</w:t>
            </w:r>
            <w:r w:rsidR="00D11A41">
              <w:rPr>
                <w:color w:val="000000"/>
                <w:lang w:val="uk-UA"/>
              </w:rPr>
              <w:t xml:space="preserve"> </w:t>
            </w:r>
            <w:r w:rsidRPr="00D11A41">
              <w:rPr>
                <w:color w:val="000000"/>
                <w:lang w:val="uk-UA"/>
              </w:rPr>
              <w:t>ухвалення змін та доповнень до чинного законодавства в цій сфер</w:t>
            </w:r>
            <w:r w:rsidR="00D11A41">
              <w:rPr>
                <w:color w:val="000000"/>
                <w:lang w:val="uk-UA"/>
              </w:rPr>
              <w:t>.</w:t>
            </w:r>
          </w:p>
          <w:p w:rsidR="00696AC3" w:rsidRPr="000A6D8A" w:rsidRDefault="00696AC3" w:rsidP="00D11A41">
            <w:pPr>
              <w:pStyle w:val="ab"/>
              <w:spacing w:before="0" w:beforeAutospacing="0" w:after="150" w:afterAutospacing="0"/>
              <w:rPr>
                <w:color w:val="000000"/>
              </w:rPr>
            </w:pPr>
          </w:p>
        </w:tc>
      </w:tr>
      <w:tr w:rsidR="00696AC3" w:rsidRPr="000A6D8A" w:rsidTr="00DE71E3">
        <w:trPr>
          <w:trHeight w:val="1455"/>
        </w:trPr>
        <w:tc>
          <w:tcPr>
            <w:tcW w:w="1977"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Default="00696AC3">
            <w:pPr>
              <w:pStyle w:val="ab"/>
              <w:spacing w:before="0" w:beforeAutospacing="0" w:after="150" w:afterAutospacing="0"/>
              <w:rPr>
                <w:color w:val="000000"/>
              </w:rPr>
            </w:pPr>
            <w:r>
              <w:rPr>
                <w:color w:val="000000"/>
              </w:rPr>
              <w:t xml:space="preserve">Альтернатива </w:t>
            </w:r>
            <w:r>
              <w:rPr>
                <w:color w:val="000000"/>
                <w:lang w:val="uk-UA"/>
              </w:rPr>
              <w:t>1</w:t>
            </w:r>
          </w:p>
        </w:tc>
        <w:tc>
          <w:tcPr>
            <w:tcW w:w="4806"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D50AE7" w:rsidRDefault="000D1CCE" w:rsidP="00DE71E3">
            <w:pPr>
              <w:pStyle w:val="ab"/>
              <w:spacing w:before="0" w:beforeAutospacing="0" w:after="150" w:afterAutospacing="0"/>
              <w:jc w:val="both"/>
              <w:rPr>
                <w:color w:val="000000"/>
                <w:lang w:val="uk-UA"/>
              </w:rPr>
            </w:pPr>
            <w:r>
              <w:rPr>
                <w:color w:val="000000"/>
                <w:lang w:val="uk-UA"/>
              </w:rPr>
              <w:t>Н</w:t>
            </w:r>
            <w:r w:rsidR="00696AC3">
              <w:rPr>
                <w:color w:val="000000"/>
                <w:lang w:val="uk-UA"/>
              </w:rPr>
              <w:t xml:space="preserve">е </w:t>
            </w:r>
            <w:r>
              <w:rPr>
                <w:color w:val="000000"/>
                <w:lang w:val="uk-UA"/>
              </w:rPr>
              <w:t>прийняття</w:t>
            </w:r>
            <w:r w:rsidR="00696AC3">
              <w:rPr>
                <w:color w:val="000000"/>
                <w:lang w:val="uk-UA"/>
              </w:rPr>
              <w:t xml:space="preserve"> зазначеного </w:t>
            </w:r>
            <w:r>
              <w:rPr>
                <w:color w:val="000000"/>
                <w:lang w:val="uk-UA"/>
              </w:rPr>
              <w:t xml:space="preserve">регуляторного акту </w:t>
            </w:r>
            <w:r w:rsidR="00696AC3" w:rsidRPr="00E46412">
              <w:rPr>
                <w:color w:val="000000"/>
                <w:lang w:val="uk-UA"/>
              </w:rPr>
              <w:t>призведе до  втрат сільського бюджету</w:t>
            </w:r>
            <w:r w:rsidR="00696AC3">
              <w:rPr>
                <w:color w:val="000000"/>
                <w:lang w:val="uk-UA"/>
              </w:rPr>
              <w:t xml:space="preserve"> на суму</w:t>
            </w:r>
            <w:r w:rsidR="00D11A41">
              <w:rPr>
                <w:color w:val="000000"/>
                <w:lang w:val="uk-UA"/>
              </w:rPr>
              <w:t xml:space="preserve"> </w:t>
            </w:r>
            <w:r w:rsidR="009C3CD0">
              <w:rPr>
                <w:color w:val="000000"/>
                <w:lang w:val="uk-UA"/>
              </w:rPr>
              <w:t>78 042</w:t>
            </w:r>
            <w:r w:rsidR="00696AC3">
              <w:rPr>
                <w:color w:val="000000"/>
                <w:lang w:val="uk-UA"/>
              </w:rPr>
              <w:t xml:space="preserve"> грн.</w:t>
            </w:r>
            <w:r w:rsidR="00696AC3" w:rsidRPr="00E46412">
              <w:rPr>
                <w:color w:val="000000"/>
                <w:lang w:val="uk-UA"/>
              </w:rPr>
              <w:t>, та обмежить можливості виконання  функцій органів місцевого самоврядування.</w:t>
            </w:r>
            <w:r w:rsidR="00696AC3">
              <w:rPr>
                <w:color w:val="000000"/>
                <w:lang w:val="uk-UA"/>
              </w:rPr>
              <w:t xml:space="preserve"> </w:t>
            </w:r>
            <w:r w:rsidR="009C3CD0">
              <w:rPr>
                <w:color w:val="000000"/>
                <w:lang w:val="uk-UA"/>
              </w:rPr>
              <w:t xml:space="preserve"> На території громади будуть діяти різні ставки  податку, що є дискримінацією платників.</w:t>
            </w:r>
            <w:r w:rsidR="00DE71E3">
              <w:rPr>
                <w:color w:val="000000"/>
                <w:lang w:val="uk-UA"/>
              </w:rPr>
              <w:t xml:space="preserve"> </w:t>
            </w:r>
            <w:r w:rsidR="00696AC3">
              <w:rPr>
                <w:color w:val="000000"/>
                <w:lang w:val="uk-UA"/>
              </w:rPr>
              <w:t>Така альтернатива є неприйнятною.</w:t>
            </w:r>
          </w:p>
        </w:tc>
        <w:tc>
          <w:tcPr>
            <w:tcW w:w="3699"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D11A41" w:rsidRDefault="00696AC3" w:rsidP="00D50AE7">
            <w:pPr>
              <w:pStyle w:val="ab"/>
              <w:spacing w:before="0" w:beforeAutospacing="0" w:after="150" w:afterAutospacing="0"/>
              <w:rPr>
                <w:color w:val="000000"/>
                <w:lang w:val="uk-UA"/>
              </w:rPr>
            </w:pPr>
            <w:r w:rsidRPr="00D11A41">
              <w:rPr>
                <w:color w:val="000000"/>
                <w:lang w:val="uk-UA"/>
              </w:rPr>
              <w:t>На дію даного акту можливий вплив зовнішніх чинників:</w:t>
            </w:r>
          </w:p>
          <w:p w:rsidR="00696AC3" w:rsidRPr="00D11A41" w:rsidRDefault="00696AC3" w:rsidP="00D11A41">
            <w:pPr>
              <w:pStyle w:val="ab"/>
              <w:numPr>
                <w:ilvl w:val="0"/>
                <w:numId w:val="27"/>
              </w:numPr>
              <w:spacing w:before="0" w:beforeAutospacing="0" w:after="150" w:afterAutospacing="0"/>
              <w:rPr>
                <w:color w:val="000000"/>
                <w:lang w:val="uk-UA"/>
              </w:rPr>
            </w:pPr>
            <w:r w:rsidRPr="00D11A41">
              <w:rPr>
                <w:color w:val="000000"/>
                <w:lang w:val="uk-UA"/>
              </w:rPr>
              <w:t xml:space="preserve">ухвалення змін та доповнень до чинного законодавства </w:t>
            </w:r>
            <w:r w:rsidR="00D11A41" w:rsidRPr="00D11A41">
              <w:rPr>
                <w:color w:val="000000"/>
                <w:lang w:val="uk-UA"/>
              </w:rPr>
              <w:t>в цій сфері.</w:t>
            </w:r>
          </w:p>
          <w:p w:rsidR="00696AC3" w:rsidRPr="000A6D8A" w:rsidRDefault="00696AC3" w:rsidP="00D50AE7">
            <w:pPr>
              <w:pStyle w:val="ab"/>
              <w:spacing w:before="0" w:beforeAutospacing="0" w:after="150" w:afterAutospacing="0"/>
              <w:jc w:val="center"/>
              <w:rPr>
                <w:color w:val="000000"/>
              </w:rPr>
            </w:pPr>
          </w:p>
        </w:tc>
      </w:tr>
    </w:tbl>
    <w:p w:rsidR="00696AC3" w:rsidRPr="005D05D1" w:rsidRDefault="00B009D3" w:rsidP="00B009D3">
      <w:pPr>
        <w:pStyle w:val="ab"/>
        <w:shd w:val="clear" w:color="auto" w:fill="FFFFFF"/>
        <w:spacing w:before="0" w:beforeAutospacing="0" w:after="150" w:afterAutospacing="0"/>
        <w:rPr>
          <w:color w:val="000000"/>
          <w:lang w:val="uk-UA"/>
        </w:rPr>
      </w:pPr>
      <w:r>
        <w:rPr>
          <w:color w:val="000000"/>
          <w:lang w:val="uk-UA"/>
        </w:rPr>
        <w:t xml:space="preserve">         </w:t>
      </w:r>
      <w:r w:rsidR="00696AC3" w:rsidRPr="005D05D1">
        <w:rPr>
          <w:color w:val="000000"/>
          <w:lang w:val="uk-UA"/>
        </w:rPr>
        <w:t xml:space="preserve">Таким чином, для реалізації обрано </w:t>
      </w:r>
      <w:r w:rsidR="005D05D1" w:rsidRPr="005D05D1">
        <w:rPr>
          <w:color w:val="000000"/>
          <w:lang w:val="uk-UA"/>
        </w:rPr>
        <w:t>А</w:t>
      </w:r>
      <w:r w:rsidR="00696AC3" w:rsidRPr="005D05D1">
        <w:rPr>
          <w:color w:val="000000"/>
          <w:lang w:val="uk-UA"/>
        </w:rPr>
        <w:t xml:space="preserve">льтернативу 2 – встановлення  економічно </w:t>
      </w:r>
      <w:r w:rsidR="005D05D1" w:rsidRPr="005D05D1">
        <w:rPr>
          <w:color w:val="000000"/>
          <w:lang w:val="uk-UA"/>
        </w:rPr>
        <w:t>обґрунтованих</w:t>
      </w:r>
      <w:r w:rsidR="00696AC3" w:rsidRPr="005D05D1">
        <w:rPr>
          <w:color w:val="000000"/>
          <w:lang w:val="uk-UA"/>
        </w:rPr>
        <w:t xml:space="preserve"> розмірів ставок</w:t>
      </w:r>
      <w:r w:rsidR="005D05D1" w:rsidRPr="005D05D1">
        <w:rPr>
          <w:lang w:val="uk-UA"/>
        </w:rPr>
        <w:t xml:space="preserve"> та пільг  із сплати податку на нерухоме майно,                                                                                                                                                                                відмінне від земельної ділянки  на</w:t>
      </w:r>
      <w:r w:rsidR="007B4C8A">
        <w:rPr>
          <w:lang w:val="uk-UA"/>
        </w:rPr>
        <w:t xml:space="preserve"> всій</w:t>
      </w:r>
      <w:r w:rsidR="005D05D1" w:rsidRPr="005D05D1">
        <w:rPr>
          <w:lang w:val="uk-UA"/>
        </w:rPr>
        <w:t xml:space="preserve"> території Оскільської сільської  територіальної громади</w:t>
      </w:r>
      <w:r w:rsidR="00696AC3" w:rsidRPr="005D05D1">
        <w:rPr>
          <w:color w:val="000000"/>
          <w:lang w:val="uk-UA"/>
        </w:rPr>
        <w:t xml:space="preserve">, що є посильними для платників податків, та забезпечить  фінансову основу  самостійності  Оскільської </w:t>
      </w:r>
      <w:r w:rsidR="005D05D1">
        <w:rPr>
          <w:color w:val="000000"/>
          <w:lang w:val="uk-UA"/>
        </w:rPr>
        <w:t>сільської територіальної громади</w:t>
      </w:r>
      <w:r w:rsidR="00696AC3" w:rsidRPr="005D05D1">
        <w:rPr>
          <w:color w:val="000000"/>
          <w:lang w:val="uk-UA"/>
        </w:rPr>
        <w:t>.</w:t>
      </w:r>
    </w:p>
    <w:p w:rsidR="00696AC3" w:rsidRPr="005D05D1" w:rsidRDefault="00696AC3" w:rsidP="000A370D">
      <w:pPr>
        <w:shd w:val="clear" w:color="auto" w:fill="FFFFFF"/>
        <w:spacing w:before="100" w:beforeAutospacing="1" w:after="100" w:afterAutospacing="1"/>
        <w:ind w:left="720"/>
        <w:rPr>
          <w:b/>
          <w:color w:val="000000"/>
          <w:lang w:val="uk-UA"/>
        </w:rPr>
      </w:pPr>
      <w:r w:rsidRPr="005D05D1">
        <w:rPr>
          <w:b/>
          <w:bCs/>
          <w:color w:val="000000"/>
          <w:lang w:val="uk-UA"/>
        </w:rPr>
        <w:t>5. Механізми та заходи, які забезпечать розв’язання визначеної проблеми. </w:t>
      </w:r>
    </w:p>
    <w:p w:rsidR="00696AC3" w:rsidRDefault="00696AC3" w:rsidP="005D05D1">
      <w:pPr>
        <w:pStyle w:val="ab"/>
        <w:shd w:val="clear" w:color="auto" w:fill="FFFFFF"/>
        <w:spacing w:before="0" w:beforeAutospacing="0" w:after="150" w:afterAutospacing="0"/>
        <w:rPr>
          <w:rStyle w:val="FontStyle39"/>
          <w:b w:val="0"/>
          <w:sz w:val="24"/>
          <w:szCs w:val="24"/>
          <w:lang w:val="uk-UA" w:eastAsia="uk-UA"/>
        </w:rPr>
      </w:pPr>
      <w:r w:rsidRPr="000A6D8A">
        <w:rPr>
          <w:color w:val="000000"/>
        </w:rPr>
        <w:t xml:space="preserve">     </w:t>
      </w:r>
      <w:r w:rsidRPr="00DB2BFE">
        <w:rPr>
          <w:color w:val="000000"/>
          <w:lang w:val="uk-UA"/>
        </w:rPr>
        <w:t xml:space="preserve">Механізмом розв’язання вказаної вище проблеми є прийняття </w:t>
      </w:r>
      <w:r>
        <w:rPr>
          <w:color w:val="000000"/>
          <w:lang w:val="uk-UA"/>
        </w:rPr>
        <w:t xml:space="preserve"> проекту </w:t>
      </w:r>
      <w:r w:rsidRPr="00DB2BFE">
        <w:rPr>
          <w:color w:val="000000"/>
          <w:lang w:val="uk-UA"/>
        </w:rPr>
        <w:t xml:space="preserve">рішення </w:t>
      </w:r>
      <w:r w:rsidRPr="005D05D1">
        <w:rPr>
          <w:color w:val="000000"/>
          <w:lang w:val="uk-UA"/>
        </w:rPr>
        <w:t xml:space="preserve">Оскільської сільської ради </w:t>
      </w:r>
      <w:r w:rsidR="005D05D1">
        <w:rPr>
          <w:color w:val="000000"/>
          <w:lang w:val="uk-UA"/>
        </w:rPr>
        <w:t xml:space="preserve">«Про встановлення </w:t>
      </w:r>
      <w:r w:rsidR="005D05D1" w:rsidRPr="005D05D1">
        <w:rPr>
          <w:lang w:val="uk-UA"/>
        </w:rPr>
        <w:t xml:space="preserve">ставок </w:t>
      </w:r>
      <w:r w:rsidR="005D05D1">
        <w:rPr>
          <w:lang w:val="uk-UA"/>
        </w:rPr>
        <w:t>податку на нерухоме майно</w:t>
      </w:r>
      <w:r w:rsidR="005D05D1" w:rsidRPr="005D05D1">
        <w:rPr>
          <w:lang w:val="uk-UA"/>
        </w:rPr>
        <w:t xml:space="preserve">, </w:t>
      </w:r>
      <w:r w:rsidR="005D05D1">
        <w:rPr>
          <w:lang w:val="uk-UA"/>
        </w:rPr>
        <w:t>відмінне від земельної ділянки на території</w:t>
      </w:r>
      <w:r w:rsidR="005D05D1" w:rsidRPr="005D05D1">
        <w:rPr>
          <w:lang w:val="uk-UA"/>
        </w:rPr>
        <w:t xml:space="preserve"> </w:t>
      </w:r>
      <w:r w:rsidR="005D05D1">
        <w:rPr>
          <w:lang w:val="uk-UA"/>
        </w:rPr>
        <w:t>Оскільської сільської територіальної громади».</w:t>
      </w:r>
      <w:r w:rsidR="005D05D1" w:rsidRPr="005D05D1">
        <w:rPr>
          <w:lang w:val="uk-UA"/>
        </w:rPr>
        <w:t xml:space="preserve">                                                                                                                                                              </w:t>
      </w:r>
    </w:p>
    <w:p w:rsidR="00696AC3" w:rsidRPr="00261E5E" w:rsidRDefault="00696AC3" w:rsidP="00F522A1">
      <w:pPr>
        <w:pStyle w:val="ab"/>
        <w:shd w:val="clear" w:color="auto" w:fill="FFFFFF"/>
        <w:spacing w:before="0" w:beforeAutospacing="0" w:after="150" w:afterAutospacing="0"/>
        <w:jc w:val="both"/>
        <w:rPr>
          <w:color w:val="000000"/>
          <w:lang w:val="uk-UA"/>
        </w:rPr>
      </w:pPr>
      <w:r w:rsidRPr="000A6D8A">
        <w:rPr>
          <w:color w:val="000000"/>
        </w:rPr>
        <w:t>    </w:t>
      </w:r>
      <w:r w:rsidRPr="00261E5E">
        <w:rPr>
          <w:color w:val="000000"/>
          <w:lang w:val="uk-UA"/>
        </w:rPr>
        <w:t>Запропонований нормативно-правовий акт відповідає принципам державної регуляторної політики, а саме: доцільності, ефективності, збалансованості, передбачуваності, принципу прозорості та врахування громадської думки.</w:t>
      </w:r>
    </w:p>
    <w:p w:rsidR="00696AC3" w:rsidRPr="005D05D1" w:rsidRDefault="00696AC3" w:rsidP="00BF2C5F">
      <w:pPr>
        <w:pStyle w:val="ab"/>
        <w:shd w:val="clear" w:color="auto" w:fill="FFFFFF"/>
        <w:spacing w:before="0" w:beforeAutospacing="0" w:after="150" w:afterAutospacing="0"/>
        <w:rPr>
          <w:color w:val="000000"/>
          <w:lang w:val="uk-UA"/>
        </w:rPr>
      </w:pPr>
      <w:r w:rsidRPr="000A6D8A">
        <w:rPr>
          <w:color w:val="000000"/>
        </w:rPr>
        <w:t>     </w:t>
      </w:r>
      <w:r w:rsidRPr="005D05D1">
        <w:rPr>
          <w:color w:val="000000"/>
          <w:lang w:val="uk-UA"/>
        </w:rPr>
        <w:t>Механізм розв’язання проблеми:</w:t>
      </w:r>
    </w:p>
    <w:p w:rsidR="00696AC3" w:rsidRPr="005D05D1" w:rsidRDefault="00696AC3" w:rsidP="00BF2C5F">
      <w:pPr>
        <w:numPr>
          <w:ilvl w:val="0"/>
          <w:numId w:val="18"/>
        </w:numPr>
        <w:shd w:val="clear" w:color="auto" w:fill="FFFFFF"/>
        <w:spacing w:before="100" w:beforeAutospacing="1" w:after="100" w:afterAutospacing="1"/>
        <w:rPr>
          <w:color w:val="000000"/>
          <w:lang w:val="uk-UA"/>
        </w:rPr>
      </w:pPr>
      <w:r w:rsidRPr="005D05D1">
        <w:rPr>
          <w:color w:val="000000"/>
          <w:lang w:val="uk-UA"/>
        </w:rPr>
        <w:t>встановлення розмірів</w:t>
      </w:r>
      <w:r w:rsidR="005D05D1" w:rsidRPr="005D05D1">
        <w:rPr>
          <w:lang w:val="uk-UA"/>
        </w:rPr>
        <w:t xml:space="preserve"> ставок та пільг із сплати податку на нерухоме майно, відмінне від земельної ділянки</w:t>
      </w:r>
      <w:r w:rsidRPr="005D05D1">
        <w:rPr>
          <w:color w:val="000000"/>
          <w:lang w:val="uk-UA"/>
        </w:rPr>
        <w:t xml:space="preserve"> на </w:t>
      </w:r>
      <w:r w:rsidR="00A6269B">
        <w:rPr>
          <w:color w:val="000000"/>
          <w:lang w:val="uk-UA"/>
        </w:rPr>
        <w:t>території  Оск</w:t>
      </w:r>
      <w:r w:rsidR="002266C6">
        <w:rPr>
          <w:color w:val="000000"/>
          <w:lang w:val="uk-UA"/>
        </w:rPr>
        <w:t>і</w:t>
      </w:r>
      <w:r w:rsidR="00A6269B">
        <w:rPr>
          <w:color w:val="000000"/>
          <w:lang w:val="uk-UA"/>
        </w:rPr>
        <w:t>льської сільської територіальної громади</w:t>
      </w:r>
      <w:r w:rsidRPr="005D05D1">
        <w:rPr>
          <w:color w:val="000000"/>
          <w:lang w:val="uk-UA"/>
        </w:rPr>
        <w:t>;</w:t>
      </w:r>
    </w:p>
    <w:p w:rsidR="00696AC3" w:rsidRPr="00632F95" w:rsidRDefault="00696AC3" w:rsidP="00B009D3">
      <w:pPr>
        <w:numPr>
          <w:ilvl w:val="0"/>
          <w:numId w:val="18"/>
        </w:numPr>
        <w:shd w:val="clear" w:color="auto" w:fill="FFFFFF"/>
        <w:spacing w:before="100" w:beforeAutospacing="1" w:after="100" w:afterAutospacing="1"/>
        <w:rPr>
          <w:color w:val="000000"/>
          <w:lang w:val="uk-UA"/>
        </w:rPr>
      </w:pPr>
      <w:r w:rsidRPr="005D05D1">
        <w:rPr>
          <w:color w:val="000000"/>
          <w:lang w:val="uk-UA"/>
        </w:rPr>
        <w:t xml:space="preserve">інформування платників про встановлення розмірів ставок податку на нерухоме майно, відмінне від земельної ділянки, </w:t>
      </w:r>
      <w:r w:rsidRPr="00632F95">
        <w:rPr>
          <w:color w:val="000000"/>
          <w:lang w:val="uk-UA"/>
        </w:rPr>
        <w:t xml:space="preserve">через </w:t>
      </w:r>
      <w:r w:rsidR="00632F95" w:rsidRPr="00632F95">
        <w:rPr>
          <w:color w:val="000000"/>
          <w:lang w:val="uk-UA"/>
        </w:rPr>
        <w:t xml:space="preserve">місцеву газету «Обрії Ізюмщини» та </w:t>
      </w:r>
      <w:r w:rsidRPr="00632F95">
        <w:rPr>
          <w:color w:val="000000"/>
          <w:lang w:val="uk-UA"/>
        </w:rPr>
        <w:t xml:space="preserve">офіційний веб-сайт Оскільської </w:t>
      </w:r>
      <w:r w:rsidR="00632F95" w:rsidRPr="00632F95">
        <w:rPr>
          <w:color w:val="000000"/>
          <w:lang w:val="uk-UA"/>
        </w:rPr>
        <w:t>громади</w:t>
      </w:r>
      <w:r w:rsidRPr="00632F95">
        <w:rPr>
          <w:color w:val="000000"/>
          <w:lang w:val="uk-UA"/>
        </w:rPr>
        <w:t>;</w:t>
      </w:r>
    </w:p>
    <w:p w:rsidR="00696AC3" w:rsidRPr="005D05D1" w:rsidRDefault="00696AC3" w:rsidP="00C74E24">
      <w:pPr>
        <w:numPr>
          <w:ilvl w:val="0"/>
          <w:numId w:val="18"/>
        </w:numPr>
        <w:shd w:val="clear" w:color="auto" w:fill="FFFFFF"/>
        <w:spacing w:before="100" w:beforeAutospacing="1" w:after="100" w:afterAutospacing="1"/>
        <w:rPr>
          <w:color w:val="000000"/>
          <w:lang w:val="uk-UA"/>
        </w:rPr>
      </w:pPr>
      <w:r w:rsidRPr="005D05D1">
        <w:rPr>
          <w:color w:val="000000"/>
          <w:lang w:val="uk-UA"/>
        </w:rPr>
        <w:t>забезпечення надходжень встановлених</w:t>
      </w:r>
      <w:r w:rsidR="00F05B46" w:rsidRPr="00F05B46">
        <w:rPr>
          <w:lang w:val="uk-UA"/>
        </w:rPr>
        <w:t xml:space="preserve"> </w:t>
      </w:r>
      <w:r w:rsidR="00F05B46" w:rsidRPr="005D05D1">
        <w:rPr>
          <w:lang w:val="uk-UA"/>
        </w:rPr>
        <w:t xml:space="preserve">ставок </w:t>
      </w:r>
      <w:r w:rsidR="00F05B46">
        <w:rPr>
          <w:lang w:val="uk-UA"/>
        </w:rPr>
        <w:t>податку на нерухоме майно</w:t>
      </w:r>
      <w:r w:rsidR="00F05B46" w:rsidRPr="005D05D1">
        <w:rPr>
          <w:lang w:val="uk-UA"/>
        </w:rPr>
        <w:t xml:space="preserve">, </w:t>
      </w:r>
      <w:r w:rsidR="00F05B46">
        <w:rPr>
          <w:lang w:val="uk-UA"/>
        </w:rPr>
        <w:t>відмінне від земельної ділянки</w:t>
      </w:r>
      <w:r w:rsidRPr="005D05D1">
        <w:rPr>
          <w:color w:val="000000"/>
          <w:lang w:val="uk-UA"/>
        </w:rPr>
        <w:t xml:space="preserve"> до сільського бюджету.</w:t>
      </w:r>
    </w:p>
    <w:p w:rsidR="00696AC3" w:rsidRPr="00F05B46" w:rsidRDefault="00696AC3" w:rsidP="00B009D3">
      <w:pPr>
        <w:pStyle w:val="ab"/>
        <w:shd w:val="clear" w:color="auto" w:fill="FFFFFF"/>
        <w:spacing w:before="0" w:beforeAutospacing="0" w:after="0" w:afterAutospacing="0"/>
        <w:rPr>
          <w:color w:val="000000"/>
          <w:lang w:val="uk-UA"/>
        </w:rPr>
      </w:pPr>
      <w:r w:rsidRPr="00F05B46">
        <w:rPr>
          <w:color w:val="000000"/>
          <w:lang w:val="uk-UA"/>
        </w:rPr>
        <w:t xml:space="preserve">        Реалізація запропонованого регулювання буде здійснюватись шляхом впровадження наступних заходів:</w:t>
      </w:r>
    </w:p>
    <w:p w:rsidR="00696AC3" w:rsidRPr="00594E73" w:rsidRDefault="00696AC3" w:rsidP="00BF2C5F">
      <w:pPr>
        <w:numPr>
          <w:ilvl w:val="0"/>
          <w:numId w:val="19"/>
        </w:numPr>
        <w:shd w:val="clear" w:color="auto" w:fill="FFFFFF"/>
        <w:rPr>
          <w:rStyle w:val="FontStyle39"/>
          <w:b w:val="0"/>
          <w:bCs w:val="0"/>
          <w:color w:val="000000"/>
          <w:sz w:val="24"/>
          <w:szCs w:val="24"/>
          <w:lang w:val="uk-UA"/>
        </w:rPr>
      </w:pPr>
      <w:r>
        <w:rPr>
          <w:color w:val="000000"/>
          <w:lang w:val="uk-UA"/>
        </w:rPr>
        <w:t>розробка проекту  рішення Оскільської сільської ради  «</w:t>
      </w:r>
      <w:r w:rsidR="00F05B46">
        <w:rPr>
          <w:color w:val="000000"/>
          <w:lang w:val="uk-UA"/>
        </w:rPr>
        <w:t xml:space="preserve">Про встановлення </w:t>
      </w:r>
      <w:r w:rsidR="00F05B46" w:rsidRPr="005D05D1">
        <w:rPr>
          <w:lang w:val="uk-UA"/>
        </w:rPr>
        <w:t xml:space="preserve">ставок </w:t>
      </w:r>
      <w:r w:rsidR="00F05B46">
        <w:rPr>
          <w:lang w:val="uk-UA"/>
        </w:rPr>
        <w:t>податку на нерухоме майно</w:t>
      </w:r>
      <w:r w:rsidR="00F05B46" w:rsidRPr="005D05D1">
        <w:rPr>
          <w:lang w:val="uk-UA"/>
        </w:rPr>
        <w:t xml:space="preserve">, </w:t>
      </w:r>
      <w:r w:rsidR="00F05B46">
        <w:rPr>
          <w:lang w:val="uk-UA"/>
        </w:rPr>
        <w:t>відмінне від земельної ділянки на території Оскільської сільської територіальної громади»</w:t>
      </w:r>
      <w:r>
        <w:rPr>
          <w:rStyle w:val="FontStyle39"/>
          <w:b w:val="0"/>
          <w:sz w:val="24"/>
          <w:szCs w:val="24"/>
          <w:lang w:val="uk-UA" w:eastAsia="uk-UA"/>
        </w:rPr>
        <w:t>;</w:t>
      </w:r>
    </w:p>
    <w:p w:rsidR="00696AC3" w:rsidRPr="00594E73" w:rsidRDefault="00696AC3" w:rsidP="00594E73">
      <w:pPr>
        <w:numPr>
          <w:ilvl w:val="0"/>
          <w:numId w:val="19"/>
        </w:numPr>
        <w:shd w:val="clear" w:color="auto" w:fill="FFFFFF"/>
        <w:spacing w:before="100" w:beforeAutospacing="1" w:after="100" w:afterAutospacing="1"/>
        <w:rPr>
          <w:color w:val="000000"/>
          <w:lang w:val="uk-UA"/>
        </w:rPr>
      </w:pPr>
      <w:r>
        <w:rPr>
          <w:lang w:val="uk-UA"/>
        </w:rPr>
        <w:t>проведення консультацій з суб’єктами господарювання</w:t>
      </w:r>
      <w:r w:rsidRPr="000A6D8A">
        <w:t>;</w:t>
      </w:r>
      <w:r w:rsidRPr="00594E73">
        <w:rPr>
          <w:rStyle w:val="FontStyle39"/>
          <w:b w:val="0"/>
          <w:sz w:val="24"/>
          <w:szCs w:val="24"/>
          <w:lang w:val="uk-UA" w:eastAsia="uk-UA"/>
        </w:rPr>
        <w:t xml:space="preserve"> </w:t>
      </w:r>
    </w:p>
    <w:p w:rsidR="00696AC3" w:rsidRPr="000A6D8A" w:rsidRDefault="00696AC3" w:rsidP="00BF2C5F">
      <w:pPr>
        <w:numPr>
          <w:ilvl w:val="0"/>
          <w:numId w:val="19"/>
        </w:numPr>
        <w:shd w:val="clear" w:color="auto" w:fill="FFFFFF"/>
        <w:spacing w:before="100" w:beforeAutospacing="1" w:after="100" w:afterAutospacing="1"/>
        <w:rPr>
          <w:color w:val="000000"/>
        </w:rPr>
      </w:pPr>
      <w:r>
        <w:rPr>
          <w:color w:val="000000"/>
          <w:lang w:val="uk-UA"/>
        </w:rPr>
        <w:t>оприлюднення проекту рішення  разом з аналізом регуляторного впливу та отримання пропозицій і зауважень;</w:t>
      </w:r>
    </w:p>
    <w:p w:rsidR="00696AC3" w:rsidRPr="00316D40" w:rsidRDefault="00696AC3" w:rsidP="00BF2C5F">
      <w:pPr>
        <w:numPr>
          <w:ilvl w:val="0"/>
          <w:numId w:val="19"/>
        </w:numPr>
        <w:shd w:val="clear" w:color="auto" w:fill="FFFFFF"/>
        <w:spacing w:before="100" w:beforeAutospacing="1" w:after="100" w:afterAutospacing="1"/>
        <w:rPr>
          <w:color w:val="000000"/>
        </w:rPr>
      </w:pPr>
      <w:r>
        <w:rPr>
          <w:color w:val="000000"/>
          <w:lang w:val="uk-UA"/>
        </w:rPr>
        <w:t>підготовка експертного висновку постійної відповідальної комісії щодо відповідності проекту вимогам статей 4,8 Закону України «Про засади державної регуляторної політики у сфері господарської діяльності»;</w:t>
      </w:r>
    </w:p>
    <w:p w:rsidR="00316D40" w:rsidRPr="00316D40" w:rsidRDefault="00316D40" w:rsidP="00316D40">
      <w:pPr>
        <w:numPr>
          <w:ilvl w:val="0"/>
          <w:numId w:val="19"/>
        </w:numPr>
        <w:shd w:val="clear" w:color="auto" w:fill="FFFFFF"/>
        <w:spacing w:before="100" w:beforeAutospacing="1" w:after="100" w:afterAutospacing="1"/>
        <w:rPr>
          <w:color w:val="000000"/>
        </w:rPr>
      </w:pPr>
      <w:r>
        <w:rPr>
          <w:color w:val="000000"/>
          <w:lang w:val="uk-UA"/>
        </w:rPr>
        <w:t>отримання пропозицій по удосконаленню регуляторного акта від Державної регуляторної служби України;</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прийняття рішення на пленарному засіданні сесії сільської ради;</w:t>
      </w:r>
    </w:p>
    <w:p w:rsidR="00696AC3" w:rsidRPr="00B1581E" w:rsidRDefault="00696AC3" w:rsidP="00BF2C5F">
      <w:pPr>
        <w:numPr>
          <w:ilvl w:val="0"/>
          <w:numId w:val="19"/>
        </w:numPr>
        <w:shd w:val="clear" w:color="auto" w:fill="FFFFFF"/>
        <w:spacing w:before="100" w:beforeAutospacing="1" w:after="100" w:afterAutospacing="1"/>
        <w:rPr>
          <w:color w:val="000000"/>
        </w:rPr>
      </w:pPr>
      <w:r>
        <w:rPr>
          <w:color w:val="000000"/>
          <w:lang w:val="uk-UA"/>
        </w:rPr>
        <w:t>оприлюднення рішення у встановленому законодавством порядку;</w:t>
      </w:r>
    </w:p>
    <w:p w:rsidR="00F05B46" w:rsidRPr="00F05B46" w:rsidRDefault="00696AC3" w:rsidP="00B009D3">
      <w:pPr>
        <w:numPr>
          <w:ilvl w:val="0"/>
          <w:numId w:val="19"/>
        </w:numPr>
        <w:shd w:val="clear" w:color="auto" w:fill="FFFFFF"/>
        <w:spacing w:before="100" w:beforeAutospacing="1" w:after="240"/>
        <w:rPr>
          <w:color w:val="000000"/>
        </w:rPr>
      </w:pPr>
      <w:r w:rsidRPr="00F05B46">
        <w:rPr>
          <w:lang w:val="uk-UA"/>
        </w:rPr>
        <w:t>проведення заходів відстеження результативності прийнятого рішення.</w:t>
      </w:r>
    </w:p>
    <w:p w:rsidR="00696AC3" w:rsidRPr="009E19A0" w:rsidRDefault="00696AC3" w:rsidP="00B009D3">
      <w:pPr>
        <w:numPr>
          <w:ilvl w:val="1"/>
          <w:numId w:val="19"/>
        </w:numPr>
        <w:shd w:val="clear" w:color="auto" w:fill="FFFFFF"/>
        <w:spacing w:before="100" w:beforeAutospacing="1" w:after="240"/>
        <w:rPr>
          <w:bCs/>
          <w:color w:val="000000"/>
          <w:lang w:val="uk-UA"/>
        </w:rPr>
      </w:pPr>
      <w:r w:rsidRPr="00F05B46">
        <w:rPr>
          <w:b/>
          <w:bCs/>
          <w:color w:val="000000"/>
          <w:lang w:val="uk-UA"/>
        </w:rPr>
        <w:t>Оцінка виконання вимог регуляторного акта залежно від ресурсів, якими розпоряджаються органи виконавчої влади чи органи місцевого самоврядування, фізичні та юридичні особи, які повинні впроваджувати або виконувати ці в</w:t>
      </w:r>
      <w:r w:rsidRPr="009E19A0">
        <w:rPr>
          <w:b/>
          <w:bCs/>
          <w:color w:val="000000"/>
          <w:lang w:val="uk-UA"/>
        </w:rPr>
        <w:t>имоги</w:t>
      </w:r>
      <w:r w:rsidRPr="009E19A0">
        <w:rPr>
          <w:bCs/>
          <w:color w:val="000000"/>
          <w:lang w:val="uk-UA"/>
        </w:rPr>
        <w:t>.</w:t>
      </w:r>
    </w:p>
    <w:p w:rsidR="009E19A0" w:rsidRDefault="009E19A0" w:rsidP="009E19A0">
      <w:pPr>
        <w:shd w:val="clear" w:color="auto" w:fill="FFFFFF"/>
        <w:spacing w:before="100" w:beforeAutospacing="1"/>
        <w:rPr>
          <w:bCs/>
          <w:color w:val="000000"/>
          <w:lang w:val="uk-UA"/>
        </w:rPr>
      </w:pPr>
      <w:r>
        <w:rPr>
          <w:bCs/>
          <w:color w:val="000000"/>
          <w:lang w:val="uk-UA"/>
        </w:rPr>
        <w:t xml:space="preserve">         </w:t>
      </w:r>
      <w:r w:rsidRPr="009E19A0">
        <w:rPr>
          <w:bCs/>
          <w:color w:val="000000"/>
          <w:lang w:val="uk-UA"/>
        </w:rPr>
        <w:t>Адміністрування</w:t>
      </w:r>
      <w:r>
        <w:rPr>
          <w:bCs/>
          <w:color w:val="000000"/>
          <w:lang w:val="uk-UA"/>
        </w:rPr>
        <w:t xml:space="preserve"> даного регуляторного акта встановлено нормами Податкового Кодексу України.</w:t>
      </w:r>
    </w:p>
    <w:p w:rsidR="00696AC3" w:rsidRDefault="00696AC3" w:rsidP="009E19A0">
      <w:pPr>
        <w:shd w:val="clear" w:color="auto" w:fill="FFFFFF"/>
        <w:rPr>
          <w:lang w:val="uk-UA"/>
        </w:rPr>
      </w:pPr>
      <w:r>
        <w:rPr>
          <w:shd w:val="clear" w:color="auto" w:fill="FFFFFF"/>
          <w:lang w:val="uk-UA"/>
        </w:rPr>
        <w:t xml:space="preserve">         </w:t>
      </w:r>
      <w:r w:rsidRPr="00CC2DEF">
        <w:rPr>
          <w:lang w:val="uk-UA"/>
        </w:rPr>
        <w:t xml:space="preserve">Зазначене регулювання </w:t>
      </w:r>
      <w:r>
        <w:rPr>
          <w:lang w:val="uk-UA"/>
        </w:rPr>
        <w:t xml:space="preserve">поширюється на </w:t>
      </w:r>
      <w:r w:rsidRPr="00CC2DEF">
        <w:rPr>
          <w:lang w:val="uk-UA"/>
        </w:rPr>
        <w:t xml:space="preserve"> усіх суб’єктів господарювання, що зареєстровані на території </w:t>
      </w:r>
      <w:r>
        <w:rPr>
          <w:lang w:val="uk-UA"/>
        </w:rPr>
        <w:t>Оскіль</w:t>
      </w:r>
      <w:r w:rsidRPr="00CC2DEF">
        <w:rPr>
          <w:lang w:val="uk-UA"/>
        </w:rPr>
        <w:t xml:space="preserve">ської </w:t>
      </w:r>
      <w:r>
        <w:rPr>
          <w:lang w:val="uk-UA"/>
        </w:rPr>
        <w:t>сіль</w:t>
      </w:r>
      <w:r w:rsidRPr="00CC2DEF">
        <w:rPr>
          <w:lang w:val="uk-UA"/>
        </w:rPr>
        <w:t xml:space="preserve">ської ради, </w:t>
      </w:r>
      <w:r w:rsidRPr="000A6D8A">
        <w:t> </w:t>
      </w:r>
      <w:r w:rsidRPr="00CC2DEF">
        <w:rPr>
          <w:lang w:val="uk-UA"/>
        </w:rPr>
        <w:t xml:space="preserve">в тому </w:t>
      </w:r>
      <w:r w:rsidR="009E19A0">
        <w:rPr>
          <w:lang w:val="uk-UA"/>
        </w:rPr>
        <w:t xml:space="preserve">числі для суб’єктів  середнього підприємництва (Додаток 1 до Аналізу регуляторного впливу) та </w:t>
      </w:r>
      <w:r w:rsidRPr="00CC2DEF">
        <w:rPr>
          <w:lang w:val="uk-UA"/>
        </w:rPr>
        <w:t xml:space="preserve"> с</w:t>
      </w:r>
      <w:r w:rsidR="00945532">
        <w:rPr>
          <w:lang w:val="uk-UA"/>
        </w:rPr>
        <w:t>уб’єктів малого підприємництва</w:t>
      </w:r>
      <w:r w:rsidR="009E19A0">
        <w:rPr>
          <w:lang w:val="uk-UA"/>
        </w:rPr>
        <w:t>(Додаток 2</w:t>
      </w:r>
      <w:r w:rsidR="00945532">
        <w:rPr>
          <w:lang w:val="uk-UA"/>
        </w:rPr>
        <w:t xml:space="preserve"> до Аналізу регуляторного впливу).</w:t>
      </w:r>
    </w:p>
    <w:p w:rsidR="00945532" w:rsidRPr="00CC2DEF" w:rsidRDefault="00945532" w:rsidP="009E19A0">
      <w:pPr>
        <w:shd w:val="clear" w:color="auto" w:fill="FFFFFF"/>
        <w:rPr>
          <w:b/>
          <w:bCs/>
          <w:lang w:val="uk-UA"/>
        </w:rPr>
      </w:pPr>
      <w:r>
        <w:rPr>
          <w:lang w:val="uk-UA"/>
        </w:rPr>
        <w:t xml:space="preserve">           Органи місцевого самоврядування наділені повноваженнями лише встановлювати ставки місцевих податків та зборів, не змінюючи порядок їх обчислення, сплати та інші адміністративні процедури.</w:t>
      </w:r>
    </w:p>
    <w:p w:rsidR="002266C6" w:rsidRDefault="002266C6" w:rsidP="00CC2DEF">
      <w:pPr>
        <w:shd w:val="clear" w:color="auto" w:fill="FFFFFF"/>
        <w:spacing w:before="100" w:beforeAutospacing="1" w:after="100" w:afterAutospacing="1"/>
        <w:ind w:left="720"/>
        <w:jc w:val="center"/>
        <w:rPr>
          <w:b/>
          <w:bCs/>
          <w:color w:val="000000"/>
          <w:lang w:val="uk-UA"/>
        </w:rPr>
      </w:pPr>
    </w:p>
    <w:p w:rsidR="002266C6" w:rsidRDefault="002266C6" w:rsidP="00CC2DEF">
      <w:pPr>
        <w:shd w:val="clear" w:color="auto" w:fill="FFFFFF"/>
        <w:spacing w:before="100" w:beforeAutospacing="1" w:after="100" w:afterAutospacing="1"/>
        <w:ind w:left="720"/>
        <w:jc w:val="center"/>
        <w:rPr>
          <w:b/>
          <w:bCs/>
          <w:color w:val="000000"/>
          <w:lang w:val="uk-UA"/>
        </w:rPr>
      </w:pPr>
    </w:p>
    <w:p w:rsidR="00696AC3" w:rsidRPr="00945532" w:rsidRDefault="00696AC3" w:rsidP="00CC2DEF">
      <w:pPr>
        <w:shd w:val="clear" w:color="auto" w:fill="FFFFFF"/>
        <w:spacing w:before="100" w:beforeAutospacing="1" w:after="100" w:afterAutospacing="1"/>
        <w:ind w:left="720"/>
        <w:jc w:val="center"/>
        <w:rPr>
          <w:b/>
          <w:color w:val="000000"/>
          <w:lang w:val="uk-UA"/>
        </w:rPr>
      </w:pPr>
      <w:r w:rsidRPr="00945532">
        <w:rPr>
          <w:b/>
          <w:bCs/>
          <w:color w:val="000000"/>
          <w:lang w:val="uk-UA"/>
        </w:rPr>
        <w:t xml:space="preserve">7. </w:t>
      </w:r>
      <w:r w:rsidR="00945532" w:rsidRPr="00945532">
        <w:rPr>
          <w:b/>
          <w:bCs/>
          <w:color w:val="000000"/>
          <w:lang w:val="uk-UA"/>
        </w:rPr>
        <w:t>Обґрунтування</w:t>
      </w:r>
      <w:r w:rsidRPr="00945532">
        <w:rPr>
          <w:b/>
          <w:bCs/>
          <w:color w:val="000000"/>
          <w:lang w:val="uk-UA"/>
        </w:rPr>
        <w:t xml:space="preserve"> запропонованого строку дії регуляторного акту.</w:t>
      </w:r>
    </w:p>
    <w:p w:rsidR="00696AC3" w:rsidRPr="000A6D8A" w:rsidRDefault="00696AC3" w:rsidP="00B009D3">
      <w:pPr>
        <w:pStyle w:val="ab"/>
        <w:shd w:val="clear" w:color="auto" w:fill="FFFFFF"/>
        <w:spacing w:before="0" w:beforeAutospacing="0" w:after="150" w:afterAutospacing="0"/>
        <w:jc w:val="both"/>
        <w:rPr>
          <w:color w:val="000000"/>
        </w:rPr>
      </w:pPr>
      <w:r w:rsidRPr="000A6D8A">
        <w:rPr>
          <w:color w:val="000000"/>
        </w:rPr>
        <w:t xml:space="preserve">      </w:t>
      </w:r>
      <w:r w:rsidR="00D812AD">
        <w:rPr>
          <w:color w:val="000000"/>
          <w:lang w:val="uk-UA"/>
        </w:rPr>
        <w:t xml:space="preserve"> Рішення набирає чинності з 01.01.2022року на необмежений термін, з можливістю внесення змін до нього та визнання його таким, що втратило чинність, у разі змін у чинному законодавстві та/або за результатами відстеження. </w:t>
      </w:r>
    </w:p>
    <w:p w:rsidR="00B009D3" w:rsidRDefault="00696AC3" w:rsidP="00B009D3">
      <w:pPr>
        <w:shd w:val="clear" w:color="auto" w:fill="FFFFFF"/>
        <w:spacing w:before="100" w:beforeAutospacing="1" w:after="100" w:afterAutospacing="1"/>
        <w:ind w:left="720"/>
        <w:jc w:val="center"/>
        <w:rPr>
          <w:b/>
          <w:bCs/>
          <w:color w:val="000000"/>
          <w:lang w:val="uk-UA"/>
        </w:rPr>
      </w:pPr>
      <w:r>
        <w:rPr>
          <w:b/>
          <w:bCs/>
          <w:color w:val="000000"/>
          <w:lang w:val="uk-UA"/>
        </w:rPr>
        <w:t xml:space="preserve">8. </w:t>
      </w:r>
      <w:r w:rsidRPr="00945532">
        <w:rPr>
          <w:b/>
          <w:bCs/>
          <w:color w:val="000000"/>
          <w:lang w:val="uk-UA"/>
        </w:rPr>
        <w:t>Визначення показників результативності дії регуляторного акту.</w:t>
      </w:r>
    </w:p>
    <w:p w:rsidR="00696AC3" w:rsidRPr="00945532" w:rsidRDefault="00B009D3" w:rsidP="00B009D3">
      <w:pPr>
        <w:shd w:val="clear" w:color="auto" w:fill="FFFFFF"/>
        <w:spacing w:before="100" w:beforeAutospacing="1" w:after="100" w:afterAutospacing="1"/>
        <w:rPr>
          <w:color w:val="000000"/>
          <w:lang w:val="uk-UA"/>
        </w:rPr>
      </w:pPr>
      <w:r>
        <w:rPr>
          <w:color w:val="000000"/>
          <w:lang w:val="uk-UA"/>
        </w:rPr>
        <w:t xml:space="preserve">         </w:t>
      </w:r>
      <w:r w:rsidR="00696AC3" w:rsidRPr="00945532">
        <w:rPr>
          <w:color w:val="000000"/>
          <w:lang w:val="uk-UA"/>
        </w:rPr>
        <w:t>Кількісні  показники, які безпосередньо характеризують результативність дії регуляторного акту, та які підлягають контролю (відстеження результативності).</w:t>
      </w:r>
    </w:p>
    <w:p w:rsidR="00696AC3" w:rsidRPr="005313B7" w:rsidRDefault="00696AC3" w:rsidP="00BF2C5F">
      <w:pPr>
        <w:pStyle w:val="ab"/>
        <w:shd w:val="clear" w:color="auto" w:fill="FFFFFF"/>
        <w:spacing w:before="0" w:beforeAutospacing="0" w:after="150" w:afterAutospacing="0"/>
        <w:rPr>
          <w:color w:val="000000"/>
          <w:lang w:val="uk-UA"/>
        </w:rPr>
      </w:pPr>
      <w:r>
        <w:rPr>
          <w:color w:val="000000"/>
          <w:lang w:val="uk-UA"/>
        </w:rPr>
        <w:t>Прогнозні показники результативності</w:t>
      </w: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5340"/>
        <w:gridCol w:w="5040"/>
        <w:gridCol w:w="102"/>
      </w:tblGrid>
      <w:tr w:rsidR="00696AC3" w:rsidRPr="000A6D8A" w:rsidTr="005313B7">
        <w:trPr>
          <w:gridAfter w:val="1"/>
          <w:wAfter w:w="102" w:type="dxa"/>
          <w:trHeight w:val="300"/>
        </w:trPr>
        <w:tc>
          <w:tcPr>
            <w:tcW w:w="53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45532" w:rsidRDefault="00696AC3">
            <w:pPr>
              <w:pStyle w:val="ab"/>
              <w:spacing w:before="0" w:beforeAutospacing="0" w:after="150" w:afterAutospacing="0"/>
              <w:rPr>
                <w:b/>
                <w:i/>
                <w:color w:val="000000"/>
                <w:lang w:val="uk-UA"/>
              </w:rPr>
            </w:pPr>
            <w:r w:rsidRPr="00945532">
              <w:rPr>
                <w:b/>
                <w:i/>
                <w:color w:val="000000"/>
                <w:lang w:val="uk-UA"/>
              </w:rPr>
              <w:t>Показники результативності</w:t>
            </w:r>
          </w:p>
        </w:tc>
        <w:tc>
          <w:tcPr>
            <w:tcW w:w="504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B009D3" w:rsidRDefault="00696AC3" w:rsidP="00E92BB6">
            <w:pPr>
              <w:pStyle w:val="ab"/>
              <w:spacing w:before="0" w:beforeAutospacing="0" w:after="150" w:afterAutospacing="0"/>
              <w:rPr>
                <w:b/>
                <w:i/>
                <w:color w:val="000000"/>
                <w:lang w:val="uk-UA"/>
              </w:rPr>
            </w:pPr>
            <w:r w:rsidRPr="00B009D3">
              <w:rPr>
                <w:b/>
                <w:i/>
                <w:color w:val="000000"/>
                <w:lang w:val="uk-UA"/>
              </w:rPr>
              <w:t xml:space="preserve">У разі прийняття рішення про встановлення </w:t>
            </w:r>
            <w:r w:rsidR="00B009D3" w:rsidRPr="00B009D3">
              <w:rPr>
                <w:b/>
                <w:i/>
                <w:color w:val="000000"/>
                <w:lang w:val="uk-UA"/>
              </w:rPr>
              <w:t xml:space="preserve"> ставок та пільг із сплати податку на нерухоме майно</w:t>
            </w:r>
            <w:r w:rsidR="00E92BB6">
              <w:rPr>
                <w:b/>
                <w:i/>
                <w:color w:val="000000"/>
                <w:lang w:val="uk-UA"/>
              </w:rPr>
              <w:t>, відмінне від земельної ділянки на території Оскільської територіальної громади</w:t>
            </w:r>
            <w:r w:rsidRPr="00B009D3">
              <w:rPr>
                <w:b/>
                <w:i/>
                <w:color w:val="000000"/>
                <w:lang w:val="uk-UA"/>
              </w:rPr>
              <w:t>.</w:t>
            </w:r>
          </w:p>
        </w:tc>
      </w:tr>
      <w:tr w:rsidR="00696AC3" w:rsidRPr="000A6D8A" w:rsidTr="00B009D3">
        <w:trPr>
          <w:gridAfter w:val="1"/>
          <w:wAfter w:w="102" w:type="dxa"/>
          <w:trHeight w:val="927"/>
        </w:trPr>
        <w:tc>
          <w:tcPr>
            <w:tcW w:w="53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945532" w:rsidRDefault="00696AC3" w:rsidP="00945532">
            <w:pPr>
              <w:pStyle w:val="ab"/>
              <w:spacing w:before="0" w:beforeAutospacing="0" w:after="150" w:afterAutospacing="0"/>
              <w:rPr>
                <w:color w:val="000000"/>
                <w:highlight w:val="yellow"/>
                <w:lang w:val="uk-UA"/>
              </w:rPr>
            </w:pPr>
            <w:r w:rsidRPr="00945532">
              <w:rPr>
                <w:color w:val="000000"/>
                <w:lang w:val="uk-UA"/>
              </w:rPr>
              <w:t xml:space="preserve">Розмір надходжень до сільського бюджету податку на нерухоме майно, відмінне від земельної ділянки, грн. </w:t>
            </w:r>
          </w:p>
        </w:tc>
        <w:tc>
          <w:tcPr>
            <w:tcW w:w="5040" w:type="dxa"/>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0A6D8A" w:rsidRDefault="00945532" w:rsidP="005313B7">
            <w:pPr>
              <w:pStyle w:val="ab"/>
              <w:spacing w:before="0" w:beforeAutospacing="0" w:after="150" w:afterAutospacing="0"/>
              <w:jc w:val="center"/>
              <w:rPr>
                <w:color w:val="000000"/>
                <w:highlight w:val="yellow"/>
              </w:rPr>
            </w:pPr>
            <w:r>
              <w:rPr>
                <w:color w:val="000000"/>
                <w:lang w:val="uk-UA"/>
              </w:rPr>
              <w:t>1 032 760</w:t>
            </w:r>
          </w:p>
        </w:tc>
      </w:tr>
      <w:tr w:rsidR="00696AC3" w:rsidRPr="000A6D8A" w:rsidTr="005313B7">
        <w:trPr>
          <w:gridAfter w:val="1"/>
          <w:wAfter w:w="102" w:type="dxa"/>
          <w:trHeight w:val="390"/>
        </w:trPr>
        <w:tc>
          <w:tcPr>
            <w:tcW w:w="534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696AC3" w:rsidRPr="00945532" w:rsidRDefault="00696AC3" w:rsidP="00B65547">
            <w:pPr>
              <w:pStyle w:val="ab"/>
              <w:spacing w:before="0" w:beforeAutospacing="0" w:after="150" w:afterAutospacing="0"/>
              <w:rPr>
                <w:color w:val="000000"/>
                <w:lang w:val="uk-UA"/>
              </w:rPr>
            </w:pPr>
            <w:r w:rsidRPr="00945532">
              <w:rPr>
                <w:color w:val="000000"/>
                <w:lang w:val="uk-UA"/>
              </w:rPr>
              <w:t xml:space="preserve">Кількість </w:t>
            </w:r>
            <w:r w:rsidR="00B65547">
              <w:rPr>
                <w:color w:val="000000"/>
                <w:lang w:val="uk-UA"/>
              </w:rPr>
              <w:t>платників  податку на нерухоме майно, відмінне від земельної ділянки</w:t>
            </w:r>
            <w:r w:rsidRPr="00945532">
              <w:rPr>
                <w:color w:val="000000"/>
                <w:lang w:val="uk-UA"/>
              </w:rPr>
              <w:t xml:space="preserve"> на яких розповсюджується дія акту</w:t>
            </w:r>
          </w:p>
        </w:tc>
        <w:tc>
          <w:tcPr>
            <w:tcW w:w="5040"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696AC3" w:rsidRPr="004F3505" w:rsidRDefault="00B65547">
            <w:pPr>
              <w:pStyle w:val="ab"/>
              <w:spacing w:before="0" w:beforeAutospacing="0" w:after="150" w:afterAutospacing="0"/>
              <w:jc w:val="center"/>
              <w:rPr>
                <w:color w:val="000000"/>
                <w:highlight w:val="yellow"/>
              </w:rPr>
            </w:pPr>
            <w:r>
              <w:rPr>
                <w:color w:val="000000"/>
                <w:lang w:val="uk-UA"/>
              </w:rPr>
              <w:t xml:space="preserve">38                                                                                  ( в т.ч. </w:t>
            </w:r>
            <w:r w:rsidR="0070017A">
              <w:rPr>
                <w:color w:val="000000"/>
                <w:lang w:val="uk-UA"/>
              </w:rPr>
              <w:t>23</w:t>
            </w:r>
            <w:r>
              <w:rPr>
                <w:color w:val="000000"/>
                <w:lang w:val="uk-UA"/>
              </w:rPr>
              <w:t>субєкти господарювання)</w:t>
            </w:r>
          </w:p>
        </w:tc>
      </w:tr>
      <w:tr w:rsidR="00696AC3" w:rsidRPr="008935E6" w:rsidTr="005313B7">
        <w:trPr>
          <w:trHeight w:val="480"/>
        </w:trPr>
        <w:tc>
          <w:tcPr>
            <w:tcW w:w="5340" w:type="dxa"/>
            <w:tcBorders>
              <w:top w:val="single" w:sz="6" w:space="0" w:color="DDDDDD"/>
              <w:bottom w:val="single" w:sz="6" w:space="0" w:color="DDDDDD"/>
              <w:right w:val="single" w:sz="6" w:space="0" w:color="DDDDDD"/>
            </w:tcBorders>
            <w:tcMar>
              <w:top w:w="120" w:type="dxa"/>
              <w:left w:w="120" w:type="dxa"/>
              <w:bottom w:w="120" w:type="dxa"/>
              <w:right w:w="120" w:type="dxa"/>
            </w:tcMar>
          </w:tcPr>
          <w:p w:rsidR="00696AC3" w:rsidRPr="000A6D8A" w:rsidRDefault="00696AC3" w:rsidP="00AD4334">
            <w:pPr>
              <w:pStyle w:val="ab"/>
              <w:spacing w:before="0" w:beforeAutospacing="0" w:after="150" w:afterAutospacing="0"/>
              <w:rPr>
                <w:color w:val="000000"/>
              </w:rPr>
            </w:pPr>
            <w:r w:rsidRPr="00945532">
              <w:rPr>
                <w:color w:val="000000"/>
                <w:lang w:val="uk-UA"/>
              </w:rPr>
              <w:t xml:space="preserve">Рівень поінформованості суб’єктів господарювання із встановленими розмірами ставок </w:t>
            </w:r>
            <w:r w:rsidR="00AD4334">
              <w:rPr>
                <w:color w:val="000000"/>
                <w:lang w:val="uk-UA"/>
              </w:rPr>
              <w:t>податку на нерухоме майно, відмінне від земельної ділянки</w:t>
            </w:r>
          </w:p>
        </w:tc>
        <w:tc>
          <w:tcPr>
            <w:tcW w:w="5142" w:type="dxa"/>
            <w:gridSpan w:val="2"/>
            <w:tcBorders>
              <w:top w:val="single" w:sz="6" w:space="0" w:color="DDDDDD"/>
              <w:left w:val="single" w:sz="6" w:space="0" w:color="DDDDDD"/>
              <w:bottom w:val="single" w:sz="6" w:space="0" w:color="DDDDDD"/>
            </w:tcBorders>
            <w:tcMar>
              <w:top w:w="120" w:type="dxa"/>
              <w:left w:w="120" w:type="dxa"/>
              <w:bottom w:w="120" w:type="dxa"/>
              <w:right w:w="120" w:type="dxa"/>
            </w:tcMar>
          </w:tcPr>
          <w:p w:rsidR="00696AC3" w:rsidRPr="00945532" w:rsidRDefault="00696AC3">
            <w:pPr>
              <w:pStyle w:val="ab"/>
              <w:spacing w:before="0" w:beforeAutospacing="0" w:after="150" w:afterAutospacing="0"/>
              <w:rPr>
                <w:color w:val="000000"/>
                <w:lang w:val="uk-UA"/>
              </w:rPr>
            </w:pPr>
            <w:r w:rsidRPr="00945532">
              <w:rPr>
                <w:color w:val="000000"/>
                <w:lang w:val="uk-UA"/>
              </w:rPr>
              <w:t>Відповідно до частини 5 ст.12 Закону України «Про засади державної регуляторної політики у сфері господарської діяльності» регуляторні акти, прийняті органами та посадовими особами місцевого самоврядування, офіційно оприлюднюються в друкованих засобах масової інформації відповідних рад. Рівень поінформованості суб’єктів господарювання, фізичних осіб із встановленими  розмірами ставок місцевих податків та зборів визначається кількістю осіб, які ознайомляться з ним.</w:t>
            </w:r>
          </w:p>
          <w:p w:rsidR="00696AC3" w:rsidRPr="008935E6" w:rsidRDefault="00696AC3" w:rsidP="00A15EC9">
            <w:pPr>
              <w:pStyle w:val="ab"/>
              <w:spacing w:before="0" w:beforeAutospacing="0" w:after="150" w:afterAutospacing="0"/>
              <w:rPr>
                <w:color w:val="000000"/>
                <w:lang w:val="uk-UA"/>
              </w:rPr>
            </w:pPr>
            <w:r w:rsidRPr="00945532">
              <w:rPr>
                <w:color w:val="000000"/>
                <w:lang w:val="uk-UA"/>
              </w:rPr>
              <w:t>Інформування платників про встановлення  розмірів ставок місцевих податків та зборів буде проведено  через</w:t>
            </w:r>
            <w:r w:rsidR="00A15EC9">
              <w:rPr>
                <w:color w:val="000000"/>
                <w:lang w:val="uk-UA"/>
              </w:rPr>
              <w:t xml:space="preserve"> опублікування у місцевій газеті «Обрії Ізюмщини» та </w:t>
            </w:r>
            <w:r w:rsidRPr="00945532">
              <w:rPr>
                <w:color w:val="000000"/>
                <w:lang w:val="uk-UA"/>
              </w:rPr>
              <w:t xml:space="preserve"> </w:t>
            </w:r>
            <w:r w:rsidR="00A15EC9">
              <w:rPr>
                <w:color w:val="000000"/>
                <w:lang w:val="uk-UA"/>
              </w:rPr>
              <w:t xml:space="preserve">оприлюднення </w:t>
            </w:r>
            <w:r w:rsidRPr="00945532">
              <w:rPr>
                <w:color w:val="000000"/>
                <w:lang w:val="uk-UA"/>
              </w:rPr>
              <w:t xml:space="preserve">на офіційному веб-сайті Оскільської </w:t>
            </w:r>
            <w:r w:rsidR="00A15EC9">
              <w:rPr>
                <w:color w:val="000000"/>
                <w:lang w:val="uk-UA"/>
              </w:rPr>
              <w:t>громади.</w:t>
            </w:r>
          </w:p>
        </w:tc>
      </w:tr>
    </w:tbl>
    <w:p w:rsidR="00E92BB6" w:rsidRDefault="00E92BB6" w:rsidP="00B009D3">
      <w:pPr>
        <w:pStyle w:val="ab"/>
        <w:shd w:val="clear" w:color="auto" w:fill="FFFFFF"/>
        <w:spacing w:before="0" w:beforeAutospacing="0" w:after="150" w:afterAutospacing="0"/>
        <w:jc w:val="center"/>
        <w:rPr>
          <w:b/>
          <w:bCs/>
          <w:color w:val="000000"/>
          <w:lang w:val="uk-UA"/>
        </w:rPr>
      </w:pPr>
    </w:p>
    <w:p w:rsidR="00E92BB6" w:rsidRDefault="00E92BB6" w:rsidP="00B009D3">
      <w:pPr>
        <w:pStyle w:val="ab"/>
        <w:shd w:val="clear" w:color="auto" w:fill="FFFFFF"/>
        <w:spacing w:before="0" w:beforeAutospacing="0" w:after="150" w:afterAutospacing="0"/>
        <w:jc w:val="center"/>
        <w:rPr>
          <w:b/>
          <w:bCs/>
          <w:color w:val="000000"/>
          <w:lang w:val="uk-UA"/>
        </w:rPr>
      </w:pPr>
    </w:p>
    <w:p w:rsidR="00E92BB6" w:rsidRDefault="00E92BB6" w:rsidP="00B009D3">
      <w:pPr>
        <w:pStyle w:val="ab"/>
        <w:shd w:val="clear" w:color="auto" w:fill="FFFFFF"/>
        <w:spacing w:before="0" w:beforeAutospacing="0" w:after="150" w:afterAutospacing="0"/>
        <w:jc w:val="center"/>
        <w:rPr>
          <w:b/>
          <w:bCs/>
          <w:color w:val="000000"/>
          <w:lang w:val="uk-UA"/>
        </w:rPr>
      </w:pPr>
    </w:p>
    <w:p w:rsidR="00E92BB6" w:rsidRDefault="00E92BB6" w:rsidP="00B009D3">
      <w:pPr>
        <w:pStyle w:val="ab"/>
        <w:shd w:val="clear" w:color="auto" w:fill="FFFFFF"/>
        <w:spacing w:before="0" w:beforeAutospacing="0" w:after="150" w:afterAutospacing="0"/>
        <w:jc w:val="center"/>
        <w:rPr>
          <w:b/>
          <w:bCs/>
          <w:color w:val="000000"/>
          <w:lang w:val="uk-UA"/>
        </w:rPr>
      </w:pPr>
    </w:p>
    <w:p w:rsidR="00696AC3" w:rsidRPr="000A6D8A" w:rsidRDefault="00B009D3" w:rsidP="00B009D3">
      <w:pPr>
        <w:pStyle w:val="ab"/>
        <w:shd w:val="clear" w:color="auto" w:fill="FFFFFF"/>
        <w:spacing w:before="0" w:beforeAutospacing="0" w:after="150" w:afterAutospacing="0"/>
        <w:jc w:val="center"/>
        <w:rPr>
          <w:color w:val="000000"/>
        </w:rPr>
      </w:pPr>
      <w:r>
        <w:rPr>
          <w:b/>
          <w:bCs/>
          <w:color w:val="000000"/>
          <w:lang w:val="uk-UA"/>
        </w:rPr>
        <w:t>9</w:t>
      </w:r>
      <w:r w:rsidR="00696AC3" w:rsidRPr="00B009D3">
        <w:rPr>
          <w:b/>
          <w:bCs/>
          <w:color w:val="000000"/>
          <w:lang w:val="uk-UA"/>
        </w:rPr>
        <w:t>. Визначення заходів, за допомогою яких  здійснюватиметься відстеження результативності дії регуляторного акту.</w:t>
      </w:r>
    </w:p>
    <w:p w:rsidR="00BA7013" w:rsidRDefault="00696AC3" w:rsidP="004F3505">
      <w:pPr>
        <w:pStyle w:val="ab"/>
        <w:shd w:val="clear" w:color="auto" w:fill="FFFFFF"/>
        <w:spacing w:before="0" w:beforeAutospacing="0" w:after="150" w:afterAutospacing="0"/>
        <w:jc w:val="both"/>
        <w:rPr>
          <w:color w:val="000000"/>
          <w:lang w:val="uk-UA"/>
        </w:rPr>
      </w:pPr>
      <w:r w:rsidRPr="00B009D3">
        <w:rPr>
          <w:color w:val="000000"/>
          <w:lang w:val="uk-UA"/>
        </w:rPr>
        <w:t xml:space="preserve">         </w:t>
      </w:r>
      <w:r w:rsidR="00E92BB6">
        <w:rPr>
          <w:color w:val="000000"/>
          <w:lang w:val="uk-UA"/>
        </w:rPr>
        <w:t xml:space="preserve"> Відстеження результативності дії регуляторного акта  буде здійснюватися  фінансовим відділом Оскільської сільської ради шляхом аналізу статистичних даних щодо чисельності платників податку та надходження коштів до сільського бюджету, та на підставі консультацій</w:t>
      </w:r>
      <w:r w:rsidR="00FB4572">
        <w:rPr>
          <w:color w:val="000000"/>
          <w:lang w:val="uk-UA"/>
        </w:rPr>
        <w:t xml:space="preserve"> з представниками  бізнесу та консультативно-дорадчими органами щодо  витрат</w:t>
      </w:r>
      <w:r w:rsidR="00BA7013">
        <w:rPr>
          <w:color w:val="000000"/>
          <w:lang w:val="uk-UA"/>
        </w:rPr>
        <w:t xml:space="preserve"> розміру коштів і часу суб’єктів господарювання на виконання вимог регулювання.</w:t>
      </w:r>
    </w:p>
    <w:p w:rsidR="00696AC3" w:rsidRDefault="0023328F" w:rsidP="004F3505">
      <w:pPr>
        <w:pStyle w:val="ab"/>
        <w:shd w:val="clear" w:color="auto" w:fill="FFFFFF"/>
        <w:spacing w:before="0" w:beforeAutospacing="0" w:after="150" w:afterAutospacing="0"/>
        <w:jc w:val="both"/>
        <w:rPr>
          <w:color w:val="000000"/>
          <w:lang w:val="uk-UA"/>
        </w:rPr>
      </w:pPr>
      <w:r w:rsidRPr="003071E2">
        <w:rPr>
          <w:color w:val="000000"/>
          <w:lang w:val="uk-UA"/>
        </w:rPr>
        <w:t xml:space="preserve">          Здійснюватиметься </w:t>
      </w:r>
      <w:r w:rsidR="00696AC3" w:rsidRPr="003071E2">
        <w:rPr>
          <w:color w:val="000000"/>
          <w:lang w:val="uk-UA"/>
        </w:rPr>
        <w:t>базове (до дня набрання чинності регуляторним актом) відстеження результативності дії  регуляторного акту</w:t>
      </w:r>
      <w:r w:rsidRPr="003071E2">
        <w:rPr>
          <w:color w:val="000000"/>
          <w:lang w:val="uk-UA"/>
        </w:rPr>
        <w:t xml:space="preserve"> з метою оцінки стану суспільних відносин, на врегулювання </w:t>
      </w:r>
      <w:r w:rsidR="003071E2" w:rsidRPr="003071E2">
        <w:rPr>
          <w:color w:val="000000"/>
          <w:lang w:val="uk-UA"/>
        </w:rPr>
        <w:t>яких спрямована дія акта,</w:t>
      </w:r>
      <w:r w:rsidR="00696AC3" w:rsidRPr="003071E2">
        <w:rPr>
          <w:color w:val="000000"/>
          <w:lang w:val="uk-UA"/>
        </w:rPr>
        <w:t xml:space="preserve"> повторне відстеження  результативності дії регуляторного акту через  рік після набрання чинності регуляторного акту </w:t>
      </w:r>
      <w:r w:rsidR="003071E2" w:rsidRPr="003071E2">
        <w:rPr>
          <w:color w:val="000000"/>
          <w:lang w:val="uk-UA"/>
        </w:rPr>
        <w:t>з метою оцінки ступеня досягнення визначених цим актом цілей та періодичні відстеження раз на три роки з дня виконання заходів з повторного відстеження з метою визначення ступеня досягнення визначених цим актом цілей</w:t>
      </w:r>
      <w:r w:rsidR="00696AC3" w:rsidRPr="003071E2">
        <w:rPr>
          <w:color w:val="000000"/>
          <w:lang w:val="uk-UA"/>
        </w:rPr>
        <w:t>.</w:t>
      </w:r>
    </w:p>
    <w:p w:rsidR="003071E2" w:rsidRPr="003071E2" w:rsidRDefault="003071E2" w:rsidP="004F3505">
      <w:pPr>
        <w:pStyle w:val="ab"/>
        <w:shd w:val="clear" w:color="auto" w:fill="FFFFFF"/>
        <w:spacing w:before="0" w:beforeAutospacing="0" w:after="150" w:afterAutospacing="0"/>
        <w:jc w:val="both"/>
        <w:rPr>
          <w:color w:val="000000"/>
          <w:lang w:val="uk-UA"/>
        </w:rPr>
      </w:pPr>
      <w:r>
        <w:rPr>
          <w:color w:val="000000"/>
          <w:lang w:val="uk-UA"/>
        </w:rPr>
        <w:t xml:space="preserve">            У разі  виявлення проблемних питань, вони будуть урегульовані шляхом унесення відповідних змін до регуляторного акта.</w:t>
      </w:r>
    </w:p>
    <w:p w:rsidR="00696AC3" w:rsidRDefault="00696AC3" w:rsidP="00B009D3">
      <w:pPr>
        <w:pStyle w:val="ab"/>
        <w:shd w:val="clear" w:color="auto" w:fill="FFFFFF"/>
        <w:spacing w:before="0" w:beforeAutospacing="0" w:after="150" w:afterAutospacing="0"/>
        <w:jc w:val="both"/>
        <w:rPr>
          <w:color w:val="000000"/>
          <w:lang w:val="uk-UA"/>
        </w:rPr>
      </w:pPr>
      <w:r w:rsidRPr="00B009D3">
        <w:rPr>
          <w:color w:val="000000"/>
          <w:lang w:val="uk-UA"/>
        </w:rPr>
        <w:t xml:space="preserve">          Зауваження та пропозиції   від  фізичних та юридичних  осіб  щодо проекту  регуляторного акту приймаються в письмові формі, шляхом звернень на адресу: 64340, </w:t>
      </w:r>
      <w:r w:rsidRPr="00B009D3">
        <w:rPr>
          <w:lang w:val="uk-UA"/>
        </w:rPr>
        <w:t>вулиця Слобідська, 1, село Оскіл, Ізюмський район, Харківська область</w:t>
      </w:r>
      <w:r w:rsidRPr="00B009D3">
        <w:rPr>
          <w:color w:val="000000"/>
          <w:lang w:val="uk-UA"/>
        </w:rPr>
        <w:t xml:space="preserve"> або на електронну адресу: </w:t>
      </w:r>
      <w:r w:rsidRPr="00B009D3">
        <w:rPr>
          <w:color w:val="000000"/>
          <w:shd w:val="clear" w:color="auto" w:fill="FFFFFF"/>
          <w:lang w:val="uk-UA"/>
        </w:rPr>
        <w:t>oskil</w:t>
      </w:r>
      <w:r w:rsidR="00B009D3">
        <w:rPr>
          <w:color w:val="000000"/>
          <w:shd w:val="clear" w:color="auto" w:fill="FFFFFF"/>
          <w:lang w:val="en-US"/>
        </w:rPr>
        <w:t>otg</w:t>
      </w:r>
      <w:r w:rsidRPr="00B009D3">
        <w:rPr>
          <w:color w:val="000000"/>
          <w:shd w:val="clear" w:color="auto" w:fill="FFFFFF"/>
          <w:lang w:val="uk-UA"/>
        </w:rPr>
        <w:t>@ukr.net.</w:t>
      </w:r>
      <w:r w:rsidRPr="00B009D3">
        <w:rPr>
          <w:color w:val="000000"/>
          <w:lang w:val="uk-UA"/>
        </w:rPr>
        <w:t> </w:t>
      </w:r>
    </w:p>
    <w:p w:rsidR="00D14434" w:rsidRPr="00B009D3" w:rsidRDefault="00D14434" w:rsidP="00B009D3">
      <w:pPr>
        <w:pStyle w:val="ab"/>
        <w:shd w:val="clear" w:color="auto" w:fill="FFFFFF"/>
        <w:spacing w:before="0" w:beforeAutospacing="0" w:after="150" w:afterAutospacing="0"/>
        <w:jc w:val="both"/>
        <w:rPr>
          <w:color w:val="000000"/>
          <w:lang w:val="uk-UA"/>
        </w:rPr>
      </w:pPr>
    </w:p>
    <w:p w:rsidR="00696AC3" w:rsidRDefault="006A203F" w:rsidP="006510EA">
      <w:pPr>
        <w:pStyle w:val="ab"/>
        <w:shd w:val="clear" w:color="auto" w:fill="FFFFFF"/>
        <w:spacing w:before="0" w:beforeAutospacing="0" w:after="150" w:afterAutospacing="0"/>
        <w:jc w:val="center"/>
        <w:rPr>
          <w:b/>
          <w:color w:val="000000"/>
          <w:lang w:val="uk-UA"/>
        </w:rPr>
      </w:pPr>
      <w:r w:rsidRPr="00D14434">
        <w:rPr>
          <w:b/>
          <w:color w:val="000000"/>
          <w:lang w:val="uk-UA"/>
        </w:rPr>
        <w:t xml:space="preserve">Начальник фінансового відділу </w:t>
      </w:r>
      <w:r w:rsidR="00D14434" w:rsidRPr="00D14434">
        <w:rPr>
          <w:b/>
          <w:color w:val="000000"/>
          <w:lang w:val="uk-UA"/>
        </w:rPr>
        <w:t xml:space="preserve">                                                            </w:t>
      </w:r>
      <w:r w:rsidRPr="00D14434">
        <w:rPr>
          <w:b/>
          <w:color w:val="000000"/>
          <w:lang w:val="uk-UA"/>
        </w:rPr>
        <w:t>Ірина КАРАНДА</w:t>
      </w: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6510EA">
      <w:pPr>
        <w:pStyle w:val="ab"/>
        <w:shd w:val="clear" w:color="auto" w:fill="FFFFFF"/>
        <w:spacing w:before="0" w:beforeAutospacing="0" w:after="150" w:afterAutospacing="0"/>
        <w:jc w:val="center"/>
        <w:rPr>
          <w:b/>
          <w:color w:val="000000"/>
          <w:lang w:val="uk-UA"/>
        </w:rPr>
      </w:pPr>
    </w:p>
    <w:p w:rsidR="00266186" w:rsidRDefault="00266186" w:rsidP="00986709">
      <w:pPr>
        <w:pStyle w:val="ab"/>
        <w:shd w:val="clear" w:color="auto" w:fill="FFFFFF"/>
        <w:spacing w:before="0" w:beforeAutospacing="0" w:after="150" w:afterAutospacing="0"/>
        <w:rPr>
          <w:b/>
          <w:color w:val="000000"/>
          <w:lang w:val="uk-UA"/>
        </w:rPr>
      </w:pPr>
    </w:p>
    <w:p w:rsidR="00C31065" w:rsidRDefault="00C31065" w:rsidP="0007473F">
      <w:pPr>
        <w:spacing w:before="100" w:beforeAutospacing="1"/>
        <w:jc w:val="right"/>
        <w:rPr>
          <w:sz w:val="20"/>
          <w:szCs w:val="20"/>
          <w:lang w:val="uk-UA"/>
        </w:rPr>
      </w:pPr>
      <w:r w:rsidRPr="00C93748">
        <w:rPr>
          <w:lang w:val="uk-UA"/>
        </w:rPr>
        <w:t>Додаток1</w:t>
      </w:r>
      <w:r w:rsidRPr="00C84103">
        <w:t xml:space="preserve"> </w:t>
      </w:r>
      <w:r w:rsidRPr="00C84103">
        <w:br/>
      </w:r>
      <w:r w:rsidRPr="0007473F">
        <w:rPr>
          <w:sz w:val="20"/>
          <w:szCs w:val="20"/>
        </w:rPr>
        <w:t xml:space="preserve">до  </w:t>
      </w:r>
      <w:r w:rsidRPr="0007473F">
        <w:rPr>
          <w:sz w:val="20"/>
          <w:szCs w:val="20"/>
          <w:lang w:val="uk-UA"/>
        </w:rPr>
        <w:t>аналізу регуляторного впливу</w:t>
      </w:r>
      <w:r w:rsidRPr="0007473F">
        <w:rPr>
          <w:sz w:val="20"/>
          <w:szCs w:val="20"/>
        </w:rPr>
        <w:t xml:space="preserve"> </w:t>
      </w:r>
      <w:r w:rsidR="00B35335">
        <w:rPr>
          <w:sz w:val="20"/>
          <w:szCs w:val="20"/>
          <w:lang w:val="uk-UA"/>
        </w:rPr>
        <w:t>до проекту регуляторного акта</w:t>
      </w:r>
      <w:r w:rsidRPr="0007473F">
        <w:rPr>
          <w:sz w:val="20"/>
          <w:szCs w:val="20"/>
        </w:rPr>
        <w:br/>
      </w:r>
      <w:r w:rsidR="0007473F">
        <w:rPr>
          <w:sz w:val="20"/>
          <w:szCs w:val="20"/>
          <w:lang w:val="uk-UA"/>
        </w:rPr>
        <w:t xml:space="preserve">                                </w:t>
      </w:r>
      <w:r w:rsidR="00B35335">
        <w:rPr>
          <w:sz w:val="20"/>
          <w:szCs w:val="20"/>
          <w:lang w:val="uk-UA"/>
        </w:rPr>
        <w:t xml:space="preserve">                    </w:t>
      </w:r>
      <w:r w:rsidR="0007473F">
        <w:rPr>
          <w:sz w:val="20"/>
          <w:szCs w:val="20"/>
          <w:lang w:val="uk-UA"/>
        </w:rPr>
        <w:t xml:space="preserve">     </w:t>
      </w:r>
      <w:r w:rsidRPr="0007473F">
        <w:rPr>
          <w:sz w:val="20"/>
          <w:szCs w:val="20"/>
          <w:lang w:val="uk-UA"/>
        </w:rPr>
        <w:t xml:space="preserve">проекту </w:t>
      </w:r>
      <w:r w:rsidR="00B35335">
        <w:rPr>
          <w:sz w:val="20"/>
          <w:szCs w:val="20"/>
          <w:lang w:val="uk-UA"/>
        </w:rPr>
        <w:t>р</w:t>
      </w:r>
      <w:r w:rsidRPr="0007473F">
        <w:rPr>
          <w:sz w:val="20"/>
          <w:szCs w:val="20"/>
          <w:lang w:val="uk-UA"/>
        </w:rPr>
        <w:t>ішення «Про встановлення ставок податку на</w:t>
      </w:r>
      <w:r w:rsidR="00B35335">
        <w:rPr>
          <w:sz w:val="20"/>
          <w:szCs w:val="20"/>
          <w:lang w:val="uk-UA"/>
        </w:rPr>
        <w:t xml:space="preserve">                                          </w:t>
      </w:r>
      <w:r w:rsidRPr="0007473F">
        <w:rPr>
          <w:sz w:val="20"/>
          <w:szCs w:val="20"/>
          <w:lang w:val="uk-UA"/>
        </w:rPr>
        <w:t>нерухоме майно,</w:t>
      </w:r>
      <w:r w:rsidR="0007473F">
        <w:rPr>
          <w:sz w:val="20"/>
          <w:szCs w:val="20"/>
          <w:lang w:val="uk-UA"/>
        </w:rPr>
        <w:t xml:space="preserve"> </w:t>
      </w:r>
      <w:r w:rsidR="00B35335" w:rsidRPr="0007473F">
        <w:rPr>
          <w:sz w:val="20"/>
          <w:szCs w:val="20"/>
          <w:lang w:val="uk-UA"/>
        </w:rPr>
        <w:t xml:space="preserve">відмінне від земельної ділянки  </w:t>
      </w:r>
      <w:r w:rsidR="00B35335">
        <w:rPr>
          <w:sz w:val="20"/>
          <w:szCs w:val="20"/>
          <w:lang w:val="uk-UA"/>
        </w:rPr>
        <w:t xml:space="preserve">                         </w:t>
      </w:r>
      <w:r w:rsidR="00B35335" w:rsidRPr="0007473F">
        <w:rPr>
          <w:sz w:val="20"/>
          <w:szCs w:val="20"/>
          <w:lang w:val="uk-UA"/>
        </w:rPr>
        <w:t xml:space="preserve">                                                                                                                        </w:t>
      </w:r>
      <w:r w:rsidR="0007473F">
        <w:rPr>
          <w:sz w:val="20"/>
          <w:szCs w:val="20"/>
          <w:lang w:val="uk-UA"/>
        </w:rPr>
        <w:t xml:space="preserve">                             </w:t>
      </w:r>
      <w:r w:rsidR="0007473F" w:rsidRPr="0007473F">
        <w:rPr>
          <w:sz w:val="20"/>
          <w:szCs w:val="20"/>
          <w:lang w:val="uk-UA"/>
        </w:rPr>
        <w:t xml:space="preserve">                                                                                              </w:t>
      </w:r>
      <w:r w:rsidRPr="0007473F">
        <w:rPr>
          <w:sz w:val="20"/>
          <w:szCs w:val="20"/>
          <w:lang w:val="uk-UA"/>
        </w:rPr>
        <w:t xml:space="preserve"> </w:t>
      </w:r>
      <w:r w:rsidR="0007473F">
        <w:rPr>
          <w:sz w:val="20"/>
          <w:szCs w:val="20"/>
          <w:lang w:val="uk-UA"/>
        </w:rPr>
        <w:t xml:space="preserve">     </w:t>
      </w:r>
      <w:r w:rsidR="00B35335">
        <w:rPr>
          <w:sz w:val="20"/>
          <w:szCs w:val="20"/>
          <w:lang w:val="uk-UA"/>
        </w:rPr>
        <w:t xml:space="preserve">                      </w:t>
      </w:r>
      <w:r w:rsidR="0007473F">
        <w:rPr>
          <w:sz w:val="20"/>
          <w:szCs w:val="20"/>
          <w:lang w:val="uk-UA"/>
        </w:rPr>
        <w:t xml:space="preserve">                    </w:t>
      </w:r>
      <w:r w:rsidR="0007473F" w:rsidRPr="0007473F">
        <w:rPr>
          <w:sz w:val="20"/>
          <w:szCs w:val="20"/>
          <w:lang w:val="uk-UA"/>
        </w:rPr>
        <w:t xml:space="preserve">                                                                                                                        </w:t>
      </w:r>
      <w:r w:rsidRPr="0007473F">
        <w:rPr>
          <w:sz w:val="20"/>
          <w:szCs w:val="20"/>
          <w:lang w:val="uk-UA"/>
        </w:rPr>
        <w:t xml:space="preserve">на території Оскільської сільської </w:t>
      </w:r>
      <w:r w:rsidR="0007473F" w:rsidRPr="0007473F">
        <w:rPr>
          <w:sz w:val="20"/>
          <w:szCs w:val="20"/>
          <w:lang w:val="uk-UA"/>
        </w:rPr>
        <w:t xml:space="preserve">                                                                                           </w:t>
      </w:r>
      <w:r w:rsidR="0007473F">
        <w:rPr>
          <w:sz w:val="20"/>
          <w:szCs w:val="20"/>
          <w:lang w:val="uk-UA"/>
        </w:rPr>
        <w:t xml:space="preserve">                            </w:t>
      </w:r>
      <w:r w:rsidR="0007473F" w:rsidRPr="0007473F">
        <w:rPr>
          <w:sz w:val="20"/>
          <w:szCs w:val="20"/>
          <w:lang w:val="uk-UA"/>
        </w:rPr>
        <w:t xml:space="preserve"> </w:t>
      </w:r>
      <w:r w:rsidRPr="0007473F">
        <w:rPr>
          <w:sz w:val="20"/>
          <w:szCs w:val="20"/>
          <w:lang w:val="uk-UA"/>
        </w:rPr>
        <w:t>територіальної громади»</w:t>
      </w:r>
    </w:p>
    <w:p w:rsidR="0007473F" w:rsidRPr="0007473F" w:rsidRDefault="0007473F" w:rsidP="00F439A1">
      <w:pPr>
        <w:spacing w:before="100" w:beforeAutospacing="1"/>
        <w:jc w:val="right"/>
        <w:rPr>
          <w:sz w:val="20"/>
          <w:szCs w:val="20"/>
          <w:lang w:val="uk-UA"/>
        </w:rPr>
      </w:pPr>
    </w:p>
    <w:p w:rsidR="00C31065" w:rsidRPr="0007473F" w:rsidRDefault="00C31065" w:rsidP="0007473F">
      <w:pPr>
        <w:jc w:val="center"/>
        <w:rPr>
          <w:b/>
          <w:sz w:val="28"/>
          <w:szCs w:val="28"/>
          <w:lang w:val="uk-UA"/>
        </w:rPr>
      </w:pPr>
      <w:r w:rsidRPr="0007473F">
        <w:rPr>
          <w:b/>
          <w:sz w:val="28"/>
          <w:szCs w:val="28"/>
          <w:lang w:val="uk-UA"/>
        </w:rPr>
        <w:t>ВИТРАТИ</w:t>
      </w:r>
    </w:p>
    <w:p w:rsidR="00696AC3" w:rsidRPr="00A33584" w:rsidRDefault="00C31065" w:rsidP="0007473F">
      <w:pPr>
        <w:jc w:val="center"/>
        <w:rPr>
          <w:lang w:val="uk-UA"/>
        </w:rPr>
      </w:pPr>
      <w:r w:rsidRPr="00A33584">
        <w:rPr>
          <w:lang w:val="uk-UA"/>
        </w:rPr>
        <w:t>на одного</w:t>
      </w:r>
      <w:r w:rsidR="00696AC3" w:rsidRPr="00A33584">
        <w:rPr>
          <w:lang w:val="uk-UA"/>
        </w:rPr>
        <w:t xml:space="preserve"> </w:t>
      </w:r>
      <w:r w:rsidRPr="00A33584">
        <w:rPr>
          <w:lang w:val="uk-UA"/>
        </w:rPr>
        <w:t>суб’єкта господарювання великого і середнього підприємництва,</w:t>
      </w:r>
      <w:r w:rsidR="0007473F" w:rsidRPr="00A33584">
        <w:rPr>
          <w:lang w:val="uk-UA"/>
        </w:rPr>
        <w:t xml:space="preserve">                                 </w:t>
      </w:r>
      <w:r w:rsidRPr="00A33584">
        <w:rPr>
          <w:lang w:val="uk-UA"/>
        </w:rPr>
        <w:t xml:space="preserve"> які виникають внаслідок дії регуляторного акта</w:t>
      </w:r>
    </w:p>
    <w:p w:rsidR="00884875" w:rsidRPr="00A33584" w:rsidRDefault="00884875" w:rsidP="0007473F">
      <w:pPr>
        <w:jc w:val="center"/>
        <w:rPr>
          <w:lang w:val="uk-UA"/>
        </w:rPr>
      </w:pPr>
    </w:p>
    <w:tbl>
      <w:tblPr>
        <w:tblW w:w="10018"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firstRow="1" w:lastRow="0" w:firstColumn="1" w:lastColumn="0" w:noHBand="0" w:noVBand="0"/>
      </w:tblPr>
      <w:tblGrid>
        <w:gridCol w:w="830"/>
        <w:gridCol w:w="4961"/>
        <w:gridCol w:w="2115"/>
        <w:gridCol w:w="13"/>
        <w:gridCol w:w="2099"/>
      </w:tblGrid>
      <w:tr w:rsidR="00B35335" w:rsidRPr="000A6D8A" w:rsidTr="00F439A1">
        <w:trPr>
          <w:trHeight w:val="437"/>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Pr="00BD342C" w:rsidRDefault="00B35335" w:rsidP="00616850">
            <w:pPr>
              <w:pStyle w:val="ab"/>
              <w:spacing w:before="0" w:beforeAutospacing="0" w:after="150" w:afterAutospacing="0"/>
              <w:rPr>
                <w:b/>
                <w:color w:val="000000"/>
              </w:rPr>
            </w:pPr>
            <w:r w:rsidRPr="00BD342C">
              <w:rPr>
                <w:b/>
                <w:i/>
                <w:lang w:val="uk-UA"/>
              </w:rPr>
              <w:t>№ з/п</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Pr="00BD342C" w:rsidRDefault="00B35335" w:rsidP="00884875">
            <w:pPr>
              <w:pStyle w:val="ab"/>
              <w:spacing w:before="0" w:beforeAutospacing="0" w:after="150" w:afterAutospacing="0"/>
              <w:jc w:val="center"/>
              <w:rPr>
                <w:b/>
                <w:color w:val="000000"/>
              </w:rPr>
            </w:pPr>
            <w:r w:rsidRPr="00BD342C">
              <w:rPr>
                <w:b/>
                <w:i/>
                <w:lang w:val="uk-UA"/>
              </w:rPr>
              <w:t>Витрати</w:t>
            </w:r>
          </w:p>
        </w:tc>
        <w:tc>
          <w:tcPr>
            <w:tcW w:w="2128"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35335" w:rsidRPr="00BD342C" w:rsidRDefault="00B35335" w:rsidP="00884875">
            <w:pPr>
              <w:pStyle w:val="ab"/>
              <w:spacing w:before="0" w:beforeAutospacing="0" w:after="150" w:afterAutospacing="0"/>
              <w:jc w:val="center"/>
              <w:rPr>
                <w:b/>
                <w:color w:val="000000"/>
              </w:rPr>
            </w:pPr>
            <w:r>
              <w:rPr>
                <w:b/>
                <w:i/>
                <w:lang w:val="uk-UA"/>
              </w:rPr>
              <w:t>За перший рік</w:t>
            </w:r>
          </w:p>
        </w:tc>
        <w:tc>
          <w:tcPr>
            <w:tcW w:w="2099" w:type="dxa"/>
            <w:tcBorders>
              <w:top w:val="single" w:sz="6" w:space="0" w:color="DDDDDD"/>
              <w:left w:val="single" w:sz="6" w:space="0" w:color="DDDDDD"/>
              <w:bottom w:val="single" w:sz="6" w:space="0" w:color="DDDDDD"/>
            </w:tcBorders>
            <w:shd w:val="clear" w:color="auto" w:fill="F9F9F9"/>
          </w:tcPr>
          <w:p w:rsidR="00B35335" w:rsidRPr="00BD342C" w:rsidRDefault="00B35335" w:rsidP="008C0EFF">
            <w:pPr>
              <w:pStyle w:val="ab"/>
              <w:spacing w:before="0" w:beforeAutospacing="0" w:after="150" w:afterAutospacing="0"/>
              <w:rPr>
                <w:b/>
                <w:color w:val="000000"/>
              </w:rPr>
            </w:pPr>
            <w:r>
              <w:rPr>
                <w:b/>
                <w:i/>
                <w:lang w:val="uk-UA"/>
              </w:rPr>
              <w:t>За п’ять років</w:t>
            </w:r>
          </w:p>
        </w:tc>
      </w:tr>
      <w:tr w:rsidR="00B64982" w:rsidRPr="000A6D8A" w:rsidTr="00BD510F">
        <w:trPr>
          <w:trHeight w:val="302"/>
        </w:trPr>
        <w:tc>
          <w:tcPr>
            <w:tcW w:w="10018" w:type="dxa"/>
            <w:gridSpan w:val="5"/>
            <w:tcBorders>
              <w:top w:val="single" w:sz="6" w:space="0" w:color="DDDDDD"/>
              <w:bottom w:val="single" w:sz="6" w:space="0" w:color="DDDDDD"/>
            </w:tcBorders>
            <w:shd w:val="clear" w:color="auto" w:fill="F9F9F9"/>
            <w:tcMar>
              <w:top w:w="120" w:type="dxa"/>
              <w:left w:w="120" w:type="dxa"/>
              <w:bottom w:w="120" w:type="dxa"/>
              <w:right w:w="120" w:type="dxa"/>
            </w:tcMar>
          </w:tcPr>
          <w:p w:rsidR="00B64982" w:rsidRPr="00B64982" w:rsidRDefault="00B64982" w:rsidP="00BD510F">
            <w:pPr>
              <w:pStyle w:val="ab"/>
              <w:spacing w:before="0" w:beforeAutospacing="0" w:after="0" w:afterAutospacing="0"/>
              <w:jc w:val="center"/>
              <w:rPr>
                <w:b/>
                <w:i/>
                <w:lang w:val="uk-UA"/>
              </w:rPr>
            </w:pPr>
            <w:r w:rsidRPr="00B64982">
              <w:rPr>
                <w:b/>
                <w:i/>
                <w:lang w:val="uk-UA"/>
              </w:rPr>
              <w:t>Оцінка «прямих» витрат суб’єктів великого й середнього підприємництва на виконання регулювання</w:t>
            </w:r>
          </w:p>
        </w:tc>
      </w:tr>
      <w:tr w:rsidR="00B35335" w:rsidRPr="008935E6" w:rsidTr="00F439A1">
        <w:trPr>
          <w:trHeight w:val="1579"/>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Pr="0007473F" w:rsidRDefault="00B35335" w:rsidP="00616850">
            <w:pPr>
              <w:pStyle w:val="ab"/>
              <w:spacing w:before="0" w:beforeAutospacing="0" w:after="150" w:afterAutospacing="0"/>
              <w:rPr>
                <w:i/>
                <w:sz w:val="28"/>
                <w:szCs w:val="28"/>
                <w:lang w:val="uk-UA"/>
              </w:rPr>
            </w:pPr>
            <w:r>
              <w:rPr>
                <w:i/>
                <w:sz w:val="28"/>
                <w:szCs w:val="28"/>
                <w:lang w:val="uk-UA"/>
              </w:rPr>
              <w:t>1.</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Pr="00A33584" w:rsidRDefault="00B35335" w:rsidP="00A33584">
            <w:pPr>
              <w:pStyle w:val="ab"/>
              <w:spacing w:before="0" w:beforeAutospacing="0" w:after="150" w:afterAutospacing="0"/>
              <w:rPr>
                <w:lang w:val="uk-UA"/>
              </w:rPr>
            </w:pPr>
            <w:r w:rsidRPr="00A33584">
              <w:rPr>
                <w:lang w:val="uk-UA"/>
              </w:rPr>
              <w:t>Витрати на придбання основних фондів, обладнання та приладів, сервісне обслуговування, навчання/підвищення кваліфікації персоналу тощо, гривень</w:t>
            </w:r>
          </w:p>
        </w:tc>
        <w:tc>
          <w:tcPr>
            <w:tcW w:w="4227"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35335" w:rsidRPr="00B35335" w:rsidRDefault="00B35335" w:rsidP="00BD510F">
            <w:pPr>
              <w:pStyle w:val="ab"/>
              <w:spacing w:before="0" w:beforeAutospacing="0" w:after="150" w:afterAutospacing="0"/>
              <w:rPr>
                <w:lang w:val="uk-UA"/>
              </w:rPr>
            </w:pPr>
            <w:r w:rsidRPr="00A33584">
              <w:rPr>
                <w:lang w:val="uk-UA"/>
              </w:rPr>
              <w:t>Цей податок не є новим і не 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r w:rsidR="00B64982" w:rsidRPr="000A6D8A" w:rsidTr="00FC37F7">
        <w:trPr>
          <w:trHeight w:val="769"/>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64982" w:rsidRDefault="00BD57A1" w:rsidP="00616850">
            <w:pPr>
              <w:pStyle w:val="ab"/>
              <w:spacing w:before="0" w:beforeAutospacing="0" w:after="150" w:afterAutospacing="0"/>
              <w:rPr>
                <w:i/>
                <w:sz w:val="28"/>
                <w:szCs w:val="28"/>
                <w:lang w:val="uk-UA"/>
              </w:rPr>
            </w:pPr>
            <w:r>
              <w:rPr>
                <w:i/>
                <w:sz w:val="28"/>
                <w:szCs w:val="28"/>
                <w:lang w:val="uk-UA"/>
              </w:rPr>
              <w:t>2.</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64982" w:rsidRDefault="00B64982" w:rsidP="00430EB5">
            <w:pPr>
              <w:pStyle w:val="ab"/>
              <w:spacing w:before="0" w:beforeAutospacing="0" w:after="150" w:afterAutospacing="0"/>
              <w:rPr>
                <w:lang w:val="uk-UA"/>
              </w:rPr>
            </w:pPr>
            <w:r>
              <w:rPr>
                <w:lang w:val="uk-UA"/>
              </w:rPr>
              <w:t>Витрати на оборотні активи (ма</w:t>
            </w:r>
            <w:r w:rsidR="00BD57A1">
              <w:rPr>
                <w:lang w:val="uk-UA"/>
              </w:rPr>
              <w:t>теріали, канцелярські товари тощ</w:t>
            </w:r>
            <w:r>
              <w:rPr>
                <w:lang w:val="uk-UA"/>
              </w:rPr>
              <w:t>о),</w:t>
            </w:r>
            <w:r w:rsidR="00BD57A1">
              <w:rPr>
                <w:lang w:val="uk-UA"/>
              </w:rPr>
              <w:t xml:space="preserve"> </w:t>
            </w:r>
            <w:r>
              <w:rPr>
                <w:lang w:val="uk-UA"/>
              </w:rPr>
              <w:t>гривень</w:t>
            </w:r>
          </w:p>
        </w:tc>
        <w:tc>
          <w:tcPr>
            <w:tcW w:w="4227"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64982" w:rsidRDefault="00BD57A1" w:rsidP="00BD510F">
            <w:pPr>
              <w:pStyle w:val="ab"/>
              <w:spacing w:before="0" w:beforeAutospacing="0" w:after="150" w:afterAutospacing="0"/>
              <w:jc w:val="center"/>
              <w:rPr>
                <w:color w:val="000000"/>
                <w:lang w:val="uk-UA"/>
              </w:rPr>
            </w:pPr>
            <w:r>
              <w:rPr>
                <w:color w:val="000000"/>
                <w:lang w:val="uk-UA"/>
              </w:rPr>
              <w:t>Оподаткування цим податком не передбачає зазначених витрат</w:t>
            </w:r>
          </w:p>
        </w:tc>
      </w:tr>
      <w:tr w:rsidR="00BD57A1" w:rsidRPr="000A6D8A" w:rsidTr="00F439A1">
        <w:trPr>
          <w:trHeight w:val="617"/>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616850">
            <w:pPr>
              <w:pStyle w:val="ab"/>
              <w:spacing w:before="0" w:beforeAutospacing="0" w:after="150" w:afterAutospacing="0"/>
              <w:rPr>
                <w:i/>
                <w:sz w:val="28"/>
                <w:szCs w:val="28"/>
                <w:lang w:val="uk-UA"/>
              </w:rPr>
            </w:pPr>
            <w:r>
              <w:rPr>
                <w:i/>
                <w:sz w:val="28"/>
                <w:szCs w:val="28"/>
                <w:lang w:val="uk-UA"/>
              </w:rPr>
              <w:t>3.</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430EB5">
            <w:pPr>
              <w:pStyle w:val="ab"/>
              <w:spacing w:before="0" w:beforeAutospacing="0" w:after="150" w:afterAutospacing="0"/>
              <w:rPr>
                <w:lang w:val="uk-UA"/>
              </w:rPr>
            </w:pPr>
            <w:r>
              <w:rPr>
                <w:lang w:val="uk-UA"/>
              </w:rPr>
              <w:t>Витрати пов’язані з наймом додаткового персоналу, гривень</w:t>
            </w:r>
          </w:p>
        </w:tc>
        <w:tc>
          <w:tcPr>
            <w:tcW w:w="4227"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D57A1" w:rsidRDefault="00BD57A1" w:rsidP="00BD510F">
            <w:pPr>
              <w:pStyle w:val="ab"/>
              <w:spacing w:before="0" w:beforeAutospacing="0" w:after="150" w:afterAutospacing="0"/>
              <w:jc w:val="center"/>
              <w:rPr>
                <w:color w:val="000000"/>
                <w:lang w:val="uk-UA"/>
              </w:rPr>
            </w:pPr>
            <w:r>
              <w:rPr>
                <w:color w:val="000000"/>
                <w:lang w:val="uk-UA"/>
              </w:rPr>
              <w:t>Оподаткування цим податком не передбачає зазначених витрат</w:t>
            </w:r>
          </w:p>
        </w:tc>
      </w:tr>
      <w:tr w:rsidR="00B35335" w:rsidRPr="000A6D8A" w:rsidTr="00FC37F7">
        <w:trPr>
          <w:trHeight w:val="881"/>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D57A1" w:rsidP="00616850">
            <w:pPr>
              <w:pStyle w:val="ab"/>
              <w:spacing w:before="0" w:beforeAutospacing="0" w:after="150" w:afterAutospacing="0"/>
              <w:rPr>
                <w:i/>
                <w:sz w:val="28"/>
                <w:szCs w:val="28"/>
                <w:lang w:val="uk-UA"/>
              </w:rPr>
            </w:pPr>
            <w:r>
              <w:rPr>
                <w:i/>
                <w:sz w:val="28"/>
                <w:szCs w:val="28"/>
                <w:lang w:val="uk-UA"/>
              </w:rPr>
              <w:t>4.</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35335" w:rsidP="00430EB5">
            <w:pPr>
              <w:pStyle w:val="ab"/>
              <w:spacing w:before="0" w:beforeAutospacing="0" w:after="150" w:afterAutospacing="0"/>
              <w:rPr>
                <w:lang w:val="uk-UA"/>
              </w:rPr>
            </w:pPr>
            <w:r>
              <w:rPr>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4227"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35335" w:rsidRDefault="00B35335" w:rsidP="00BD510F">
            <w:pPr>
              <w:pStyle w:val="ab"/>
              <w:spacing w:before="0" w:beforeAutospacing="0" w:after="150" w:afterAutospacing="0"/>
              <w:jc w:val="center"/>
              <w:rPr>
                <w:color w:val="000000"/>
                <w:lang w:val="uk-UA"/>
              </w:rPr>
            </w:pPr>
            <w:r>
              <w:rPr>
                <w:color w:val="000000"/>
                <w:lang w:val="uk-UA"/>
              </w:rPr>
              <w:t>Податок не є новим,  додаткових витрат не передбачено</w:t>
            </w:r>
          </w:p>
          <w:p w:rsidR="00B35335" w:rsidRDefault="00B35335" w:rsidP="008C0EFF">
            <w:pPr>
              <w:pStyle w:val="ab"/>
              <w:spacing w:before="0" w:beforeAutospacing="0" w:after="150" w:afterAutospacing="0"/>
              <w:rPr>
                <w:i/>
                <w:sz w:val="28"/>
                <w:szCs w:val="28"/>
                <w:lang w:val="uk-UA"/>
              </w:rPr>
            </w:pPr>
          </w:p>
        </w:tc>
      </w:tr>
      <w:tr w:rsidR="00BD57A1" w:rsidRPr="000A6D8A" w:rsidTr="00F439A1">
        <w:trPr>
          <w:trHeight w:val="479"/>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616850">
            <w:pPr>
              <w:pStyle w:val="ab"/>
              <w:spacing w:before="0" w:beforeAutospacing="0" w:after="150" w:afterAutospacing="0"/>
              <w:rPr>
                <w:i/>
                <w:sz w:val="28"/>
                <w:szCs w:val="28"/>
                <w:lang w:val="uk-UA"/>
              </w:rPr>
            </w:pPr>
            <w:r>
              <w:rPr>
                <w:i/>
                <w:sz w:val="28"/>
                <w:szCs w:val="28"/>
                <w:lang w:val="uk-UA"/>
              </w:rPr>
              <w:t>5.</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430EB5">
            <w:pPr>
              <w:pStyle w:val="ab"/>
              <w:spacing w:before="0" w:beforeAutospacing="0" w:after="150" w:afterAutospacing="0"/>
              <w:rPr>
                <w:lang w:val="uk-UA"/>
              </w:rPr>
            </w:pPr>
            <w:r>
              <w:rPr>
                <w:lang w:val="uk-UA"/>
              </w:rPr>
              <w:t>Сплата податку на нерухоме майно, відмінне від земельної ділянки, гривень</w:t>
            </w:r>
          </w:p>
        </w:tc>
        <w:tc>
          <w:tcPr>
            <w:tcW w:w="21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BD57A1" w:rsidRDefault="00BD57A1" w:rsidP="00BD510F">
            <w:pPr>
              <w:pStyle w:val="ab"/>
              <w:spacing w:before="0" w:beforeAutospacing="0" w:after="150" w:afterAutospacing="0"/>
              <w:jc w:val="center"/>
              <w:rPr>
                <w:color w:val="000000"/>
                <w:lang w:val="uk-UA"/>
              </w:rPr>
            </w:pPr>
            <w:r>
              <w:rPr>
                <w:color w:val="000000"/>
                <w:lang w:val="uk-UA"/>
              </w:rPr>
              <w:t>332 195</w:t>
            </w:r>
          </w:p>
        </w:tc>
        <w:tc>
          <w:tcPr>
            <w:tcW w:w="2099"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Pr>
          <w:p w:rsidR="00BD57A1" w:rsidRDefault="00BD57A1" w:rsidP="00BD510F">
            <w:pPr>
              <w:pStyle w:val="ab"/>
              <w:spacing w:before="0" w:beforeAutospacing="0" w:after="150" w:afterAutospacing="0"/>
              <w:jc w:val="center"/>
              <w:rPr>
                <w:color w:val="000000"/>
                <w:lang w:val="uk-UA"/>
              </w:rPr>
            </w:pPr>
            <w:r>
              <w:rPr>
                <w:color w:val="000000"/>
                <w:lang w:val="uk-UA"/>
              </w:rPr>
              <w:t>1 660 975</w:t>
            </w:r>
          </w:p>
        </w:tc>
      </w:tr>
      <w:tr w:rsidR="00BD57A1" w:rsidRPr="000A6D8A" w:rsidTr="00F439A1">
        <w:trPr>
          <w:trHeight w:val="818"/>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616850">
            <w:pPr>
              <w:pStyle w:val="ab"/>
              <w:spacing w:before="0" w:beforeAutospacing="0" w:after="150" w:afterAutospacing="0"/>
              <w:rPr>
                <w:i/>
                <w:sz w:val="28"/>
                <w:szCs w:val="28"/>
                <w:lang w:val="uk-UA"/>
              </w:rPr>
            </w:pPr>
            <w:r>
              <w:rPr>
                <w:i/>
                <w:sz w:val="28"/>
                <w:szCs w:val="28"/>
                <w:lang w:val="uk-UA"/>
              </w:rPr>
              <w:t>6.</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430EB5">
            <w:pPr>
              <w:pStyle w:val="ab"/>
              <w:spacing w:before="0" w:beforeAutospacing="0" w:after="150" w:afterAutospacing="0"/>
              <w:rPr>
                <w:lang w:val="uk-UA"/>
              </w:rPr>
            </w:pPr>
            <w:r>
              <w:rPr>
                <w:lang w:val="uk-UA"/>
              </w:rPr>
              <w:t>Кількість суб’єктів господарювання великого та середнього підприємництва на яких буде поширено регулювання, одиниць</w:t>
            </w:r>
          </w:p>
        </w:tc>
        <w:tc>
          <w:tcPr>
            <w:tcW w:w="21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BD57A1" w:rsidRPr="00F439A1" w:rsidRDefault="00BD57A1" w:rsidP="00F439A1">
            <w:pPr>
              <w:pStyle w:val="ab"/>
              <w:spacing w:before="0" w:beforeAutospacing="0" w:after="150" w:afterAutospacing="0"/>
              <w:jc w:val="center"/>
              <w:rPr>
                <w:color w:val="000000"/>
                <w:lang w:val="uk-UA"/>
              </w:rPr>
            </w:pPr>
            <w:r>
              <w:rPr>
                <w:color w:val="000000"/>
                <w:lang w:val="uk-UA"/>
              </w:rPr>
              <w:t>1</w:t>
            </w:r>
          </w:p>
        </w:tc>
        <w:tc>
          <w:tcPr>
            <w:tcW w:w="2099"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Pr>
          <w:p w:rsidR="00BD57A1" w:rsidRPr="00F439A1" w:rsidRDefault="00BD57A1" w:rsidP="00F439A1">
            <w:pPr>
              <w:pStyle w:val="ab"/>
              <w:spacing w:before="0" w:beforeAutospacing="0" w:after="150" w:afterAutospacing="0"/>
              <w:jc w:val="center"/>
              <w:rPr>
                <w:color w:val="000000"/>
                <w:lang w:val="uk-UA"/>
              </w:rPr>
            </w:pPr>
            <w:r>
              <w:rPr>
                <w:color w:val="000000"/>
                <w:lang w:val="uk-UA"/>
              </w:rPr>
              <w:t>1</w:t>
            </w:r>
          </w:p>
        </w:tc>
      </w:tr>
      <w:tr w:rsidR="00BD57A1" w:rsidRPr="000A6D8A" w:rsidTr="00F439A1">
        <w:trPr>
          <w:trHeight w:val="252"/>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616850">
            <w:pPr>
              <w:pStyle w:val="ab"/>
              <w:spacing w:before="0" w:beforeAutospacing="0" w:after="150" w:afterAutospacing="0"/>
              <w:rPr>
                <w:i/>
                <w:sz w:val="28"/>
                <w:szCs w:val="28"/>
                <w:lang w:val="uk-UA"/>
              </w:rPr>
            </w:pPr>
            <w:r>
              <w:rPr>
                <w:i/>
                <w:sz w:val="28"/>
                <w:szCs w:val="28"/>
                <w:lang w:val="uk-UA"/>
              </w:rPr>
              <w:t>7.</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7A1" w:rsidRDefault="00BD57A1" w:rsidP="002850A7">
            <w:pPr>
              <w:pStyle w:val="ab"/>
              <w:spacing w:before="0" w:beforeAutospacing="0" w:after="150" w:afterAutospacing="0"/>
              <w:rPr>
                <w:lang w:val="uk-UA"/>
              </w:rPr>
            </w:pPr>
            <w:r>
              <w:rPr>
                <w:lang w:val="uk-UA"/>
              </w:rPr>
              <w:t>Сумарні витрати суб’єктів господарювання великого та середнього підприємництва, на виконання регулювання (вартість рег</w:t>
            </w:r>
            <w:r w:rsidR="002850A7">
              <w:rPr>
                <w:lang w:val="uk-UA"/>
              </w:rPr>
              <w:t>улювання) (сума рядків 1+2+3+4+5)</w:t>
            </w:r>
            <w:r>
              <w:rPr>
                <w:lang w:val="uk-UA"/>
              </w:rPr>
              <w:t xml:space="preserve">, </w:t>
            </w:r>
            <w:r w:rsidR="00F439A1">
              <w:rPr>
                <w:lang w:val="uk-UA"/>
              </w:rPr>
              <w:t>грн.</w:t>
            </w:r>
          </w:p>
        </w:tc>
        <w:tc>
          <w:tcPr>
            <w:tcW w:w="21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BD57A1" w:rsidRDefault="00BD57A1" w:rsidP="00BD510F">
            <w:pPr>
              <w:pStyle w:val="ab"/>
              <w:spacing w:before="0" w:beforeAutospacing="0" w:after="150" w:afterAutospacing="0"/>
              <w:jc w:val="center"/>
              <w:rPr>
                <w:color w:val="000000"/>
                <w:lang w:val="uk-UA"/>
              </w:rPr>
            </w:pPr>
            <w:r>
              <w:rPr>
                <w:color w:val="000000"/>
                <w:lang w:val="uk-UA"/>
              </w:rPr>
              <w:t>332 195</w:t>
            </w:r>
          </w:p>
        </w:tc>
        <w:tc>
          <w:tcPr>
            <w:tcW w:w="2099"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Pr>
          <w:p w:rsidR="00BD57A1" w:rsidRDefault="00BD57A1" w:rsidP="00BD510F">
            <w:pPr>
              <w:pStyle w:val="ab"/>
              <w:spacing w:before="0" w:beforeAutospacing="0" w:after="150" w:afterAutospacing="0"/>
              <w:jc w:val="center"/>
              <w:rPr>
                <w:color w:val="000000"/>
                <w:lang w:val="uk-UA"/>
              </w:rPr>
            </w:pPr>
            <w:r>
              <w:rPr>
                <w:color w:val="000000"/>
                <w:lang w:val="uk-UA"/>
              </w:rPr>
              <w:t>1 660 975</w:t>
            </w:r>
          </w:p>
        </w:tc>
      </w:tr>
      <w:tr w:rsidR="00BD57A1" w:rsidRPr="000A6D8A" w:rsidTr="00FC5C55">
        <w:trPr>
          <w:trHeight w:val="574"/>
        </w:trPr>
        <w:tc>
          <w:tcPr>
            <w:tcW w:w="10018" w:type="dxa"/>
            <w:gridSpan w:val="5"/>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BD57A1" w:rsidRPr="00BD57A1" w:rsidRDefault="00BD57A1" w:rsidP="00BD57A1">
            <w:pPr>
              <w:pStyle w:val="ab"/>
              <w:spacing w:before="0" w:beforeAutospacing="0" w:after="150" w:afterAutospacing="0"/>
              <w:jc w:val="center"/>
              <w:rPr>
                <w:b/>
                <w:i/>
                <w:color w:val="000000"/>
                <w:lang w:val="uk-UA"/>
              </w:rPr>
            </w:pPr>
            <w:r w:rsidRPr="00BD57A1">
              <w:rPr>
                <w:b/>
                <w:i/>
                <w:color w:val="000000"/>
                <w:lang w:val="uk-UA"/>
              </w:rPr>
              <w:t>Оцінка вартості адміністративних процедур суб’єктів великого й середнього підприємництва щодо виконання регулювання та звітування</w:t>
            </w:r>
          </w:p>
        </w:tc>
      </w:tr>
      <w:tr w:rsidR="00FC37F7" w:rsidRPr="000A6D8A" w:rsidTr="00FC37F7">
        <w:trPr>
          <w:trHeight w:val="881"/>
        </w:trPr>
        <w:tc>
          <w:tcPr>
            <w:tcW w:w="830" w:type="dxa"/>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FC37F7" w:rsidRPr="00FC37F7" w:rsidRDefault="00FC37F7" w:rsidP="00FC37F7">
            <w:pPr>
              <w:pStyle w:val="ab"/>
              <w:spacing w:before="0" w:beforeAutospacing="0" w:after="150" w:afterAutospacing="0"/>
              <w:rPr>
                <w:i/>
                <w:color w:val="000000"/>
                <w:sz w:val="28"/>
                <w:szCs w:val="28"/>
                <w:lang w:val="uk-UA"/>
              </w:rPr>
            </w:pPr>
            <w:r w:rsidRPr="00FC37F7">
              <w:rPr>
                <w:i/>
                <w:color w:val="000000"/>
                <w:sz w:val="28"/>
                <w:szCs w:val="28"/>
                <w:lang w:val="uk-UA"/>
              </w:rPr>
              <w:t>8.</w:t>
            </w:r>
          </w:p>
        </w:tc>
        <w:tc>
          <w:tcPr>
            <w:tcW w:w="4961" w:type="dxa"/>
            <w:tcBorders>
              <w:top w:val="single" w:sz="6" w:space="0" w:color="DDDDDD"/>
              <w:bottom w:val="single" w:sz="6" w:space="0" w:color="DDDDDD"/>
              <w:right w:val="single" w:sz="4" w:space="0" w:color="D9D9D9" w:themeColor="background1" w:themeShade="D9"/>
            </w:tcBorders>
            <w:shd w:val="clear" w:color="auto" w:fill="F9F9F9"/>
          </w:tcPr>
          <w:p w:rsidR="002850A7" w:rsidRDefault="00FC37F7" w:rsidP="002850A7">
            <w:pPr>
              <w:pStyle w:val="ab"/>
              <w:spacing w:before="0" w:beforeAutospacing="0" w:after="150" w:afterAutospacing="0"/>
              <w:rPr>
                <w:color w:val="000000"/>
                <w:lang w:val="uk-UA"/>
              </w:rPr>
            </w:pPr>
            <w:r w:rsidRPr="00FC37F7">
              <w:rPr>
                <w:color w:val="000000"/>
                <w:lang w:val="uk-UA"/>
              </w:rPr>
              <w:t>Процедури отримання первинної інформації про  вимоги регулювання</w:t>
            </w:r>
            <w:r w:rsidR="00BD510F">
              <w:rPr>
                <w:color w:val="000000"/>
                <w:lang w:val="uk-UA"/>
              </w:rPr>
              <w:t xml:space="preserve">:  </w:t>
            </w:r>
          </w:p>
          <w:p w:rsidR="00FC37F7" w:rsidRPr="00FC37F7" w:rsidRDefault="00BD510F" w:rsidP="002850A7">
            <w:pPr>
              <w:pStyle w:val="ab"/>
              <w:spacing w:before="0" w:beforeAutospacing="0" w:after="150" w:afterAutospacing="0"/>
              <w:rPr>
                <w:color w:val="000000"/>
                <w:lang w:val="uk-UA"/>
              </w:rPr>
            </w:pPr>
            <w:r>
              <w:rPr>
                <w:color w:val="000000"/>
                <w:lang w:val="uk-UA"/>
              </w:rPr>
              <w:t xml:space="preserve">  </w:t>
            </w:r>
            <w:r w:rsidR="002850A7" w:rsidRPr="007E4D8C">
              <w:rPr>
                <w:i/>
                <w:lang w:val="uk-UA"/>
              </w:rPr>
              <w:t>визначається множенням витрат часу на отримання інформації про регулювання на заробітну плату спеціаліста відповідної категорії (  1 год* х 40,46грн</w:t>
            </w:r>
            <w:r w:rsidR="002850A7">
              <w:rPr>
                <w:i/>
                <w:lang w:val="uk-UA"/>
              </w:rPr>
              <w:t>**</w:t>
            </w:r>
            <w:r w:rsidR="002850A7" w:rsidRPr="007E4D8C">
              <w:rPr>
                <w:i/>
                <w:lang w:val="uk-UA"/>
              </w:rPr>
              <w:t>.)</w:t>
            </w:r>
            <w:r>
              <w:rPr>
                <w:color w:val="000000"/>
                <w:lang w:val="uk-UA"/>
              </w:rPr>
              <w:t xml:space="preserve">                                       </w:t>
            </w:r>
          </w:p>
        </w:tc>
        <w:tc>
          <w:tcPr>
            <w:tcW w:w="2115" w:type="dxa"/>
            <w:tcBorders>
              <w:top w:val="single" w:sz="6" w:space="0" w:color="DDDDDD"/>
              <w:bottom w:val="single" w:sz="6" w:space="0" w:color="DDDDDD"/>
              <w:right w:val="single" w:sz="4" w:space="0" w:color="D9D9D9" w:themeColor="background1" w:themeShade="D9"/>
            </w:tcBorders>
            <w:shd w:val="clear" w:color="auto" w:fill="F9F9F9"/>
          </w:tcPr>
          <w:p w:rsidR="00FC37F7" w:rsidRPr="00BD510F" w:rsidRDefault="00BD510F" w:rsidP="00BD57A1">
            <w:pPr>
              <w:pStyle w:val="ab"/>
              <w:spacing w:before="0" w:beforeAutospacing="0" w:after="150" w:afterAutospacing="0"/>
              <w:jc w:val="center"/>
              <w:rPr>
                <w:color w:val="000000"/>
                <w:lang w:val="uk-UA"/>
              </w:rPr>
            </w:pPr>
            <w:r w:rsidRPr="00BD510F">
              <w:rPr>
                <w:color w:val="000000"/>
                <w:lang w:val="uk-UA"/>
              </w:rPr>
              <w:t>40,46</w:t>
            </w:r>
          </w:p>
        </w:tc>
        <w:tc>
          <w:tcPr>
            <w:tcW w:w="2112" w:type="dxa"/>
            <w:gridSpan w:val="2"/>
            <w:tcBorders>
              <w:top w:val="single" w:sz="6" w:space="0" w:color="DDDDDD"/>
              <w:bottom w:val="single" w:sz="6" w:space="0" w:color="DDDDDD"/>
              <w:right w:val="single" w:sz="4" w:space="0" w:color="D9D9D9" w:themeColor="background1" w:themeShade="D9"/>
            </w:tcBorders>
            <w:shd w:val="clear" w:color="auto" w:fill="F9F9F9"/>
          </w:tcPr>
          <w:p w:rsidR="00FC37F7" w:rsidRPr="00BD510F" w:rsidRDefault="00BD510F" w:rsidP="00BD57A1">
            <w:pPr>
              <w:pStyle w:val="ab"/>
              <w:spacing w:before="0" w:beforeAutospacing="0" w:after="150" w:afterAutospacing="0"/>
              <w:jc w:val="center"/>
              <w:rPr>
                <w:color w:val="000000"/>
                <w:lang w:val="uk-UA"/>
              </w:rPr>
            </w:pPr>
            <w:r w:rsidRPr="00BD510F">
              <w:rPr>
                <w:color w:val="000000"/>
                <w:lang w:val="uk-UA"/>
              </w:rPr>
              <w:t>40,46 (ознайомлення у перший рік)</w:t>
            </w:r>
          </w:p>
        </w:tc>
      </w:tr>
      <w:tr w:rsidR="00D0271E" w:rsidRPr="000A6D8A" w:rsidTr="00FC5C55">
        <w:trPr>
          <w:trHeight w:val="633"/>
        </w:trPr>
        <w:tc>
          <w:tcPr>
            <w:tcW w:w="830" w:type="dxa"/>
            <w:tcBorders>
              <w:top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D0271E" w:rsidRPr="00FC37F7" w:rsidRDefault="00D0271E" w:rsidP="00FC37F7">
            <w:pPr>
              <w:pStyle w:val="ab"/>
              <w:spacing w:before="0" w:beforeAutospacing="0" w:after="150" w:afterAutospacing="0"/>
              <w:rPr>
                <w:i/>
                <w:color w:val="000000"/>
                <w:sz w:val="28"/>
                <w:szCs w:val="28"/>
                <w:lang w:val="uk-UA"/>
              </w:rPr>
            </w:pPr>
            <w:r>
              <w:rPr>
                <w:i/>
                <w:color w:val="000000"/>
                <w:sz w:val="28"/>
                <w:szCs w:val="28"/>
                <w:lang w:val="uk-UA"/>
              </w:rPr>
              <w:t>9.</w:t>
            </w:r>
          </w:p>
        </w:tc>
        <w:tc>
          <w:tcPr>
            <w:tcW w:w="4961" w:type="dxa"/>
            <w:tcBorders>
              <w:top w:val="single" w:sz="6" w:space="0" w:color="DDDDDD"/>
              <w:bottom w:val="single" w:sz="6" w:space="0" w:color="DDDDDD"/>
              <w:right w:val="single" w:sz="4" w:space="0" w:color="D9D9D9" w:themeColor="background1" w:themeShade="D9"/>
            </w:tcBorders>
            <w:shd w:val="clear" w:color="auto" w:fill="F9F9F9"/>
          </w:tcPr>
          <w:p w:rsidR="00D0271E" w:rsidRPr="00FC37F7" w:rsidRDefault="00D0271E" w:rsidP="00FC37F7">
            <w:pPr>
              <w:pStyle w:val="ab"/>
              <w:spacing w:before="0" w:beforeAutospacing="0" w:after="150" w:afterAutospacing="0"/>
              <w:rPr>
                <w:color w:val="000000"/>
                <w:lang w:val="uk-UA"/>
              </w:rPr>
            </w:pPr>
            <w:r w:rsidRPr="00FC37F7">
              <w:rPr>
                <w:color w:val="000000"/>
                <w:lang w:val="uk-UA"/>
              </w:rPr>
              <w:t>Процедури</w:t>
            </w:r>
            <w:r>
              <w:rPr>
                <w:color w:val="000000"/>
                <w:lang w:val="uk-UA"/>
              </w:rPr>
              <w:t xml:space="preserve"> організації виконання вимог регулювання</w:t>
            </w:r>
          </w:p>
        </w:tc>
        <w:tc>
          <w:tcPr>
            <w:tcW w:w="4227" w:type="dxa"/>
            <w:gridSpan w:val="3"/>
            <w:tcBorders>
              <w:top w:val="single" w:sz="6" w:space="0" w:color="DDDDDD"/>
              <w:bottom w:val="single" w:sz="6" w:space="0" w:color="DDDDDD"/>
              <w:right w:val="single" w:sz="4" w:space="0" w:color="D9D9D9" w:themeColor="background1" w:themeShade="D9"/>
            </w:tcBorders>
            <w:shd w:val="clear" w:color="auto" w:fill="F9F9F9"/>
          </w:tcPr>
          <w:p w:rsidR="00D0271E" w:rsidRPr="00BD57A1" w:rsidRDefault="00D0271E" w:rsidP="00BD57A1">
            <w:pPr>
              <w:pStyle w:val="ab"/>
              <w:spacing w:before="0" w:beforeAutospacing="0" w:after="150" w:afterAutospacing="0"/>
              <w:jc w:val="center"/>
              <w:rPr>
                <w:b/>
                <w:i/>
                <w:color w:val="000000"/>
                <w:lang w:val="uk-UA"/>
              </w:rPr>
            </w:pPr>
            <w:r>
              <w:rPr>
                <w:color w:val="000000"/>
                <w:lang w:val="uk-UA"/>
              </w:rPr>
              <w:t>Оподаткування цим податком не передбачає зазначених витрат</w:t>
            </w:r>
          </w:p>
        </w:tc>
      </w:tr>
      <w:tr w:rsidR="00D0271E" w:rsidRPr="000A6D8A" w:rsidTr="00FC5C55">
        <w:trPr>
          <w:trHeight w:val="777"/>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D0271E" w:rsidRDefault="00D0271E" w:rsidP="00616850">
            <w:pPr>
              <w:pStyle w:val="ab"/>
              <w:spacing w:before="0" w:beforeAutospacing="0" w:after="150" w:afterAutospacing="0"/>
              <w:rPr>
                <w:i/>
                <w:sz w:val="28"/>
                <w:szCs w:val="28"/>
                <w:lang w:val="uk-UA"/>
              </w:rPr>
            </w:pPr>
            <w:r>
              <w:rPr>
                <w:i/>
                <w:sz w:val="28"/>
                <w:szCs w:val="28"/>
                <w:lang w:val="uk-UA"/>
              </w:rPr>
              <w:t>10.</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D0271E" w:rsidRDefault="00D0271E" w:rsidP="00430EB5">
            <w:pPr>
              <w:pStyle w:val="ab"/>
              <w:spacing w:before="0" w:beforeAutospacing="0" w:after="150" w:afterAutospacing="0"/>
              <w:rPr>
                <w:lang w:val="uk-UA"/>
              </w:rPr>
            </w:pPr>
            <w:r>
              <w:rPr>
                <w:lang w:val="uk-UA"/>
              </w:rPr>
              <w:t>Витрати на оборотні активи (матеріали, канцелярські товари тощо), гривень</w:t>
            </w:r>
          </w:p>
        </w:tc>
        <w:tc>
          <w:tcPr>
            <w:tcW w:w="4227"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D0271E" w:rsidRPr="00D0271E" w:rsidRDefault="00D0271E" w:rsidP="00D0271E">
            <w:pPr>
              <w:pStyle w:val="ab"/>
              <w:spacing w:before="0" w:beforeAutospacing="0" w:after="150" w:afterAutospacing="0"/>
              <w:jc w:val="center"/>
              <w:rPr>
                <w:color w:val="000000"/>
                <w:lang w:val="uk-UA"/>
              </w:rPr>
            </w:pPr>
            <w:r>
              <w:rPr>
                <w:color w:val="000000"/>
                <w:lang w:val="uk-UA"/>
              </w:rPr>
              <w:t>Податок не є новим,  додаткових витрат не передбачено</w:t>
            </w:r>
          </w:p>
        </w:tc>
      </w:tr>
      <w:tr w:rsidR="00B35335" w:rsidRPr="000A6D8A" w:rsidTr="00BD510F">
        <w:trPr>
          <w:trHeight w:val="1000"/>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D0271E" w:rsidP="00616850">
            <w:pPr>
              <w:pStyle w:val="ab"/>
              <w:spacing w:before="0" w:beforeAutospacing="0" w:after="150" w:afterAutospacing="0"/>
              <w:rPr>
                <w:i/>
                <w:sz w:val="28"/>
                <w:szCs w:val="28"/>
                <w:lang w:val="uk-UA"/>
              </w:rPr>
            </w:pPr>
            <w:r>
              <w:rPr>
                <w:i/>
                <w:sz w:val="28"/>
                <w:szCs w:val="28"/>
                <w:lang w:val="uk-UA"/>
              </w:rPr>
              <w:t>11.</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2850A7" w:rsidRDefault="00D0271E" w:rsidP="002850A7">
            <w:pPr>
              <w:rPr>
                <w:lang w:val="uk-UA"/>
              </w:rPr>
            </w:pPr>
            <w:r>
              <w:rPr>
                <w:lang w:val="uk-UA"/>
              </w:rPr>
              <w:t xml:space="preserve">Процедура офіційного подання юридичними особами декларацій зі сплати податку контролюючому органу:                                           </w:t>
            </w:r>
            <w:r w:rsidRPr="004641EA">
              <w:rPr>
                <w:lang w:val="uk-UA"/>
              </w:rPr>
              <w:t xml:space="preserve"> </w:t>
            </w:r>
          </w:p>
          <w:p w:rsidR="002850A7" w:rsidRDefault="002850A7" w:rsidP="002850A7">
            <w:pPr>
              <w:pStyle w:val="ab"/>
              <w:spacing w:before="0" w:beforeAutospacing="0" w:after="150" w:afterAutospacing="0"/>
              <w:rPr>
                <w:i/>
                <w:lang w:val="uk-UA"/>
              </w:rPr>
            </w:pPr>
            <w:r w:rsidRPr="007E4D8C">
              <w:rPr>
                <w:i/>
                <w:lang w:val="uk-UA"/>
              </w:rPr>
              <w:t xml:space="preserve">визначається множенням витрат часу на отримання інформації про регулювання на заробітну плату спеціаліста відповідної категорії </w:t>
            </w:r>
            <w:r>
              <w:rPr>
                <w:i/>
                <w:lang w:val="uk-UA"/>
              </w:rPr>
              <w:t>:</w:t>
            </w:r>
          </w:p>
          <w:p w:rsidR="002850A7" w:rsidRDefault="002850A7" w:rsidP="002850A7">
            <w:pPr>
              <w:pStyle w:val="ab"/>
              <w:spacing w:before="0" w:beforeAutospacing="0" w:after="150" w:afterAutospacing="0"/>
              <w:rPr>
                <w:i/>
                <w:lang w:val="uk-UA"/>
              </w:rPr>
            </w:pPr>
            <w:r>
              <w:rPr>
                <w:i/>
                <w:lang w:val="uk-UA"/>
              </w:rPr>
              <w:t xml:space="preserve">     -  за перший рік = </w:t>
            </w:r>
            <w:r w:rsidRPr="007E4D8C">
              <w:rPr>
                <w:i/>
                <w:lang w:val="uk-UA"/>
              </w:rPr>
              <w:t>1 год</w:t>
            </w:r>
            <w:r>
              <w:rPr>
                <w:i/>
                <w:lang w:val="uk-UA"/>
              </w:rPr>
              <w:t>.</w:t>
            </w:r>
            <w:r w:rsidRPr="007E4D8C">
              <w:rPr>
                <w:i/>
                <w:lang w:val="uk-UA"/>
              </w:rPr>
              <w:t>* х 40,46грн</w:t>
            </w:r>
            <w:r>
              <w:rPr>
                <w:i/>
                <w:lang w:val="uk-UA"/>
              </w:rPr>
              <w:t>**;</w:t>
            </w:r>
          </w:p>
          <w:p w:rsidR="00D0271E" w:rsidRDefault="002850A7" w:rsidP="002850A7">
            <w:pPr>
              <w:pStyle w:val="ab"/>
              <w:spacing w:before="0" w:beforeAutospacing="0" w:after="150" w:afterAutospacing="0"/>
              <w:rPr>
                <w:lang w:val="uk-UA"/>
              </w:rPr>
            </w:pPr>
            <w:r>
              <w:rPr>
                <w:i/>
                <w:lang w:val="uk-UA"/>
              </w:rPr>
              <w:t xml:space="preserve">    -   за п’ять років =1 год.*х 40,46грн.** х 5 років = 202,30грн.</w:t>
            </w:r>
          </w:p>
        </w:tc>
        <w:tc>
          <w:tcPr>
            <w:tcW w:w="2128" w:type="dxa"/>
            <w:gridSpan w:val="2"/>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B35335" w:rsidRDefault="00D0271E" w:rsidP="00BD510F">
            <w:pPr>
              <w:pStyle w:val="ab"/>
              <w:spacing w:before="0" w:beforeAutospacing="0" w:after="150" w:afterAutospacing="0"/>
              <w:jc w:val="center"/>
              <w:rPr>
                <w:color w:val="000000"/>
                <w:lang w:val="uk-UA"/>
              </w:rPr>
            </w:pPr>
            <w:r>
              <w:rPr>
                <w:color w:val="000000"/>
                <w:lang w:val="uk-UA"/>
              </w:rPr>
              <w:t>40,46</w:t>
            </w:r>
          </w:p>
        </w:tc>
        <w:tc>
          <w:tcPr>
            <w:tcW w:w="2099"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Pr>
          <w:p w:rsidR="00B35335" w:rsidRPr="00BD510F" w:rsidRDefault="00BD510F" w:rsidP="00BD510F">
            <w:pPr>
              <w:pStyle w:val="ab"/>
              <w:spacing w:before="0" w:beforeAutospacing="0" w:after="150" w:afterAutospacing="0"/>
              <w:jc w:val="center"/>
              <w:rPr>
                <w:lang w:val="uk-UA"/>
              </w:rPr>
            </w:pPr>
            <w:r w:rsidRPr="00BD510F">
              <w:rPr>
                <w:lang w:val="uk-UA"/>
              </w:rPr>
              <w:t>202,30</w:t>
            </w:r>
          </w:p>
        </w:tc>
      </w:tr>
      <w:tr w:rsidR="00BD510F" w:rsidRPr="000A6D8A" w:rsidTr="00BD510F">
        <w:trPr>
          <w:trHeight w:val="428"/>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10F" w:rsidRDefault="00BD510F" w:rsidP="00616850">
            <w:pPr>
              <w:pStyle w:val="ab"/>
              <w:spacing w:before="0" w:beforeAutospacing="0" w:after="150" w:afterAutospacing="0"/>
              <w:rPr>
                <w:i/>
                <w:sz w:val="28"/>
                <w:szCs w:val="28"/>
                <w:lang w:val="uk-UA"/>
              </w:rPr>
            </w:pPr>
            <w:r>
              <w:rPr>
                <w:i/>
                <w:sz w:val="28"/>
                <w:szCs w:val="28"/>
                <w:lang w:val="uk-UA"/>
              </w:rPr>
              <w:t>12.</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D510F" w:rsidRDefault="00BD510F" w:rsidP="00D0271E">
            <w:pPr>
              <w:rPr>
                <w:lang w:val="uk-UA"/>
              </w:rPr>
            </w:pPr>
            <w:r>
              <w:rPr>
                <w:lang w:val="uk-UA"/>
              </w:rPr>
              <w:t>Інші процедури</w:t>
            </w:r>
          </w:p>
        </w:tc>
        <w:tc>
          <w:tcPr>
            <w:tcW w:w="4227" w:type="dxa"/>
            <w:gridSpan w:val="3"/>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BD510F" w:rsidRPr="00BD510F" w:rsidRDefault="00BD510F" w:rsidP="00BD510F">
            <w:pPr>
              <w:pStyle w:val="ab"/>
              <w:spacing w:before="0" w:beforeAutospacing="0" w:after="150" w:afterAutospacing="0"/>
              <w:jc w:val="center"/>
              <w:rPr>
                <w:lang w:val="uk-UA"/>
              </w:rPr>
            </w:pPr>
            <w:r>
              <w:rPr>
                <w:lang w:val="uk-UA"/>
              </w:rPr>
              <w:t>Не передбачено</w:t>
            </w:r>
          </w:p>
        </w:tc>
      </w:tr>
      <w:tr w:rsidR="00B35335" w:rsidRPr="000A6D8A" w:rsidTr="00FC5C55">
        <w:trPr>
          <w:trHeight w:val="254"/>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D510F" w:rsidP="00616850">
            <w:pPr>
              <w:pStyle w:val="ab"/>
              <w:spacing w:before="0" w:beforeAutospacing="0" w:after="150" w:afterAutospacing="0"/>
              <w:rPr>
                <w:i/>
                <w:sz w:val="28"/>
                <w:szCs w:val="28"/>
                <w:lang w:val="uk-UA"/>
              </w:rPr>
            </w:pPr>
            <w:r>
              <w:rPr>
                <w:i/>
                <w:sz w:val="28"/>
                <w:szCs w:val="28"/>
                <w:lang w:val="uk-UA"/>
              </w:rPr>
              <w:t>13.</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35335" w:rsidP="00BD510F">
            <w:pPr>
              <w:pStyle w:val="ab"/>
              <w:spacing w:before="0" w:beforeAutospacing="0" w:after="150" w:afterAutospacing="0"/>
              <w:rPr>
                <w:lang w:val="uk-UA"/>
              </w:rPr>
            </w:pPr>
            <w:r>
              <w:rPr>
                <w:lang w:val="uk-UA"/>
              </w:rPr>
              <w:t xml:space="preserve">РАЗОМ (сума рядків </w:t>
            </w:r>
            <w:r w:rsidR="00BD510F">
              <w:rPr>
                <w:lang w:val="uk-UA"/>
              </w:rPr>
              <w:t>8+9+10+11+12</w:t>
            </w:r>
            <w:r>
              <w:rPr>
                <w:lang w:val="uk-UA"/>
              </w:rPr>
              <w:t>), гривень</w:t>
            </w:r>
          </w:p>
        </w:tc>
        <w:tc>
          <w:tcPr>
            <w:tcW w:w="2128"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35335" w:rsidRDefault="00FC5C55" w:rsidP="00FC5C55">
            <w:pPr>
              <w:pStyle w:val="ab"/>
              <w:spacing w:before="0" w:beforeAutospacing="0" w:after="150" w:afterAutospacing="0"/>
              <w:jc w:val="center"/>
              <w:rPr>
                <w:color w:val="000000"/>
                <w:lang w:val="uk-UA"/>
              </w:rPr>
            </w:pPr>
            <w:r>
              <w:rPr>
                <w:color w:val="000000"/>
                <w:lang w:val="uk-UA"/>
              </w:rPr>
              <w:t>80,92</w:t>
            </w:r>
          </w:p>
        </w:tc>
        <w:tc>
          <w:tcPr>
            <w:tcW w:w="2099"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Pr>
          <w:p w:rsidR="00B35335" w:rsidRPr="00FC5C55" w:rsidRDefault="00FC5C55" w:rsidP="00FC5C55">
            <w:pPr>
              <w:pStyle w:val="ab"/>
              <w:spacing w:before="0" w:beforeAutospacing="0" w:after="150" w:afterAutospacing="0"/>
              <w:jc w:val="center"/>
              <w:rPr>
                <w:lang w:val="uk-UA"/>
              </w:rPr>
            </w:pPr>
            <w:r w:rsidRPr="00FC5C55">
              <w:rPr>
                <w:lang w:val="uk-UA"/>
              </w:rPr>
              <w:t>242,76</w:t>
            </w:r>
          </w:p>
        </w:tc>
      </w:tr>
      <w:tr w:rsidR="00B35335" w:rsidRPr="000A6D8A" w:rsidTr="00FC5C55">
        <w:trPr>
          <w:trHeight w:val="696"/>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D510F" w:rsidP="00616850">
            <w:pPr>
              <w:pStyle w:val="ab"/>
              <w:spacing w:before="0" w:beforeAutospacing="0" w:after="150" w:afterAutospacing="0"/>
              <w:rPr>
                <w:i/>
                <w:sz w:val="28"/>
                <w:szCs w:val="28"/>
                <w:lang w:val="uk-UA"/>
              </w:rPr>
            </w:pPr>
            <w:r>
              <w:rPr>
                <w:i/>
                <w:sz w:val="28"/>
                <w:szCs w:val="28"/>
                <w:lang w:val="uk-UA"/>
              </w:rPr>
              <w:t>14.</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35335" w:rsidP="00430EB5">
            <w:pPr>
              <w:pStyle w:val="ab"/>
              <w:spacing w:before="0" w:beforeAutospacing="0" w:after="150" w:afterAutospacing="0"/>
              <w:rPr>
                <w:lang w:val="uk-UA"/>
              </w:rPr>
            </w:pPr>
            <w:r>
              <w:rPr>
                <w:lang w:val="uk-UA"/>
              </w:rPr>
              <w:t>Кількість суб’єктів господарювання великого та середнього підприємництва на яких буде поширено регулювання, одиниць</w:t>
            </w:r>
          </w:p>
        </w:tc>
        <w:tc>
          <w:tcPr>
            <w:tcW w:w="2128"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35335" w:rsidRDefault="00B35335" w:rsidP="00FC5C55">
            <w:pPr>
              <w:pStyle w:val="ab"/>
              <w:spacing w:before="0" w:beforeAutospacing="0" w:after="150" w:afterAutospacing="0"/>
              <w:jc w:val="center"/>
              <w:rPr>
                <w:color w:val="000000"/>
                <w:lang w:val="uk-UA"/>
              </w:rPr>
            </w:pPr>
            <w:r>
              <w:rPr>
                <w:color w:val="000000"/>
                <w:lang w:val="uk-UA"/>
              </w:rPr>
              <w:t>1</w:t>
            </w:r>
          </w:p>
        </w:tc>
        <w:tc>
          <w:tcPr>
            <w:tcW w:w="2099" w:type="dxa"/>
            <w:tcBorders>
              <w:top w:val="single" w:sz="6" w:space="0" w:color="DDDDDD"/>
              <w:left w:val="single" w:sz="6" w:space="0" w:color="DDDDDD"/>
              <w:bottom w:val="single" w:sz="6" w:space="0" w:color="DDDDDD"/>
            </w:tcBorders>
            <w:shd w:val="clear" w:color="auto" w:fill="F9F9F9"/>
          </w:tcPr>
          <w:p w:rsidR="00B35335" w:rsidRPr="00B64982" w:rsidRDefault="00B35335" w:rsidP="00FC5C55">
            <w:pPr>
              <w:pStyle w:val="ab"/>
              <w:spacing w:before="0" w:beforeAutospacing="0" w:after="150" w:afterAutospacing="0"/>
              <w:jc w:val="center"/>
              <w:rPr>
                <w:lang w:val="uk-UA"/>
              </w:rPr>
            </w:pPr>
            <w:r w:rsidRPr="00B64982">
              <w:rPr>
                <w:lang w:val="uk-UA"/>
              </w:rPr>
              <w:t>1</w:t>
            </w:r>
          </w:p>
        </w:tc>
      </w:tr>
      <w:tr w:rsidR="00B35335" w:rsidRPr="000A6D8A" w:rsidTr="00FC37F7">
        <w:trPr>
          <w:trHeight w:val="1326"/>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35335" w:rsidP="00BD510F">
            <w:pPr>
              <w:pStyle w:val="ab"/>
              <w:spacing w:before="0" w:beforeAutospacing="0" w:after="150" w:afterAutospacing="0"/>
              <w:rPr>
                <w:i/>
                <w:sz w:val="28"/>
                <w:szCs w:val="28"/>
                <w:lang w:val="uk-UA"/>
              </w:rPr>
            </w:pPr>
            <w:r>
              <w:rPr>
                <w:i/>
                <w:sz w:val="28"/>
                <w:szCs w:val="28"/>
                <w:lang w:val="uk-UA"/>
              </w:rPr>
              <w:t>1</w:t>
            </w:r>
            <w:r w:rsidR="00BD510F">
              <w:rPr>
                <w:i/>
                <w:sz w:val="28"/>
                <w:szCs w:val="28"/>
                <w:lang w:val="uk-UA"/>
              </w:rPr>
              <w:t>5.</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B35335" w:rsidRDefault="00B35335" w:rsidP="00430EB5">
            <w:pPr>
              <w:pStyle w:val="ab"/>
              <w:spacing w:before="0" w:beforeAutospacing="0" w:after="150" w:afterAutospacing="0"/>
              <w:rPr>
                <w:lang w:val="uk-UA"/>
              </w:rPr>
            </w:pPr>
            <w:r>
              <w:rPr>
                <w:lang w:val="uk-UA"/>
              </w:rPr>
              <w:t>Сумарні витрати суб’єктів господарювання великого та середнього підприємництва, на виконання регулювання (вартість регулювання) (рядок 9х рядок 10), гривень</w:t>
            </w:r>
          </w:p>
        </w:tc>
        <w:tc>
          <w:tcPr>
            <w:tcW w:w="2128"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B35335" w:rsidRDefault="00FC5C55" w:rsidP="00FC5C55">
            <w:pPr>
              <w:pStyle w:val="ab"/>
              <w:spacing w:before="0" w:beforeAutospacing="0" w:after="150" w:afterAutospacing="0"/>
              <w:jc w:val="center"/>
              <w:rPr>
                <w:color w:val="000000"/>
                <w:lang w:val="uk-UA"/>
              </w:rPr>
            </w:pPr>
            <w:r>
              <w:rPr>
                <w:color w:val="000000"/>
                <w:lang w:val="uk-UA"/>
              </w:rPr>
              <w:t>80,92</w:t>
            </w:r>
          </w:p>
        </w:tc>
        <w:tc>
          <w:tcPr>
            <w:tcW w:w="2099" w:type="dxa"/>
            <w:tcBorders>
              <w:top w:val="single" w:sz="6" w:space="0" w:color="DDDDDD"/>
              <w:left w:val="single" w:sz="6" w:space="0" w:color="DDDDDD"/>
              <w:bottom w:val="single" w:sz="6" w:space="0" w:color="DDDDDD"/>
            </w:tcBorders>
            <w:shd w:val="clear" w:color="auto" w:fill="F9F9F9"/>
          </w:tcPr>
          <w:p w:rsidR="00B35335" w:rsidRPr="00FC5C55" w:rsidRDefault="00FC5C55" w:rsidP="00FC5C55">
            <w:pPr>
              <w:pStyle w:val="ab"/>
              <w:spacing w:before="0" w:beforeAutospacing="0" w:after="150" w:afterAutospacing="0"/>
              <w:jc w:val="center"/>
              <w:rPr>
                <w:lang w:val="uk-UA"/>
              </w:rPr>
            </w:pPr>
            <w:r w:rsidRPr="00FC5C55">
              <w:rPr>
                <w:lang w:val="uk-UA"/>
              </w:rPr>
              <w:t>242,76</w:t>
            </w:r>
          </w:p>
        </w:tc>
      </w:tr>
      <w:tr w:rsidR="00FC5C55" w:rsidRPr="000A6D8A" w:rsidTr="00FC5C55">
        <w:trPr>
          <w:trHeight w:val="326"/>
        </w:trPr>
        <w:tc>
          <w:tcPr>
            <w:tcW w:w="830"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FC5C55" w:rsidRDefault="00FC5C55" w:rsidP="00BD510F">
            <w:pPr>
              <w:pStyle w:val="ab"/>
              <w:spacing w:before="0" w:beforeAutospacing="0" w:after="150" w:afterAutospacing="0"/>
              <w:rPr>
                <w:i/>
                <w:sz w:val="28"/>
                <w:szCs w:val="28"/>
                <w:lang w:val="uk-UA"/>
              </w:rPr>
            </w:pPr>
            <w:r>
              <w:rPr>
                <w:i/>
                <w:sz w:val="28"/>
                <w:szCs w:val="28"/>
                <w:lang w:val="uk-UA"/>
              </w:rPr>
              <w:t>16.</w:t>
            </w:r>
          </w:p>
        </w:tc>
        <w:tc>
          <w:tcPr>
            <w:tcW w:w="4961" w:type="dxa"/>
            <w:tcBorders>
              <w:top w:val="single" w:sz="6" w:space="0" w:color="DDDDDD"/>
              <w:left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FC5C55" w:rsidRPr="00FC5C55" w:rsidRDefault="00FC5C55" w:rsidP="00430EB5">
            <w:pPr>
              <w:pStyle w:val="ab"/>
              <w:spacing w:before="0" w:beforeAutospacing="0" w:after="150" w:afterAutospacing="0"/>
              <w:rPr>
                <w:b/>
                <w:lang w:val="uk-UA"/>
              </w:rPr>
            </w:pPr>
            <w:r w:rsidRPr="00FC5C55">
              <w:rPr>
                <w:b/>
                <w:lang w:val="uk-UA"/>
              </w:rPr>
              <w:t>РАЗОМ (сума рядків: 7+15), гривень</w:t>
            </w:r>
          </w:p>
        </w:tc>
        <w:tc>
          <w:tcPr>
            <w:tcW w:w="2128"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FC5C55" w:rsidRPr="00FC5C55" w:rsidRDefault="00FC5C55" w:rsidP="00FC5C55">
            <w:pPr>
              <w:pStyle w:val="ab"/>
              <w:spacing w:before="0" w:beforeAutospacing="0" w:after="150" w:afterAutospacing="0"/>
              <w:jc w:val="center"/>
              <w:rPr>
                <w:b/>
                <w:color w:val="000000"/>
                <w:lang w:val="uk-UA"/>
              </w:rPr>
            </w:pPr>
            <w:r w:rsidRPr="00FC5C55">
              <w:rPr>
                <w:b/>
                <w:color w:val="000000"/>
                <w:lang w:val="uk-UA"/>
              </w:rPr>
              <w:t>332 275,92</w:t>
            </w:r>
          </w:p>
        </w:tc>
        <w:tc>
          <w:tcPr>
            <w:tcW w:w="2099" w:type="dxa"/>
            <w:tcBorders>
              <w:top w:val="single" w:sz="6" w:space="0" w:color="DDDDDD"/>
              <w:left w:val="single" w:sz="6" w:space="0" w:color="DDDDDD"/>
              <w:bottom w:val="single" w:sz="6" w:space="0" w:color="DDDDDD"/>
            </w:tcBorders>
            <w:shd w:val="clear" w:color="auto" w:fill="F9F9F9"/>
          </w:tcPr>
          <w:p w:rsidR="00FC5C55" w:rsidRPr="00FC5C55" w:rsidRDefault="00FC5C55" w:rsidP="00FC5C55">
            <w:pPr>
              <w:pStyle w:val="ab"/>
              <w:spacing w:before="0" w:beforeAutospacing="0" w:after="150" w:afterAutospacing="0"/>
              <w:jc w:val="center"/>
              <w:rPr>
                <w:b/>
                <w:lang w:val="uk-UA"/>
              </w:rPr>
            </w:pPr>
            <w:r w:rsidRPr="00FC5C55">
              <w:rPr>
                <w:b/>
                <w:lang w:val="uk-UA"/>
              </w:rPr>
              <w:t>1 661 217,76</w:t>
            </w:r>
          </w:p>
        </w:tc>
      </w:tr>
    </w:tbl>
    <w:p w:rsidR="00BD510F" w:rsidRDefault="00BD510F" w:rsidP="00D8509C">
      <w:pPr>
        <w:rPr>
          <w:sz w:val="28"/>
          <w:szCs w:val="28"/>
          <w:lang w:val="uk-UA"/>
        </w:rPr>
      </w:pPr>
    </w:p>
    <w:p w:rsidR="00D8509C" w:rsidRDefault="00D8509C" w:rsidP="00D8509C">
      <w:pPr>
        <w:rPr>
          <w:sz w:val="28"/>
          <w:szCs w:val="28"/>
          <w:lang w:val="uk-UA"/>
        </w:rPr>
      </w:pPr>
      <w:r>
        <w:rPr>
          <w:sz w:val="28"/>
          <w:szCs w:val="28"/>
          <w:lang w:val="uk-UA"/>
        </w:rPr>
        <w:t xml:space="preserve">* </w:t>
      </w:r>
      <w:r w:rsidRPr="00D8509C">
        <w:rPr>
          <w:lang w:val="uk-UA"/>
        </w:rPr>
        <w:t xml:space="preserve">інформація надана суб’єктом господарювання великого підприємництва в </w:t>
      </w:r>
      <w:r w:rsidR="002813CF">
        <w:rPr>
          <w:lang w:val="uk-UA"/>
        </w:rPr>
        <w:t>ході  робочої зустрічі;</w:t>
      </w:r>
    </w:p>
    <w:p w:rsidR="002850A7" w:rsidRPr="00C36ABE" w:rsidRDefault="002850A7" w:rsidP="002850A7">
      <w:pPr>
        <w:spacing w:before="100" w:beforeAutospacing="1" w:after="100" w:afterAutospacing="1"/>
        <w:rPr>
          <w:i/>
          <w:lang w:val="uk-UA"/>
        </w:rPr>
      </w:pPr>
      <w:r>
        <w:rPr>
          <w:i/>
          <w:lang w:val="uk-UA"/>
        </w:rPr>
        <w:t>**</w:t>
      </w:r>
      <w:r w:rsidRPr="00C36ABE">
        <w:rPr>
          <w:i/>
          <w:lang w:val="uk-UA"/>
        </w:rPr>
        <w:t>розрахунок вартості 1 людино-години: норма робочого часу  на 2022 рік становить при 40 годинному робочому тижні – 1987,0 годин . Для розрахунку використовується мінімальна заробітна плата, що у 2022 році становить  6 700 грн. та у погодинному розмірі 40,46 грн. (постанова КМУ від 29 липня 2020№671 «Прогноз економічного і соціального розвитку України на 2021-2023роки»)</w:t>
      </w:r>
    </w:p>
    <w:p w:rsidR="00D8509C" w:rsidRDefault="00D8509C" w:rsidP="00D8509C">
      <w:pPr>
        <w:rPr>
          <w:sz w:val="28"/>
          <w:szCs w:val="28"/>
          <w:lang w:val="uk-UA"/>
        </w:rPr>
      </w:pPr>
    </w:p>
    <w:p w:rsidR="00D8509C" w:rsidRDefault="00D8509C" w:rsidP="00D8509C">
      <w:pPr>
        <w:jc w:val="center"/>
        <w:rPr>
          <w:b/>
          <w:lang w:val="uk-UA"/>
        </w:rPr>
      </w:pPr>
      <w:r w:rsidRPr="00D8509C">
        <w:rPr>
          <w:b/>
          <w:lang w:val="uk-UA"/>
        </w:rPr>
        <w:t>Розрахунок відповідних витрат на одного суб’єкта господарювання</w:t>
      </w:r>
    </w:p>
    <w:p w:rsidR="00D8509C" w:rsidRPr="00D8509C" w:rsidRDefault="00D8509C" w:rsidP="00D8509C">
      <w:pPr>
        <w:jc w:val="center"/>
        <w:rPr>
          <w:b/>
          <w:lang w:val="uk-UA"/>
        </w:rPr>
      </w:pPr>
    </w:p>
    <w:p w:rsidR="00884875" w:rsidRDefault="00884875" w:rsidP="0007473F">
      <w:pPr>
        <w:jc w:val="center"/>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3948"/>
        <w:gridCol w:w="2551"/>
        <w:gridCol w:w="2054"/>
        <w:gridCol w:w="1929"/>
      </w:tblGrid>
      <w:tr w:rsidR="00170888" w:rsidRPr="005313B7" w:rsidTr="00170888">
        <w:trPr>
          <w:trHeight w:val="300"/>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170888" w:rsidRPr="00BD342C" w:rsidRDefault="00170888" w:rsidP="00C80F14">
            <w:pPr>
              <w:pStyle w:val="ab"/>
              <w:spacing w:before="0" w:beforeAutospacing="0" w:after="150" w:afterAutospacing="0"/>
              <w:jc w:val="center"/>
              <w:rPr>
                <w:b/>
                <w:i/>
                <w:color w:val="000000"/>
                <w:lang w:val="uk-UA"/>
              </w:rPr>
            </w:pPr>
            <w:r w:rsidRPr="00BD342C">
              <w:rPr>
                <w:b/>
                <w:i/>
                <w:color w:val="000000"/>
                <w:lang w:val="uk-UA"/>
              </w:rPr>
              <w:t>Вид витрат</w:t>
            </w:r>
          </w:p>
        </w:tc>
        <w:tc>
          <w:tcPr>
            <w:tcW w:w="2551"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170888" w:rsidRPr="00BD342C" w:rsidRDefault="00170888" w:rsidP="00C80F14">
            <w:pPr>
              <w:pStyle w:val="ab"/>
              <w:spacing w:before="0" w:beforeAutospacing="0" w:after="150" w:afterAutospacing="0"/>
              <w:jc w:val="center"/>
              <w:rPr>
                <w:b/>
                <w:i/>
                <w:color w:val="000000"/>
                <w:lang w:val="uk-UA"/>
              </w:rPr>
            </w:pPr>
            <w:r>
              <w:rPr>
                <w:b/>
                <w:i/>
                <w:color w:val="000000"/>
                <w:lang w:val="uk-UA"/>
              </w:rPr>
              <w:t>У перший рік</w:t>
            </w:r>
          </w:p>
        </w:tc>
        <w:tc>
          <w:tcPr>
            <w:tcW w:w="2054" w:type="dxa"/>
            <w:tcBorders>
              <w:top w:val="single" w:sz="6" w:space="0" w:color="DDDDDD"/>
              <w:left w:val="single" w:sz="4" w:space="0" w:color="D9D9D9" w:themeColor="background1" w:themeShade="D9"/>
              <w:bottom w:val="single" w:sz="6" w:space="0" w:color="DDDDDD"/>
              <w:right w:val="single" w:sz="4" w:space="0" w:color="D9D9D9" w:themeColor="background1" w:themeShade="D9"/>
            </w:tcBorders>
            <w:shd w:val="clear" w:color="auto" w:fill="F9F9F9"/>
          </w:tcPr>
          <w:p w:rsidR="00170888" w:rsidRPr="00BD342C" w:rsidRDefault="00170888" w:rsidP="00170888">
            <w:pPr>
              <w:pStyle w:val="ab"/>
              <w:spacing w:before="0" w:beforeAutospacing="0" w:after="150" w:afterAutospacing="0"/>
              <w:jc w:val="center"/>
              <w:rPr>
                <w:b/>
                <w:i/>
                <w:color w:val="000000"/>
                <w:lang w:val="uk-UA"/>
              </w:rPr>
            </w:pPr>
            <w:r>
              <w:rPr>
                <w:b/>
                <w:i/>
                <w:color w:val="000000"/>
                <w:lang w:val="uk-UA"/>
              </w:rPr>
              <w:t>Періодичні (за рік)</w:t>
            </w:r>
          </w:p>
        </w:tc>
        <w:tc>
          <w:tcPr>
            <w:tcW w:w="1929" w:type="dxa"/>
            <w:tcBorders>
              <w:top w:val="single" w:sz="6" w:space="0" w:color="DDDDDD"/>
              <w:left w:val="single" w:sz="4" w:space="0" w:color="D9D9D9" w:themeColor="background1" w:themeShade="D9"/>
              <w:bottom w:val="single" w:sz="6" w:space="0" w:color="DDDDDD"/>
            </w:tcBorders>
            <w:shd w:val="clear" w:color="auto" w:fill="F9F9F9"/>
          </w:tcPr>
          <w:p w:rsidR="00170888" w:rsidRPr="00BD342C" w:rsidRDefault="00170888" w:rsidP="00170888">
            <w:pPr>
              <w:pStyle w:val="ab"/>
              <w:spacing w:before="0" w:beforeAutospacing="0" w:after="150" w:afterAutospacing="0"/>
              <w:jc w:val="center"/>
              <w:rPr>
                <w:b/>
                <w:i/>
                <w:color w:val="000000"/>
                <w:lang w:val="uk-UA"/>
              </w:rPr>
            </w:pPr>
            <w:r>
              <w:rPr>
                <w:b/>
                <w:i/>
                <w:color w:val="000000"/>
                <w:lang w:val="uk-UA"/>
              </w:rPr>
              <w:t>Витрати за п’ять років</w:t>
            </w:r>
          </w:p>
        </w:tc>
      </w:tr>
      <w:tr w:rsidR="00170888" w:rsidRPr="008935E6" w:rsidTr="00170888">
        <w:trPr>
          <w:trHeight w:val="1219"/>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170888" w:rsidRPr="004D5D0F" w:rsidRDefault="00170888" w:rsidP="004D5D0F">
            <w:pPr>
              <w:pStyle w:val="ab"/>
              <w:spacing w:before="0" w:beforeAutospacing="0" w:after="150" w:afterAutospacing="0"/>
              <w:rPr>
                <w:color w:val="000000"/>
                <w:lang w:val="uk-UA"/>
              </w:rPr>
            </w:pPr>
            <w:r>
              <w:rPr>
                <w:color w:val="000000"/>
                <w:lang w:val="uk-UA"/>
              </w:rPr>
              <w:t>Витрати</w:t>
            </w:r>
            <w:r w:rsidRPr="00A33584">
              <w:rPr>
                <w:lang w:val="uk-UA"/>
              </w:rPr>
              <w:t xml:space="preserve"> на придбання основних фондів, обладнання та приладів, сервісне обслуговування, навчання/підвищення кваліфікації персоналу тощо</w:t>
            </w:r>
          </w:p>
        </w:tc>
        <w:tc>
          <w:tcPr>
            <w:tcW w:w="6534"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170888" w:rsidRDefault="00170888" w:rsidP="00616850">
            <w:pPr>
              <w:pStyle w:val="ab"/>
              <w:spacing w:before="0" w:beforeAutospacing="0" w:after="150" w:afterAutospacing="0"/>
              <w:rPr>
                <w:color w:val="000000"/>
                <w:lang w:val="uk-UA"/>
              </w:rPr>
            </w:pPr>
            <w:r w:rsidRPr="00A33584">
              <w:rPr>
                <w:lang w:val="uk-UA"/>
              </w:rPr>
              <w:t>Цей податок не є новим і не передбачає витрат на придбання основних фондів, обладнання та приладів, сервісне обслуговування, навчання/підвищення кваліфікації персоналу тощо</w:t>
            </w:r>
          </w:p>
        </w:tc>
      </w:tr>
    </w:tbl>
    <w:p w:rsidR="00C80F14" w:rsidRDefault="00C80F14" w:rsidP="0007473F">
      <w:pPr>
        <w:jc w:val="center"/>
        <w:rPr>
          <w:sz w:val="28"/>
          <w:szCs w:val="28"/>
          <w:lang w:val="uk-UA"/>
        </w:rPr>
      </w:pPr>
    </w:p>
    <w:p w:rsidR="00C80F14" w:rsidRDefault="00C80F14" w:rsidP="0007473F">
      <w:pPr>
        <w:jc w:val="center"/>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3948"/>
        <w:gridCol w:w="2551"/>
        <w:gridCol w:w="1985"/>
        <w:gridCol w:w="1998"/>
      </w:tblGrid>
      <w:tr w:rsidR="00170888" w:rsidRPr="00C80F14" w:rsidTr="00170888">
        <w:trPr>
          <w:trHeight w:val="578"/>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170888" w:rsidRPr="00BD342C" w:rsidRDefault="00170888"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2551"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170888" w:rsidRPr="00BD342C" w:rsidRDefault="00170888" w:rsidP="00C80F14">
            <w:pPr>
              <w:pStyle w:val="ab"/>
              <w:spacing w:before="0" w:beforeAutospacing="0" w:after="150" w:afterAutospacing="0"/>
              <w:jc w:val="center"/>
              <w:rPr>
                <w:b/>
                <w:i/>
                <w:color w:val="000000"/>
                <w:lang w:val="uk-UA"/>
              </w:rPr>
            </w:pPr>
            <w:r>
              <w:rPr>
                <w:b/>
                <w:i/>
                <w:color w:val="000000"/>
                <w:lang w:val="uk-UA"/>
              </w:rPr>
              <w:t>У перший рік</w:t>
            </w:r>
          </w:p>
        </w:tc>
        <w:tc>
          <w:tcPr>
            <w:tcW w:w="1985" w:type="dxa"/>
            <w:tcBorders>
              <w:top w:val="single" w:sz="6" w:space="0" w:color="DDDDDD"/>
              <w:left w:val="single" w:sz="4" w:space="0" w:color="D9D9D9" w:themeColor="background1" w:themeShade="D9"/>
              <w:bottom w:val="single" w:sz="6" w:space="0" w:color="DDDDDD"/>
            </w:tcBorders>
            <w:shd w:val="clear" w:color="auto" w:fill="F9F9F9"/>
          </w:tcPr>
          <w:p w:rsidR="00170888" w:rsidRPr="00BD342C" w:rsidRDefault="00170888" w:rsidP="00C80F14">
            <w:pPr>
              <w:pStyle w:val="ab"/>
              <w:spacing w:before="0" w:beforeAutospacing="0" w:after="150" w:afterAutospacing="0"/>
              <w:jc w:val="center"/>
              <w:rPr>
                <w:b/>
                <w:i/>
                <w:color w:val="000000"/>
                <w:lang w:val="uk-UA"/>
              </w:rPr>
            </w:pPr>
            <w:r>
              <w:rPr>
                <w:b/>
                <w:i/>
                <w:color w:val="000000"/>
                <w:lang w:val="uk-UA"/>
              </w:rPr>
              <w:t>Періодичні (за рік)</w:t>
            </w:r>
          </w:p>
        </w:tc>
        <w:tc>
          <w:tcPr>
            <w:tcW w:w="1998" w:type="dxa"/>
            <w:tcBorders>
              <w:top w:val="single" w:sz="6" w:space="0" w:color="DDDDDD"/>
              <w:left w:val="single" w:sz="4" w:space="0" w:color="D9D9D9" w:themeColor="background1" w:themeShade="D9"/>
              <w:bottom w:val="single" w:sz="6" w:space="0" w:color="DDDDDD"/>
            </w:tcBorders>
            <w:shd w:val="clear" w:color="auto" w:fill="F9F9F9"/>
          </w:tcPr>
          <w:p w:rsidR="00170888" w:rsidRPr="00BD342C" w:rsidRDefault="00170888" w:rsidP="00C80F14">
            <w:pPr>
              <w:pStyle w:val="ab"/>
              <w:spacing w:before="0" w:beforeAutospacing="0" w:after="150" w:afterAutospacing="0"/>
              <w:jc w:val="center"/>
              <w:rPr>
                <w:b/>
                <w:i/>
                <w:color w:val="000000"/>
                <w:lang w:val="uk-UA"/>
              </w:rPr>
            </w:pPr>
            <w:r>
              <w:rPr>
                <w:b/>
                <w:i/>
                <w:color w:val="000000"/>
                <w:lang w:val="uk-UA"/>
              </w:rPr>
              <w:t>Витрати за п’ять років</w:t>
            </w:r>
          </w:p>
        </w:tc>
      </w:tr>
      <w:tr w:rsidR="00170888" w:rsidTr="008C0EFF">
        <w:trPr>
          <w:trHeight w:val="300"/>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170888" w:rsidRDefault="00170888" w:rsidP="008C0EFF">
            <w:pPr>
              <w:pStyle w:val="ab"/>
              <w:spacing w:before="0" w:beforeAutospacing="0" w:after="150" w:afterAutospacing="0"/>
              <w:rPr>
                <w:lang w:val="uk-UA"/>
              </w:rPr>
            </w:pPr>
            <w:r>
              <w:rPr>
                <w:lang w:val="uk-UA"/>
              </w:rPr>
              <w:t>Витрати на оборотні активи (матеріали, канцелярські товари тощо), гривень</w:t>
            </w:r>
          </w:p>
        </w:tc>
        <w:tc>
          <w:tcPr>
            <w:tcW w:w="6534" w:type="dxa"/>
            <w:gridSpan w:val="3"/>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170888" w:rsidRPr="00A33584" w:rsidRDefault="00170888" w:rsidP="00546994">
            <w:pPr>
              <w:pStyle w:val="ab"/>
              <w:spacing w:after="150"/>
              <w:jc w:val="center"/>
              <w:rPr>
                <w:lang w:val="uk-UA"/>
              </w:rPr>
            </w:pPr>
            <w:r>
              <w:rPr>
                <w:color w:val="000000"/>
                <w:lang w:val="uk-UA"/>
              </w:rPr>
              <w:t>Оподаткування цим податком не передбачає зазначених витрат</w:t>
            </w:r>
          </w:p>
        </w:tc>
      </w:tr>
    </w:tbl>
    <w:p w:rsidR="00C80F14" w:rsidRDefault="00C80F14" w:rsidP="0007473F">
      <w:pPr>
        <w:jc w:val="center"/>
        <w:rPr>
          <w:sz w:val="28"/>
          <w:szCs w:val="28"/>
          <w:lang w:val="uk-UA"/>
        </w:rPr>
      </w:pPr>
    </w:p>
    <w:p w:rsidR="00147120" w:rsidRDefault="00147120" w:rsidP="0007473F">
      <w:pPr>
        <w:jc w:val="center"/>
        <w:rPr>
          <w:sz w:val="28"/>
          <w:szCs w:val="28"/>
          <w:lang w:val="uk-UA"/>
        </w:rPr>
      </w:pPr>
    </w:p>
    <w:p w:rsidR="00147120" w:rsidRDefault="00147120" w:rsidP="0007473F">
      <w:pPr>
        <w:jc w:val="center"/>
        <w:rPr>
          <w:sz w:val="28"/>
          <w:szCs w:val="28"/>
          <w:lang w:val="uk-UA"/>
        </w:rPr>
      </w:pPr>
    </w:p>
    <w:p w:rsidR="00147120" w:rsidRDefault="00147120" w:rsidP="0007473F">
      <w:pPr>
        <w:jc w:val="center"/>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3948"/>
        <w:gridCol w:w="2865"/>
        <w:gridCol w:w="3669"/>
      </w:tblGrid>
      <w:tr w:rsidR="00820545" w:rsidRPr="00C80F14" w:rsidTr="00022671">
        <w:trPr>
          <w:trHeight w:val="935"/>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820545" w:rsidRPr="00BD342C" w:rsidRDefault="00820545"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2865" w:type="dxa"/>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820545" w:rsidRPr="00BD342C" w:rsidRDefault="00820545" w:rsidP="00616850">
            <w:pPr>
              <w:pStyle w:val="ab"/>
              <w:spacing w:before="0" w:beforeAutospacing="0" w:after="150" w:afterAutospacing="0"/>
              <w:jc w:val="center"/>
              <w:rPr>
                <w:b/>
                <w:i/>
                <w:color w:val="000000"/>
                <w:lang w:val="uk-UA"/>
              </w:rPr>
            </w:pPr>
            <w:r>
              <w:rPr>
                <w:b/>
                <w:i/>
                <w:color w:val="000000"/>
                <w:lang w:val="uk-UA"/>
              </w:rPr>
              <w:t>Витрати на оплату праці додаткового персоналу (за рік)</w:t>
            </w:r>
          </w:p>
        </w:tc>
        <w:tc>
          <w:tcPr>
            <w:tcW w:w="3669" w:type="dxa"/>
            <w:tcBorders>
              <w:top w:val="single" w:sz="6" w:space="0" w:color="DDDDDD"/>
              <w:left w:val="single" w:sz="4" w:space="0" w:color="D9D9D9" w:themeColor="background1" w:themeShade="D9"/>
              <w:bottom w:val="single" w:sz="6" w:space="0" w:color="DDDDDD"/>
            </w:tcBorders>
            <w:shd w:val="clear" w:color="auto" w:fill="F9F9F9"/>
          </w:tcPr>
          <w:p w:rsidR="00820545" w:rsidRPr="00BD342C" w:rsidRDefault="00820545" w:rsidP="00616850">
            <w:pPr>
              <w:pStyle w:val="ab"/>
              <w:spacing w:before="0" w:beforeAutospacing="0" w:after="150" w:afterAutospacing="0"/>
              <w:jc w:val="center"/>
              <w:rPr>
                <w:b/>
                <w:i/>
                <w:color w:val="000000"/>
                <w:lang w:val="uk-UA"/>
              </w:rPr>
            </w:pPr>
            <w:r>
              <w:rPr>
                <w:b/>
                <w:i/>
                <w:color w:val="000000"/>
                <w:lang w:val="uk-UA"/>
              </w:rPr>
              <w:t>Витрати за п’ять років</w:t>
            </w:r>
          </w:p>
        </w:tc>
      </w:tr>
      <w:tr w:rsidR="00820545" w:rsidRPr="00A33584" w:rsidTr="008C0EFF">
        <w:trPr>
          <w:trHeight w:val="637"/>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820545" w:rsidRPr="00170888" w:rsidRDefault="00820545" w:rsidP="00170888">
            <w:pPr>
              <w:pStyle w:val="ab"/>
              <w:spacing w:before="0" w:beforeAutospacing="0" w:after="150" w:afterAutospacing="0"/>
              <w:rPr>
                <w:lang w:val="uk-UA"/>
              </w:rPr>
            </w:pPr>
            <w:r>
              <w:rPr>
                <w:lang w:val="uk-UA"/>
              </w:rPr>
              <w:t xml:space="preserve">Витрати пов’язані з наймом додаткового персоналу, гривень </w:t>
            </w:r>
          </w:p>
        </w:tc>
        <w:tc>
          <w:tcPr>
            <w:tcW w:w="6534" w:type="dxa"/>
            <w:gridSpan w:val="2"/>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820545" w:rsidRPr="00A33584" w:rsidRDefault="00820545" w:rsidP="00536B97">
            <w:pPr>
              <w:pStyle w:val="ab"/>
              <w:spacing w:before="0" w:beforeAutospacing="0" w:after="150" w:afterAutospacing="0"/>
              <w:jc w:val="center"/>
              <w:rPr>
                <w:lang w:val="uk-UA"/>
              </w:rPr>
            </w:pPr>
            <w:r>
              <w:rPr>
                <w:color w:val="000000"/>
                <w:lang w:val="uk-UA"/>
              </w:rPr>
              <w:t>Оподаткування цим податком не передбачає зазначених витрат</w:t>
            </w:r>
          </w:p>
        </w:tc>
      </w:tr>
    </w:tbl>
    <w:p w:rsidR="00DA291F" w:rsidRDefault="00DA291F"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Default="00147120" w:rsidP="00A03F87">
      <w:pPr>
        <w:ind w:left="720"/>
        <w:rPr>
          <w:lang w:val="uk-UA"/>
        </w:rPr>
      </w:pPr>
    </w:p>
    <w:p w:rsidR="00147120" w:rsidRPr="004641EA" w:rsidRDefault="00147120" w:rsidP="00A03F87">
      <w:pPr>
        <w:ind w:left="720"/>
        <w:rPr>
          <w:lang w:val="uk-UA"/>
        </w:rPr>
      </w:pPr>
    </w:p>
    <w:tbl>
      <w:tblPr>
        <w:tblW w:w="10482" w:type="dxa"/>
        <w:tblBorders>
          <w:top w:val="single" w:sz="6" w:space="0" w:color="DDDDDD"/>
          <w:left w:val="single" w:sz="6" w:space="0" w:color="DDDDDD"/>
          <w:bottom w:val="single" w:sz="6" w:space="0" w:color="DDDDDD"/>
          <w:right w:val="single" w:sz="6" w:space="0" w:color="DDDDDD"/>
        </w:tblBorders>
        <w:tblLayout w:type="fixed"/>
        <w:tblCellMar>
          <w:top w:w="15" w:type="dxa"/>
          <w:left w:w="15" w:type="dxa"/>
          <w:bottom w:w="15" w:type="dxa"/>
          <w:right w:w="15" w:type="dxa"/>
        </w:tblCellMar>
        <w:tblLook w:val="00A0" w:firstRow="1" w:lastRow="0" w:firstColumn="1" w:lastColumn="0" w:noHBand="0" w:noVBand="0"/>
      </w:tblPr>
      <w:tblGrid>
        <w:gridCol w:w="3948"/>
        <w:gridCol w:w="2125"/>
        <w:gridCol w:w="1584"/>
        <w:gridCol w:w="1378"/>
        <w:gridCol w:w="1447"/>
      </w:tblGrid>
      <w:tr w:rsidR="00EB0012" w:rsidRPr="00C80F14" w:rsidTr="00022671">
        <w:trPr>
          <w:trHeight w:val="300"/>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910583" w:rsidRPr="00BD342C" w:rsidRDefault="00910583"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2125" w:type="dxa"/>
            <w:tcBorders>
              <w:top w:val="single" w:sz="6" w:space="0" w:color="DDDDDD"/>
              <w:left w:val="single" w:sz="6" w:space="0" w:color="DDDDDD"/>
              <w:bottom w:val="single" w:sz="6" w:space="0" w:color="DDDDDD"/>
              <w:right w:val="single" w:sz="4" w:space="0" w:color="D9D9D9" w:themeColor="background1" w:themeShade="D9"/>
            </w:tcBorders>
            <w:shd w:val="clear" w:color="auto" w:fill="F9F9F9"/>
            <w:tcMar>
              <w:top w:w="120" w:type="dxa"/>
              <w:left w:w="120" w:type="dxa"/>
              <w:bottom w:w="120" w:type="dxa"/>
              <w:right w:w="120" w:type="dxa"/>
            </w:tcMar>
          </w:tcPr>
          <w:p w:rsidR="00910583" w:rsidRPr="00BD342C" w:rsidRDefault="00910583" w:rsidP="00616850">
            <w:pPr>
              <w:pStyle w:val="ab"/>
              <w:spacing w:before="0" w:beforeAutospacing="0" w:after="150" w:afterAutospacing="0"/>
              <w:jc w:val="center"/>
              <w:rPr>
                <w:b/>
                <w:i/>
                <w:color w:val="000000"/>
                <w:lang w:val="uk-UA"/>
              </w:rPr>
            </w:pPr>
            <w:r>
              <w:rPr>
                <w:b/>
                <w:i/>
                <w:color w:val="000000"/>
                <w:lang w:val="uk-UA"/>
              </w:rPr>
              <w:t>Витрати на проходження відповідних процедур(витрати часу на експертизи)</w:t>
            </w:r>
          </w:p>
        </w:tc>
        <w:tc>
          <w:tcPr>
            <w:tcW w:w="1584" w:type="dxa"/>
            <w:tcBorders>
              <w:top w:val="single" w:sz="6" w:space="0" w:color="DDDDDD"/>
              <w:left w:val="single" w:sz="4" w:space="0" w:color="D9D9D9" w:themeColor="background1" w:themeShade="D9"/>
              <w:bottom w:val="single" w:sz="6" w:space="0" w:color="DDDDDD"/>
            </w:tcBorders>
            <w:shd w:val="clear" w:color="auto" w:fill="F9F9F9"/>
          </w:tcPr>
          <w:p w:rsidR="00910583" w:rsidRPr="00BD342C" w:rsidRDefault="00EB0012" w:rsidP="00616850">
            <w:pPr>
              <w:pStyle w:val="ab"/>
              <w:spacing w:before="0" w:beforeAutospacing="0" w:after="150" w:afterAutospacing="0"/>
              <w:jc w:val="center"/>
              <w:rPr>
                <w:b/>
                <w:i/>
                <w:color w:val="000000"/>
                <w:lang w:val="uk-UA"/>
              </w:rPr>
            </w:pPr>
            <w:r>
              <w:rPr>
                <w:b/>
                <w:i/>
                <w:color w:val="000000"/>
                <w:lang w:val="uk-UA"/>
              </w:rPr>
              <w:t>Витрати на отримання дозволів, ліцензій, сертифікатів, страхових полісів</w:t>
            </w:r>
          </w:p>
        </w:tc>
        <w:tc>
          <w:tcPr>
            <w:tcW w:w="1378" w:type="dxa"/>
            <w:tcBorders>
              <w:top w:val="single" w:sz="6" w:space="0" w:color="DDDDDD"/>
              <w:left w:val="single" w:sz="4" w:space="0" w:color="D9D9D9" w:themeColor="background1" w:themeShade="D9"/>
              <w:bottom w:val="single" w:sz="6" w:space="0" w:color="DDDDDD"/>
            </w:tcBorders>
            <w:shd w:val="clear" w:color="auto" w:fill="F9F9F9"/>
          </w:tcPr>
          <w:p w:rsidR="00910583" w:rsidRPr="00BD342C" w:rsidRDefault="00EB0012" w:rsidP="00616850">
            <w:pPr>
              <w:pStyle w:val="ab"/>
              <w:spacing w:before="0" w:beforeAutospacing="0" w:after="150" w:afterAutospacing="0"/>
              <w:jc w:val="center"/>
              <w:rPr>
                <w:b/>
                <w:i/>
                <w:color w:val="000000"/>
                <w:lang w:val="uk-UA"/>
              </w:rPr>
            </w:pPr>
            <w:r>
              <w:rPr>
                <w:b/>
                <w:i/>
                <w:color w:val="000000"/>
                <w:lang w:val="uk-UA"/>
              </w:rPr>
              <w:t>Разом              на рік</w:t>
            </w:r>
          </w:p>
        </w:tc>
        <w:tc>
          <w:tcPr>
            <w:tcW w:w="1447" w:type="dxa"/>
            <w:tcBorders>
              <w:top w:val="single" w:sz="6" w:space="0" w:color="DDDDDD"/>
              <w:left w:val="single" w:sz="4" w:space="0" w:color="D9D9D9" w:themeColor="background1" w:themeShade="D9"/>
              <w:bottom w:val="single" w:sz="6" w:space="0" w:color="DDDDDD"/>
            </w:tcBorders>
            <w:shd w:val="clear" w:color="auto" w:fill="F9F9F9"/>
          </w:tcPr>
          <w:p w:rsidR="00910583" w:rsidRPr="00BD342C" w:rsidRDefault="00EB0012" w:rsidP="00616850">
            <w:pPr>
              <w:pStyle w:val="ab"/>
              <w:spacing w:before="0" w:beforeAutospacing="0" w:after="150" w:afterAutospacing="0"/>
              <w:jc w:val="center"/>
              <w:rPr>
                <w:b/>
                <w:i/>
                <w:color w:val="000000"/>
                <w:lang w:val="uk-UA"/>
              </w:rPr>
            </w:pPr>
            <w:r>
              <w:rPr>
                <w:b/>
                <w:i/>
                <w:color w:val="000000"/>
                <w:lang w:val="uk-UA"/>
              </w:rPr>
              <w:t>Витрати за п’ять років</w:t>
            </w:r>
          </w:p>
        </w:tc>
      </w:tr>
      <w:tr w:rsidR="00910583" w:rsidRPr="00A33584" w:rsidTr="00022671">
        <w:trPr>
          <w:trHeight w:val="1086"/>
        </w:trPr>
        <w:tc>
          <w:tcPr>
            <w:tcW w:w="3948"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910583" w:rsidRPr="004D5D0F" w:rsidRDefault="00910583" w:rsidP="00910583">
            <w:pPr>
              <w:pStyle w:val="ab"/>
              <w:spacing w:before="0" w:beforeAutospacing="0" w:after="150" w:afterAutospacing="0"/>
              <w:rPr>
                <w:color w:val="000000"/>
                <w:lang w:val="uk-UA"/>
              </w:rPr>
            </w:pPr>
            <w:r>
              <w:rPr>
                <w:lang w:val="uk-UA"/>
              </w:rPr>
              <w:t>Витрати на отримання адміністративних послуг (дозволів, ліцензій, сертифікатів, атестатів, погоджень, висновків, проведення незалежних/обов’язкових експертиз, сертифікації, атестації тощо) та інших послуг (проведення наукових інших експертиз, страхування тощо), гривень</w:t>
            </w:r>
          </w:p>
        </w:tc>
        <w:tc>
          <w:tcPr>
            <w:tcW w:w="6534" w:type="dxa"/>
            <w:gridSpan w:val="4"/>
            <w:tcBorders>
              <w:top w:val="single" w:sz="6" w:space="0" w:color="DDDDDD"/>
              <w:left w:val="single" w:sz="6" w:space="0" w:color="DDDDDD"/>
              <w:bottom w:val="single" w:sz="6" w:space="0" w:color="DDDDDD"/>
            </w:tcBorders>
            <w:shd w:val="clear" w:color="auto" w:fill="F9F9F9"/>
            <w:tcMar>
              <w:top w:w="120" w:type="dxa"/>
              <w:left w:w="120" w:type="dxa"/>
              <w:bottom w:w="120" w:type="dxa"/>
              <w:right w:w="120" w:type="dxa"/>
            </w:tcMar>
          </w:tcPr>
          <w:p w:rsidR="00022671" w:rsidRDefault="00022671" w:rsidP="00EB0012">
            <w:pPr>
              <w:pStyle w:val="ab"/>
              <w:spacing w:before="0" w:beforeAutospacing="0" w:after="150" w:afterAutospacing="0"/>
              <w:jc w:val="center"/>
              <w:rPr>
                <w:color w:val="000000"/>
                <w:lang w:val="uk-UA"/>
              </w:rPr>
            </w:pPr>
          </w:p>
          <w:p w:rsidR="00022671" w:rsidRDefault="00022671" w:rsidP="00EB0012">
            <w:pPr>
              <w:pStyle w:val="ab"/>
              <w:spacing w:before="0" w:beforeAutospacing="0" w:after="150" w:afterAutospacing="0"/>
              <w:jc w:val="center"/>
              <w:rPr>
                <w:color w:val="000000"/>
                <w:lang w:val="uk-UA"/>
              </w:rPr>
            </w:pPr>
          </w:p>
          <w:p w:rsidR="00EB0012" w:rsidRDefault="00EB0012" w:rsidP="00EB0012">
            <w:pPr>
              <w:pStyle w:val="ab"/>
              <w:spacing w:before="0" w:beforeAutospacing="0" w:after="150" w:afterAutospacing="0"/>
              <w:jc w:val="center"/>
              <w:rPr>
                <w:color w:val="000000"/>
                <w:lang w:val="uk-UA"/>
              </w:rPr>
            </w:pPr>
            <w:r>
              <w:rPr>
                <w:color w:val="000000"/>
                <w:lang w:val="uk-UA"/>
              </w:rPr>
              <w:t>Податок не є новим,  додаткових витрат не передбачено</w:t>
            </w:r>
          </w:p>
          <w:p w:rsidR="00910583" w:rsidRPr="00A33584" w:rsidRDefault="00910583" w:rsidP="00DA291F">
            <w:pPr>
              <w:pStyle w:val="ab"/>
              <w:spacing w:before="0" w:beforeAutospacing="0" w:after="150" w:afterAutospacing="0"/>
              <w:jc w:val="center"/>
              <w:rPr>
                <w:lang w:val="uk-UA"/>
              </w:rPr>
            </w:pPr>
          </w:p>
        </w:tc>
      </w:tr>
    </w:tbl>
    <w:p w:rsidR="00DA291F" w:rsidRDefault="00DA291F" w:rsidP="00A03F87">
      <w:pPr>
        <w:ind w:left="720"/>
        <w:rPr>
          <w:sz w:val="28"/>
          <w:szCs w:val="28"/>
          <w:lang w:val="uk-UA"/>
        </w:rPr>
      </w:pPr>
    </w:p>
    <w:p w:rsidR="00DA291F" w:rsidRDefault="00DA291F" w:rsidP="00A03F87">
      <w:pPr>
        <w:ind w:left="720"/>
        <w:rPr>
          <w:sz w:val="28"/>
          <w:szCs w:val="28"/>
          <w:lang w:val="uk-UA"/>
        </w:rPr>
      </w:pPr>
    </w:p>
    <w:p w:rsidR="00147120" w:rsidRDefault="00147120" w:rsidP="00A03F87">
      <w:pPr>
        <w:ind w:left="720"/>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3565"/>
        <w:gridCol w:w="1745"/>
        <w:gridCol w:w="1611"/>
        <w:gridCol w:w="1668"/>
        <w:gridCol w:w="1893"/>
      </w:tblGrid>
      <w:tr w:rsidR="00EB0012" w:rsidRPr="00C80F14" w:rsidTr="00EB0012">
        <w:trPr>
          <w:trHeight w:val="300"/>
        </w:trPr>
        <w:tc>
          <w:tcPr>
            <w:tcW w:w="380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B0012" w:rsidRPr="00BD342C" w:rsidRDefault="00EB0012"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1350" w:type="dxa"/>
            <w:tcBorders>
              <w:top w:val="single" w:sz="6" w:space="0" w:color="DDDDDD"/>
              <w:left w:val="single" w:sz="6" w:space="0" w:color="DDDDDD"/>
              <w:bottom w:val="single" w:sz="6" w:space="0" w:color="DDDDDD"/>
              <w:right w:val="single" w:sz="4" w:space="0" w:color="BFBFBF" w:themeColor="background1" w:themeShade="BF"/>
            </w:tcBorders>
            <w:shd w:val="clear" w:color="auto" w:fill="F9F9F9"/>
            <w:tcMar>
              <w:top w:w="120" w:type="dxa"/>
              <w:left w:w="120" w:type="dxa"/>
              <w:bottom w:w="120" w:type="dxa"/>
              <w:right w:w="120" w:type="dxa"/>
            </w:tcMar>
          </w:tcPr>
          <w:p w:rsidR="00EB0012" w:rsidRPr="00BD342C" w:rsidRDefault="00EB0012" w:rsidP="00616850">
            <w:pPr>
              <w:pStyle w:val="ab"/>
              <w:spacing w:before="0" w:beforeAutospacing="0" w:after="150" w:afterAutospacing="0"/>
              <w:jc w:val="center"/>
              <w:rPr>
                <w:b/>
                <w:i/>
                <w:color w:val="000000"/>
                <w:lang w:val="uk-UA"/>
              </w:rPr>
            </w:pPr>
            <w:r>
              <w:rPr>
                <w:b/>
                <w:i/>
                <w:color w:val="000000"/>
                <w:lang w:val="uk-UA"/>
              </w:rPr>
              <w:t>Витрати часу на ознайомлення з вимогами державного регулювання, год.</w:t>
            </w:r>
          </w:p>
        </w:tc>
        <w:tc>
          <w:tcPr>
            <w:tcW w:w="1620" w:type="dxa"/>
            <w:tcBorders>
              <w:top w:val="single" w:sz="6" w:space="0" w:color="DDDDDD"/>
              <w:left w:val="single" w:sz="4" w:space="0" w:color="BFBFBF" w:themeColor="background1" w:themeShade="BF"/>
              <w:bottom w:val="single" w:sz="6" w:space="0" w:color="DDDDDD"/>
            </w:tcBorders>
            <w:shd w:val="clear" w:color="auto" w:fill="F9F9F9"/>
          </w:tcPr>
          <w:p w:rsidR="00EB0012" w:rsidRPr="00BD342C" w:rsidRDefault="00EB0012" w:rsidP="00616850">
            <w:pPr>
              <w:pStyle w:val="ab"/>
              <w:spacing w:before="0" w:beforeAutospacing="0" w:after="150" w:afterAutospacing="0"/>
              <w:jc w:val="center"/>
              <w:rPr>
                <w:b/>
                <w:i/>
                <w:color w:val="000000"/>
                <w:lang w:val="uk-UA"/>
              </w:rPr>
            </w:pPr>
            <w:r>
              <w:rPr>
                <w:b/>
                <w:i/>
                <w:color w:val="000000"/>
                <w:lang w:val="uk-UA"/>
              </w:rPr>
              <w:t>Витрати на оплату часу на ознайомлення з вимогами державного регулювання, гривень</w:t>
            </w:r>
          </w:p>
        </w:tc>
        <w:tc>
          <w:tcPr>
            <w:tcW w:w="1770" w:type="dxa"/>
            <w:tcBorders>
              <w:top w:val="single" w:sz="6" w:space="0" w:color="DDDDDD"/>
              <w:left w:val="single" w:sz="4" w:space="0" w:color="BFBFBF" w:themeColor="background1" w:themeShade="BF"/>
              <w:bottom w:val="single" w:sz="6" w:space="0" w:color="DDDDDD"/>
            </w:tcBorders>
            <w:shd w:val="clear" w:color="auto" w:fill="F9F9F9"/>
          </w:tcPr>
          <w:p w:rsidR="00EB0012" w:rsidRPr="00BD342C" w:rsidRDefault="00EB0012" w:rsidP="00616850">
            <w:pPr>
              <w:pStyle w:val="ab"/>
              <w:spacing w:before="0" w:beforeAutospacing="0" w:after="150" w:afterAutospacing="0"/>
              <w:jc w:val="center"/>
              <w:rPr>
                <w:b/>
                <w:i/>
                <w:color w:val="000000"/>
                <w:lang w:val="uk-UA"/>
              </w:rPr>
            </w:pPr>
            <w:r>
              <w:rPr>
                <w:b/>
                <w:i/>
                <w:color w:val="000000"/>
                <w:lang w:val="uk-UA"/>
              </w:rPr>
              <w:t>Разом за перший рік</w:t>
            </w:r>
          </w:p>
        </w:tc>
        <w:tc>
          <w:tcPr>
            <w:tcW w:w="1936" w:type="dxa"/>
            <w:tcBorders>
              <w:top w:val="single" w:sz="6" w:space="0" w:color="DDDDDD"/>
              <w:left w:val="single" w:sz="4" w:space="0" w:color="BFBFBF" w:themeColor="background1" w:themeShade="BF"/>
              <w:bottom w:val="single" w:sz="6" w:space="0" w:color="DDDDDD"/>
            </w:tcBorders>
            <w:shd w:val="clear" w:color="auto" w:fill="F9F9F9"/>
          </w:tcPr>
          <w:p w:rsidR="00EB0012" w:rsidRPr="00BD342C" w:rsidRDefault="00EB0012" w:rsidP="00616850">
            <w:pPr>
              <w:pStyle w:val="ab"/>
              <w:spacing w:before="0" w:beforeAutospacing="0" w:after="150" w:afterAutospacing="0"/>
              <w:jc w:val="center"/>
              <w:rPr>
                <w:b/>
                <w:i/>
                <w:color w:val="000000"/>
                <w:lang w:val="uk-UA"/>
              </w:rPr>
            </w:pPr>
            <w:r>
              <w:rPr>
                <w:b/>
                <w:i/>
                <w:color w:val="000000"/>
                <w:lang w:val="uk-UA"/>
              </w:rPr>
              <w:t>За п’ять років</w:t>
            </w:r>
          </w:p>
        </w:tc>
      </w:tr>
      <w:tr w:rsidR="00EB0012" w:rsidRPr="00A33584" w:rsidTr="00147120">
        <w:trPr>
          <w:trHeight w:val="3145"/>
        </w:trPr>
        <w:tc>
          <w:tcPr>
            <w:tcW w:w="3806"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EB0012" w:rsidRDefault="00EB0012" w:rsidP="00EB0012">
            <w:pPr>
              <w:pStyle w:val="ab"/>
              <w:spacing w:before="0" w:beforeAutospacing="0" w:after="150" w:afterAutospacing="0"/>
              <w:rPr>
                <w:lang w:val="uk-UA"/>
              </w:rPr>
            </w:pPr>
            <w:r>
              <w:rPr>
                <w:lang w:val="uk-UA"/>
              </w:rPr>
              <w:t>Витрати на отримання первинної інформації про вимоги регулювання, гривень</w:t>
            </w:r>
          </w:p>
          <w:p w:rsidR="00EB0012" w:rsidRPr="00022671" w:rsidRDefault="00147120" w:rsidP="00EB0012">
            <w:pPr>
              <w:pStyle w:val="ab"/>
              <w:spacing w:before="0" w:beforeAutospacing="0" w:after="150" w:afterAutospacing="0"/>
              <w:rPr>
                <w:i/>
                <w:color w:val="000000"/>
                <w:lang w:val="uk-UA"/>
              </w:rPr>
            </w:pPr>
            <w:r w:rsidRPr="007E4D8C">
              <w:rPr>
                <w:i/>
                <w:lang w:val="uk-UA"/>
              </w:rPr>
              <w:t xml:space="preserve">визначається множенням витрат часу на </w:t>
            </w:r>
            <w:r>
              <w:rPr>
                <w:i/>
                <w:lang w:val="uk-UA"/>
              </w:rPr>
              <w:t xml:space="preserve">ознайомлення з вимогами державного регулювання </w:t>
            </w:r>
            <w:r w:rsidRPr="007E4D8C">
              <w:rPr>
                <w:i/>
                <w:lang w:val="uk-UA"/>
              </w:rPr>
              <w:t>на заробітну плату спеціаліста відповідної категорії</w:t>
            </w:r>
          </w:p>
        </w:tc>
        <w:tc>
          <w:tcPr>
            <w:tcW w:w="1350" w:type="dxa"/>
            <w:tcBorders>
              <w:top w:val="single" w:sz="6" w:space="0" w:color="DDDDDD"/>
              <w:left w:val="single" w:sz="6" w:space="0" w:color="DDDDDD"/>
              <w:bottom w:val="single" w:sz="6" w:space="0" w:color="DDDDDD"/>
              <w:right w:val="single" w:sz="4" w:space="0" w:color="BFBFBF" w:themeColor="background1" w:themeShade="BF"/>
            </w:tcBorders>
            <w:shd w:val="clear" w:color="auto" w:fill="F9F9F9"/>
            <w:tcMar>
              <w:top w:w="120" w:type="dxa"/>
              <w:left w:w="120" w:type="dxa"/>
              <w:bottom w:w="120" w:type="dxa"/>
              <w:right w:w="120" w:type="dxa"/>
            </w:tcMar>
          </w:tcPr>
          <w:p w:rsidR="00EB0012" w:rsidRPr="00A33584" w:rsidRDefault="00EB0012" w:rsidP="00616850">
            <w:pPr>
              <w:pStyle w:val="ab"/>
              <w:spacing w:before="0" w:beforeAutospacing="0" w:after="150" w:afterAutospacing="0"/>
              <w:jc w:val="center"/>
              <w:rPr>
                <w:lang w:val="uk-UA"/>
              </w:rPr>
            </w:pPr>
            <w:r>
              <w:rPr>
                <w:lang w:val="uk-UA"/>
              </w:rPr>
              <w:t>1</w:t>
            </w:r>
            <w:r w:rsidR="00147120">
              <w:rPr>
                <w:lang w:val="uk-UA"/>
              </w:rPr>
              <w:t>*</w:t>
            </w:r>
          </w:p>
        </w:tc>
        <w:tc>
          <w:tcPr>
            <w:tcW w:w="1620" w:type="dxa"/>
            <w:tcBorders>
              <w:top w:val="single" w:sz="6" w:space="0" w:color="DDDDDD"/>
              <w:left w:val="single" w:sz="4" w:space="0" w:color="BFBFBF" w:themeColor="background1" w:themeShade="BF"/>
              <w:bottom w:val="single" w:sz="6" w:space="0" w:color="DDDDDD"/>
            </w:tcBorders>
            <w:shd w:val="clear" w:color="auto" w:fill="F9F9F9"/>
          </w:tcPr>
          <w:p w:rsidR="00EB0012" w:rsidRPr="00A33584" w:rsidRDefault="00EB0012" w:rsidP="00616850">
            <w:pPr>
              <w:pStyle w:val="ab"/>
              <w:spacing w:before="0" w:beforeAutospacing="0" w:after="150" w:afterAutospacing="0"/>
              <w:jc w:val="center"/>
              <w:rPr>
                <w:lang w:val="uk-UA"/>
              </w:rPr>
            </w:pPr>
            <w:r>
              <w:rPr>
                <w:lang w:val="uk-UA"/>
              </w:rPr>
              <w:t>40,46</w:t>
            </w:r>
            <w:r w:rsidR="00147120">
              <w:rPr>
                <w:lang w:val="uk-UA"/>
              </w:rPr>
              <w:t>**</w:t>
            </w:r>
          </w:p>
        </w:tc>
        <w:tc>
          <w:tcPr>
            <w:tcW w:w="1770" w:type="dxa"/>
            <w:tcBorders>
              <w:top w:val="single" w:sz="6" w:space="0" w:color="DDDDDD"/>
              <w:left w:val="single" w:sz="4" w:space="0" w:color="BFBFBF" w:themeColor="background1" w:themeShade="BF"/>
              <w:bottom w:val="single" w:sz="6" w:space="0" w:color="DDDDDD"/>
            </w:tcBorders>
            <w:shd w:val="clear" w:color="auto" w:fill="F9F9F9"/>
          </w:tcPr>
          <w:p w:rsidR="00EB0012" w:rsidRPr="00A33584" w:rsidRDefault="00EB0012" w:rsidP="00616850">
            <w:pPr>
              <w:pStyle w:val="ab"/>
              <w:spacing w:before="0" w:beforeAutospacing="0" w:after="150" w:afterAutospacing="0"/>
              <w:jc w:val="center"/>
              <w:rPr>
                <w:lang w:val="uk-UA"/>
              </w:rPr>
            </w:pPr>
            <w:r>
              <w:rPr>
                <w:lang w:val="uk-UA"/>
              </w:rPr>
              <w:t>40,46</w:t>
            </w:r>
          </w:p>
        </w:tc>
        <w:tc>
          <w:tcPr>
            <w:tcW w:w="1936" w:type="dxa"/>
            <w:tcBorders>
              <w:top w:val="single" w:sz="6" w:space="0" w:color="DDDDDD"/>
              <w:left w:val="single" w:sz="4" w:space="0" w:color="BFBFBF" w:themeColor="background1" w:themeShade="BF"/>
              <w:bottom w:val="single" w:sz="6" w:space="0" w:color="DDDDDD"/>
            </w:tcBorders>
            <w:shd w:val="clear" w:color="auto" w:fill="F9F9F9"/>
          </w:tcPr>
          <w:p w:rsidR="00EB0012" w:rsidRPr="00A33584" w:rsidRDefault="00EB0012" w:rsidP="00616850">
            <w:pPr>
              <w:pStyle w:val="ab"/>
              <w:spacing w:before="0" w:beforeAutospacing="0" w:after="150" w:afterAutospacing="0"/>
              <w:jc w:val="center"/>
              <w:rPr>
                <w:lang w:val="uk-UA"/>
              </w:rPr>
            </w:pPr>
            <w:r>
              <w:rPr>
                <w:lang w:val="uk-UA"/>
              </w:rPr>
              <w:t>40,46 (ознайомлення в перший рік)</w:t>
            </w:r>
          </w:p>
        </w:tc>
      </w:tr>
    </w:tbl>
    <w:p w:rsidR="00DA291F" w:rsidRDefault="00DA291F" w:rsidP="00A03F87">
      <w:pPr>
        <w:ind w:left="720"/>
        <w:rPr>
          <w:sz w:val="28"/>
          <w:szCs w:val="28"/>
          <w:lang w:val="uk-UA"/>
        </w:rPr>
      </w:pPr>
    </w:p>
    <w:p w:rsidR="00DA291F" w:rsidRDefault="00DA291F" w:rsidP="00A03F87">
      <w:pPr>
        <w:ind w:left="720"/>
        <w:rPr>
          <w:sz w:val="28"/>
          <w:szCs w:val="28"/>
          <w:lang w:val="uk-UA"/>
        </w:rPr>
      </w:pPr>
    </w:p>
    <w:p w:rsidR="00147120" w:rsidRDefault="00147120" w:rsidP="00A03F87">
      <w:pPr>
        <w:ind w:left="720"/>
        <w:rPr>
          <w:sz w:val="28"/>
          <w:szCs w:val="28"/>
          <w:lang w:val="uk-UA"/>
        </w:rPr>
      </w:pPr>
    </w:p>
    <w:p w:rsidR="00147120" w:rsidRDefault="00147120" w:rsidP="00A03F87">
      <w:pPr>
        <w:ind w:left="720"/>
        <w:rPr>
          <w:sz w:val="28"/>
          <w:szCs w:val="28"/>
          <w:lang w:val="uk-UA"/>
        </w:rPr>
      </w:pPr>
    </w:p>
    <w:p w:rsidR="00147120" w:rsidRDefault="00147120" w:rsidP="00A03F87">
      <w:pPr>
        <w:ind w:left="720"/>
        <w:rPr>
          <w:sz w:val="28"/>
          <w:szCs w:val="28"/>
          <w:lang w:val="uk-UA"/>
        </w:rPr>
      </w:pPr>
    </w:p>
    <w:p w:rsidR="00147120" w:rsidRDefault="00147120" w:rsidP="00A03F87">
      <w:pPr>
        <w:ind w:left="720"/>
        <w:rPr>
          <w:sz w:val="28"/>
          <w:szCs w:val="28"/>
          <w:lang w:val="uk-UA"/>
        </w:rPr>
      </w:pPr>
    </w:p>
    <w:p w:rsidR="00147120" w:rsidRDefault="00147120" w:rsidP="00A03F87">
      <w:pPr>
        <w:ind w:left="720"/>
        <w:rPr>
          <w:sz w:val="28"/>
          <w:szCs w:val="28"/>
          <w:lang w:val="uk-UA"/>
        </w:rPr>
      </w:pPr>
    </w:p>
    <w:p w:rsidR="00147120" w:rsidRDefault="00147120" w:rsidP="00A03F87">
      <w:pPr>
        <w:ind w:left="720"/>
        <w:rPr>
          <w:sz w:val="28"/>
          <w:szCs w:val="28"/>
          <w:lang w:val="uk-UA"/>
        </w:rPr>
      </w:pPr>
    </w:p>
    <w:tbl>
      <w:tblPr>
        <w:tblW w:w="10482" w:type="dxa"/>
        <w:tblBorders>
          <w:top w:val="single" w:sz="6" w:space="0" w:color="DDDDDD"/>
          <w:left w:val="single" w:sz="6" w:space="0" w:color="DDDDDD"/>
          <w:bottom w:val="single" w:sz="6" w:space="0" w:color="DDDDDD"/>
          <w:right w:val="single" w:sz="6" w:space="0" w:color="DDDDDD"/>
        </w:tblBorders>
        <w:tblCellMar>
          <w:top w:w="15" w:type="dxa"/>
          <w:left w:w="15" w:type="dxa"/>
          <w:bottom w:w="15" w:type="dxa"/>
          <w:right w:w="15" w:type="dxa"/>
        </w:tblCellMar>
        <w:tblLook w:val="00A0" w:firstRow="1" w:lastRow="0" w:firstColumn="1" w:lastColumn="0" w:noHBand="0" w:noVBand="0"/>
      </w:tblPr>
      <w:tblGrid>
        <w:gridCol w:w="3904"/>
        <w:gridCol w:w="1745"/>
        <w:gridCol w:w="1701"/>
        <w:gridCol w:w="1559"/>
        <w:gridCol w:w="1573"/>
      </w:tblGrid>
      <w:tr w:rsidR="00022671" w:rsidRPr="00C80F14" w:rsidTr="00022671">
        <w:trPr>
          <w:trHeight w:val="300"/>
        </w:trPr>
        <w:tc>
          <w:tcPr>
            <w:tcW w:w="3904"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22671" w:rsidRPr="00BD342C" w:rsidRDefault="00022671" w:rsidP="00616850">
            <w:pPr>
              <w:pStyle w:val="ab"/>
              <w:spacing w:before="0" w:beforeAutospacing="0" w:after="150" w:afterAutospacing="0"/>
              <w:jc w:val="center"/>
              <w:rPr>
                <w:b/>
                <w:i/>
                <w:color w:val="000000"/>
                <w:lang w:val="uk-UA"/>
              </w:rPr>
            </w:pPr>
            <w:r w:rsidRPr="00BD342C">
              <w:rPr>
                <w:b/>
                <w:i/>
                <w:color w:val="000000"/>
                <w:lang w:val="uk-UA"/>
              </w:rPr>
              <w:t>Вид витрат</w:t>
            </w:r>
          </w:p>
        </w:tc>
        <w:tc>
          <w:tcPr>
            <w:tcW w:w="1745" w:type="dxa"/>
            <w:tcBorders>
              <w:top w:val="single" w:sz="6" w:space="0" w:color="DDDDDD"/>
              <w:left w:val="single" w:sz="6" w:space="0" w:color="DDDDDD"/>
              <w:bottom w:val="single" w:sz="6" w:space="0" w:color="DDDDDD"/>
              <w:right w:val="single" w:sz="4" w:space="0" w:color="BFBFBF" w:themeColor="background1" w:themeShade="BF"/>
            </w:tcBorders>
            <w:shd w:val="clear" w:color="auto" w:fill="F9F9F9"/>
            <w:tcMar>
              <w:top w:w="120" w:type="dxa"/>
              <w:left w:w="120" w:type="dxa"/>
              <w:bottom w:w="120" w:type="dxa"/>
              <w:right w:w="120" w:type="dxa"/>
            </w:tcMar>
          </w:tcPr>
          <w:p w:rsidR="00022671" w:rsidRPr="00BD342C" w:rsidRDefault="00022671" w:rsidP="008C0EFF">
            <w:pPr>
              <w:pStyle w:val="ab"/>
              <w:spacing w:before="0" w:beforeAutospacing="0" w:after="150" w:afterAutospacing="0"/>
              <w:jc w:val="center"/>
              <w:rPr>
                <w:b/>
                <w:i/>
                <w:color w:val="000000"/>
                <w:lang w:val="uk-UA"/>
              </w:rPr>
            </w:pPr>
            <w:r>
              <w:rPr>
                <w:b/>
                <w:i/>
                <w:color w:val="000000"/>
                <w:lang w:val="uk-UA"/>
              </w:rPr>
              <w:t xml:space="preserve">Витрати часу на </w:t>
            </w:r>
            <w:r w:rsidR="008C0EFF">
              <w:rPr>
                <w:b/>
                <w:i/>
                <w:color w:val="000000"/>
                <w:lang w:val="uk-UA"/>
              </w:rPr>
              <w:t>подання декларації</w:t>
            </w:r>
            <w:r>
              <w:rPr>
                <w:b/>
                <w:i/>
                <w:color w:val="000000"/>
                <w:lang w:val="uk-UA"/>
              </w:rPr>
              <w:t>, год.</w:t>
            </w:r>
          </w:p>
        </w:tc>
        <w:tc>
          <w:tcPr>
            <w:tcW w:w="1701" w:type="dxa"/>
            <w:tcBorders>
              <w:top w:val="single" w:sz="6" w:space="0" w:color="DDDDDD"/>
              <w:left w:val="single" w:sz="4" w:space="0" w:color="BFBFBF" w:themeColor="background1" w:themeShade="BF"/>
              <w:bottom w:val="single" w:sz="6" w:space="0" w:color="DDDDDD"/>
            </w:tcBorders>
            <w:shd w:val="clear" w:color="auto" w:fill="F9F9F9"/>
          </w:tcPr>
          <w:p w:rsidR="00022671" w:rsidRPr="00BD342C" w:rsidRDefault="00022671" w:rsidP="008C0EFF">
            <w:pPr>
              <w:pStyle w:val="ab"/>
              <w:spacing w:before="0" w:beforeAutospacing="0" w:after="150" w:afterAutospacing="0"/>
              <w:jc w:val="center"/>
              <w:rPr>
                <w:b/>
                <w:i/>
                <w:color w:val="000000"/>
                <w:lang w:val="uk-UA"/>
              </w:rPr>
            </w:pPr>
            <w:r>
              <w:rPr>
                <w:b/>
                <w:i/>
                <w:color w:val="000000"/>
                <w:lang w:val="uk-UA"/>
              </w:rPr>
              <w:t xml:space="preserve">Витрати на оплату часу на </w:t>
            </w:r>
            <w:r w:rsidR="008C0EFF">
              <w:rPr>
                <w:b/>
                <w:i/>
                <w:color w:val="000000"/>
                <w:lang w:val="uk-UA"/>
              </w:rPr>
              <w:t>подання декларації</w:t>
            </w:r>
            <w:r>
              <w:rPr>
                <w:b/>
                <w:i/>
                <w:color w:val="000000"/>
                <w:lang w:val="uk-UA"/>
              </w:rPr>
              <w:t>, гривень</w:t>
            </w:r>
          </w:p>
        </w:tc>
        <w:tc>
          <w:tcPr>
            <w:tcW w:w="1559" w:type="dxa"/>
            <w:tcBorders>
              <w:top w:val="single" w:sz="6" w:space="0" w:color="DDDDDD"/>
              <w:left w:val="single" w:sz="4" w:space="0" w:color="BFBFBF" w:themeColor="background1" w:themeShade="BF"/>
              <w:bottom w:val="single" w:sz="6" w:space="0" w:color="DDDDDD"/>
            </w:tcBorders>
            <w:shd w:val="clear" w:color="auto" w:fill="F9F9F9"/>
          </w:tcPr>
          <w:p w:rsidR="00022671" w:rsidRPr="00BD342C" w:rsidRDefault="00022671" w:rsidP="00616850">
            <w:pPr>
              <w:pStyle w:val="ab"/>
              <w:spacing w:before="0" w:beforeAutospacing="0" w:after="150" w:afterAutospacing="0"/>
              <w:jc w:val="center"/>
              <w:rPr>
                <w:b/>
                <w:i/>
                <w:color w:val="000000"/>
                <w:lang w:val="uk-UA"/>
              </w:rPr>
            </w:pPr>
            <w:r>
              <w:rPr>
                <w:b/>
                <w:i/>
                <w:color w:val="000000"/>
                <w:lang w:val="uk-UA"/>
              </w:rPr>
              <w:t>Разом за перший рік</w:t>
            </w:r>
          </w:p>
        </w:tc>
        <w:tc>
          <w:tcPr>
            <w:tcW w:w="1573" w:type="dxa"/>
            <w:tcBorders>
              <w:top w:val="single" w:sz="6" w:space="0" w:color="DDDDDD"/>
              <w:left w:val="single" w:sz="4" w:space="0" w:color="BFBFBF" w:themeColor="background1" w:themeShade="BF"/>
              <w:bottom w:val="single" w:sz="6" w:space="0" w:color="DDDDDD"/>
            </w:tcBorders>
            <w:shd w:val="clear" w:color="auto" w:fill="F9F9F9"/>
          </w:tcPr>
          <w:p w:rsidR="00022671" w:rsidRPr="00BD342C" w:rsidRDefault="00022671" w:rsidP="00616850">
            <w:pPr>
              <w:pStyle w:val="ab"/>
              <w:spacing w:before="0" w:beforeAutospacing="0" w:after="150" w:afterAutospacing="0"/>
              <w:jc w:val="center"/>
              <w:rPr>
                <w:b/>
                <w:i/>
                <w:color w:val="000000"/>
                <w:lang w:val="uk-UA"/>
              </w:rPr>
            </w:pPr>
            <w:r>
              <w:rPr>
                <w:b/>
                <w:i/>
                <w:color w:val="000000"/>
                <w:lang w:val="uk-UA"/>
              </w:rPr>
              <w:t>За п’ять років</w:t>
            </w:r>
          </w:p>
        </w:tc>
      </w:tr>
      <w:tr w:rsidR="00022671" w:rsidRPr="00A33584" w:rsidTr="00022671">
        <w:trPr>
          <w:trHeight w:val="300"/>
        </w:trPr>
        <w:tc>
          <w:tcPr>
            <w:tcW w:w="3904" w:type="dxa"/>
            <w:tcBorders>
              <w:top w:val="single" w:sz="6" w:space="0" w:color="DDDDDD"/>
              <w:bottom w:val="single" w:sz="6" w:space="0" w:color="DDDDDD"/>
              <w:right w:val="single" w:sz="6" w:space="0" w:color="DDDDDD"/>
            </w:tcBorders>
            <w:shd w:val="clear" w:color="auto" w:fill="F9F9F9"/>
            <w:tcMar>
              <w:top w:w="120" w:type="dxa"/>
              <w:left w:w="120" w:type="dxa"/>
              <w:bottom w:w="120" w:type="dxa"/>
              <w:right w:w="120" w:type="dxa"/>
            </w:tcMar>
          </w:tcPr>
          <w:p w:rsidR="00022671" w:rsidRPr="008C0EFF" w:rsidRDefault="00022671" w:rsidP="00022671">
            <w:pPr>
              <w:rPr>
                <w:i/>
                <w:lang w:val="uk-UA"/>
              </w:rPr>
            </w:pPr>
            <w:r>
              <w:rPr>
                <w:lang w:val="uk-UA"/>
              </w:rPr>
              <w:t xml:space="preserve">Витрати, пов’язані з процедура офіційного подання юридичними особами декларацій зі сплати податку контролюючому органу:                                           </w:t>
            </w:r>
            <w:r w:rsidRPr="004641EA">
              <w:rPr>
                <w:lang w:val="uk-UA"/>
              </w:rPr>
              <w:t xml:space="preserve"> </w:t>
            </w:r>
            <w:r w:rsidRPr="008C0EFF">
              <w:rPr>
                <w:i/>
                <w:lang w:val="uk-UA"/>
              </w:rPr>
              <w:t xml:space="preserve">визначається шляхом множення фактичних витрат часу </w:t>
            </w:r>
            <w:r w:rsidR="000B36D7">
              <w:rPr>
                <w:i/>
                <w:lang w:val="uk-UA"/>
              </w:rPr>
              <w:t xml:space="preserve">на подання декларації </w:t>
            </w:r>
            <w:r w:rsidRPr="008C0EFF">
              <w:rPr>
                <w:i/>
                <w:lang w:val="uk-UA"/>
              </w:rPr>
              <w:t xml:space="preserve"> на заробітну плату спеціаліста відповідної категорії.</w:t>
            </w:r>
          </w:p>
          <w:p w:rsidR="00022671" w:rsidRPr="004D5D0F" w:rsidRDefault="00022671" w:rsidP="00022671">
            <w:pPr>
              <w:pStyle w:val="ab"/>
              <w:spacing w:before="0" w:beforeAutospacing="0" w:after="150" w:afterAutospacing="0"/>
              <w:rPr>
                <w:color w:val="000000"/>
                <w:lang w:val="uk-UA"/>
              </w:rPr>
            </w:pPr>
          </w:p>
        </w:tc>
        <w:tc>
          <w:tcPr>
            <w:tcW w:w="1745" w:type="dxa"/>
            <w:tcBorders>
              <w:top w:val="single" w:sz="6" w:space="0" w:color="DDDDDD"/>
              <w:left w:val="single" w:sz="6" w:space="0" w:color="DDDDDD"/>
              <w:bottom w:val="single" w:sz="6" w:space="0" w:color="DDDDDD"/>
              <w:right w:val="single" w:sz="4" w:space="0" w:color="BFBFBF" w:themeColor="background1" w:themeShade="BF"/>
            </w:tcBorders>
            <w:shd w:val="clear" w:color="auto" w:fill="F9F9F9"/>
            <w:tcMar>
              <w:top w:w="120" w:type="dxa"/>
              <w:left w:w="120" w:type="dxa"/>
              <w:bottom w:w="120" w:type="dxa"/>
              <w:right w:w="120" w:type="dxa"/>
            </w:tcMar>
          </w:tcPr>
          <w:p w:rsidR="00022671" w:rsidRPr="00A33584" w:rsidRDefault="008C0EFF" w:rsidP="00616850">
            <w:pPr>
              <w:pStyle w:val="ab"/>
              <w:spacing w:before="0" w:beforeAutospacing="0" w:after="150" w:afterAutospacing="0"/>
              <w:jc w:val="center"/>
              <w:rPr>
                <w:lang w:val="uk-UA"/>
              </w:rPr>
            </w:pPr>
            <w:r>
              <w:rPr>
                <w:lang w:val="uk-UA"/>
              </w:rPr>
              <w:t>1</w:t>
            </w:r>
          </w:p>
        </w:tc>
        <w:tc>
          <w:tcPr>
            <w:tcW w:w="1701" w:type="dxa"/>
            <w:tcBorders>
              <w:top w:val="single" w:sz="6" w:space="0" w:color="DDDDDD"/>
              <w:left w:val="single" w:sz="4" w:space="0" w:color="BFBFBF" w:themeColor="background1" w:themeShade="BF"/>
              <w:bottom w:val="single" w:sz="6" w:space="0" w:color="DDDDDD"/>
            </w:tcBorders>
            <w:shd w:val="clear" w:color="auto" w:fill="F9F9F9"/>
          </w:tcPr>
          <w:p w:rsidR="00022671" w:rsidRPr="00A33584" w:rsidRDefault="008C0EFF" w:rsidP="00616850">
            <w:pPr>
              <w:pStyle w:val="ab"/>
              <w:spacing w:before="0" w:beforeAutospacing="0" w:after="150" w:afterAutospacing="0"/>
              <w:jc w:val="center"/>
              <w:rPr>
                <w:lang w:val="uk-UA"/>
              </w:rPr>
            </w:pPr>
            <w:r>
              <w:rPr>
                <w:lang w:val="uk-UA"/>
              </w:rPr>
              <w:t>40,46</w:t>
            </w:r>
          </w:p>
        </w:tc>
        <w:tc>
          <w:tcPr>
            <w:tcW w:w="1559" w:type="dxa"/>
            <w:tcBorders>
              <w:top w:val="single" w:sz="6" w:space="0" w:color="DDDDDD"/>
              <w:left w:val="single" w:sz="4" w:space="0" w:color="BFBFBF" w:themeColor="background1" w:themeShade="BF"/>
              <w:bottom w:val="single" w:sz="6" w:space="0" w:color="DDDDDD"/>
            </w:tcBorders>
            <w:shd w:val="clear" w:color="auto" w:fill="F9F9F9"/>
          </w:tcPr>
          <w:p w:rsidR="00022671" w:rsidRPr="00A33584" w:rsidRDefault="008C0EFF" w:rsidP="00616850">
            <w:pPr>
              <w:pStyle w:val="ab"/>
              <w:spacing w:before="0" w:beforeAutospacing="0" w:after="150" w:afterAutospacing="0"/>
              <w:jc w:val="center"/>
              <w:rPr>
                <w:lang w:val="uk-UA"/>
              </w:rPr>
            </w:pPr>
            <w:r>
              <w:rPr>
                <w:lang w:val="uk-UA"/>
              </w:rPr>
              <w:t>40,46</w:t>
            </w:r>
          </w:p>
        </w:tc>
        <w:tc>
          <w:tcPr>
            <w:tcW w:w="1573" w:type="dxa"/>
            <w:tcBorders>
              <w:top w:val="single" w:sz="6" w:space="0" w:color="DDDDDD"/>
              <w:left w:val="single" w:sz="4" w:space="0" w:color="BFBFBF" w:themeColor="background1" w:themeShade="BF"/>
              <w:bottom w:val="single" w:sz="6" w:space="0" w:color="DDDDDD"/>
            </w:tcBorders>
            <w:shd w:val="clear" w:color="auto" w:fill="F9F9F9"/>
          </w:tcPr>
          <w:p w:rsidR="00022671" w:rsidRPr="00A33584" w:rsidRDefault="008C0EFF" w:rsidP="00616850">
            <w:pPr>
              <w:pStyle w:val="ab"/>
              <w:spacing w:before="0" w:beforeAutospacing="0" w:after="150" w:afterAutospacing="0"/>
              <w:jc w:val="center"/>
              <w:rPr>
                <w:lang w:val="uk-UA"/>
              </w:rPr>
            </w:pPr>
            <w:r>
              <w:rPr>
                <w:lang w:val="uk-UA"/>
              </w:rPr>
              <w:t>202,30</w:t>
            </w:r>
          </w:p>
        </w:tc>
      </w:tr>
    </w:tbl>
    <w:p w:rsidR="00DA291F" w:rsidRDefault="00DA291F" w:rsidP="00A03F87">
      <w:pPr>
        <w:ind w:left="720"/>
        <w:rPr>
          <w:sz w:val="28"/>
          <w:szCs w:val="28"/>
          <w:lang w:val="uk-UA"/>
        </w:rPr>
      </w:pPr>
    </w:p>
    <w:p w:rsidR="00FB19BC" w:rsidRDefault="00FB19BC" w:rsidP="00A03F87">
      <w:pPr>
        <w:ind w:left="720"/>
        <w:rPr>
          <w:sz w:val="28"/>
          <w:szCs w:val="28"/>
          <w:lang w:val="uk-UA"/>
        </w:rPr>
      </w:pPr>
    </w:p>
    <w:p w:rsidR="0038149B" w:rsidRDefault="00907D8F" w:rsidP="00907D8F">
      <w:pPr>
        <w:pStyle w:val="ab"/>
        <w:shd w:val="clear" w:color="auto" w:fill="FFFFFF"/>
        <w:spacing w:before="0" w:beforeAutospacing="0" w:after="150" w:afterAutospacing="0"/>
        <w:jc w:val="center"/>
        <w:rPr>
          <w:b/>
          <w:color w:val="000000"/>
          <w:lang w:val="uk-UA"/>
        </w:rPr>
      </w:pPr>
      <w:r w:rsidRPr="00D14434">
        <w:rPr>
          <w:b/>
          <w:color w:val="000000"/>
          <w:lang w:val="uk-UA"/>
        </w:rPr>
        <w:t>Начальник фінансового відділу                                                             Ірина КАРАНДА</w:t>
      </w:r>
    </w:p>
    <w:p w:rsidR="00602EDE" w:rsidRDefault="00602EDE" w:rsidP="00907D8F">
      <w:pPr>
        <w:pStyle w:val="ab"/>
        <w:shd w:val="clear" w:color="auto" w:fill="FFFFFF"/>
        <w:spacing w:before="0" w:beforeAutospacing="0" w:after="150" w:afterAutospacing="0"/>
        <w:jc w:val="center"/>
        <w:rPr>
          <w:b/>
          <w:color w:val="000000"/>
          <w:lang w:val="uk-UA"/>
        </w:rPr>
      </w:pPr>
    </w:p>
    <w:p w:rsidR="00602EDE" w:rsidRDefault="00602EDE" w:rsidP="00907D8F">
      <w:pPr>
        <w:pStyle w:val="ab"/>
        <w:shd w:val="clear" w:color="auto" w:fill="FFFFFF"/>
        <w:spacing w:before="0" w:beforeAutospacing="0" w:after="150" w:afterAutospacing="0"/>
        <w:jc w:val="center"/>
        <w:rPr>
          <w:b/>
          <w:color w:val="000000"/>
          <w:lang w:val="uk-UA"/>
        </w:rPr>
      </w:pPr>
    </w:p>
    <w:p w:rsidR="00602EDE" w:rsidRDefault="00602EDE" w:rsidP="00907D8F">
      <w:pPr>
        <w:pStyle w:val="ab"/>
        <w:shd w:val="clear" w:color="auto" w:fill="FFFFFF"/>
        <w:spacing w:before="0" w:beforeAutospacing="0" w:after="150" w:afterAutospacing="0"/>
        <w:jc w:val="center"/>
        <w:rPr>
          <w:b/>
          <w:color w:val="000000"/>
          <w:lang w:val="uk-UA"/>
        </w:rPr>
      </w:pPr>
    </w:p>
    <w:p w:rsidR="00602EDE" w:rsidRDefault="00602EDE"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F439A1" w:rsidRDefault="00F439A1" w:rsidP="00907D8F">
      <w:pPr>
        <w:pStyle w:val="ab"/>
        <w:shd w:val="clear" w:color="auto" w:fill="FFFFFF"/>
        <w:spacing w:before="0" w:beforeAutospacing="0" w:after="150" w:afterAutospacing="0"/>
        <w:jc w:val="center"/>
        <w:rPr>
          <w:b/>
          <w:color w:val="000000"/>
          <w:lang w:val="uk-UA"/>
        </w:rPr>
      </w:pPr>
    </w:p>
    <w:p w:rsidR="00602EDE" w:rsidRDefault="00602EDE" w:rsidP="00907D8F">
      <w:pPr>
        <w:pStyle w:val="ab"/>
        <w:shd w:val="clear" w:color="auto" w:fill="FFFFFF"/>
        <w:spacing w:before="0" w:beforeAutospacing="0" w:after="150" w:afterAutospacing="0"/>
        <w:jc w:val="center"/>
        <w:rPr>
          <w:b/>
          <w:color w:val="000000"/>
          <w:lang w:val="uk-UA"/>
        </w:rPr>
      </w:pPr>
    </w:p>
    <w:tbl>
      <w:tblPr>
        <w:tblW w:w="5000" w:type="pct"/>
        <w:tblCellSpacing w:w="0" w:type="dxa"/>
        <w:tblCellMar>
          <w:left w:w="0" w:type="dxa"/>
          <w:right w:w="0" w:type="dxa"/>
        </w:tblCellMar>
        <w:tblLook w:val="00A0" w:firstRow="1" w:lastRow="0" w:firstColumn="1" w:lastColumn="0" w:noHBand="0" w:noVBand="0"/>
      </w:tblPr>
      <w:tblGrid>
        <w:gridCol w:w="4484"/>
        <w:gridCol w:w="5154"/>
      </w:tblGrid>
      <w:tr w:rsidR="00C0390A" w:rsidRPr="00C84103" w:rsidTr="008C0EFF">
        <w:trPr>
          <w:tblCellSpacing w:w="0" w:type="dxa"/>
        </w:trPr>
        <w:tc>
          <w:tcPr>
            <w:tcW w:w="2326" w:type="pct"/>
          </w:tcPr>
          <w:p w:rsidR="00C0390A" w:rsidRPr="00C84103" w:rsidRDefault="00C0390A" w:rsidP="003B6C2D">
            <w:pPr>
              <w:spacing w:before="100" w:beforeAutospacing="1" w:after="100" w:afterAutospacing="1"/>
            </w:pPr>
          </w:p>
        </w:tc>
        <w:tc>
          <w:tcPr>
            <w:tcW w:w="2674" w:type="pct"/>
          </w:tcPr>
          <w:p w:rsidR="008C0EFF" w:rsidRDefault="00C0390A" w:rsidP="008C0EFF">
            <w:pPr>
              <w:spacing w:before="100" w:beforeAutospacing="1"/>
              <w:jc w:val="right"/>
              <w:rPr>
                <w:sz w:val="20"/>
                <w:szCs w:val="20"/>
                <w:lang w:val="uk-UA"/>
              </w:rPr>
            </w:pPr>
            <w:r w:rsidRPr="00C93748">
              <w:rPr>
                <w:lang w:val="uk-UA"/>
              </w:rPr>
              <w:t>Додаток</w:t>
            </w:r>
            <w:r w:rsidR="008C0EFF">
              <w:rPr>
                <w:lang w:val="uk-UA"/>
              </w:rPr>
              <w:t>2</w:t>
            </w:r>
            <w:r w:rsidRPr="00C84103">
              <w:t xml:space="preserve"> </w:t>
            </w:r>
            <w:r w:rsidRPr="00C84103">
              <w:br/>
            </w:r>
            <w:r w:rsidRPr="0007473F">
              <w:rPr>
                <w:sz w:val="20"/>
                <w:szCs w:val="20"/>
              </w:rPr>
              <w:t xml:space="preserve">до  </w:t>
            </w:r>
            <w:r w:rsidRPr="0007473F">
              <w:rPr>
                <w:sz w:val="20"/>
                <w:szCs w:val="20"/>
                <w:lang w:val="uk-UA"/>
              </w:rPr>
              <w:t>аналізу регуляторного вплив</w:t>
            </w:r>
            <w:r w:rsidR="00791065">
              <w:rPr>
                <w:sz w:val="20"/>
                <w:szCs w:val="20"/>
                <w:lang w:val="uk-UA"/>
              </w:rPr>
              <w:t xml:space="preserve"> до проекту                 регуляторного</w:t>
            </w:r>
            <w:r w:rsidR="008C0EFF">
              <w:rPr>
                <w:sz w:val="20"/>
                <w:szCs w:val="20"/>
                <w:lang w:val="uk-UA"/>
              </w:rPr>
              <w:t xml:space="preserve"> акта</w:t>
            </w:r>
            <w:r w:rsidR="00791065">
              <w:rPr>
                <w:sz w:val="20"/>
                <w:szCs w:val="20"/>
                <w:lang w:val="uk-UA"/>
              </w:rPr>
              <w:t xml:space="preserve"> проекту рішення</w:t>
            </w:r>
            <w:r w:rsidR="008C0EFF" w:rsidRPr="0007473F">
              <w:rPr>
                <w:sz w:val="20"/>
                <w:szCs w:val="20"/>
              </w:rPr>
              <w:br/>
            </w:r>
            <w:r w:rsidR="008C0EFF">
              <w:rPr>
                <w:sz w:val="20"/>
                <w:szCs w:val="20"/>
                <w:lang w:val="uk-UA"/>
              </w:rPr>
              <w:t xml:space="preserve">                         </w:t>
            </w:r>
            <w:r w:rsidR="00791065">
              <w:rPr>
                <w:sz w:val="20"/>
                <w:szCs w:val="20"/>
                <w:lang w:val="uk-UA"/>
              </w:rPr>
              <w:t xml:space="preserve">                           </w:t>
            </w:r>
            <w:r w:rsidR="008C0EFF" w:rsidRPr="0007473F">
              <w:rPr>
                <w:sz w:val="20"/>
                <w:szCs w:val="20"/>
                <w:lang w:val="uk-UA"/>
              </w:rPr>
              <w:t>«Про встановлення ставок</w:t>
            </w:r>
            <w:r w:rsidR="00791065">
              <w:rPr>
                <w:sz w:val="20"/>
                <w:szCs w:val="20"/>
                <w:lang w:val="uk-UA"/>
              </w:rPr>
              <w:t xml:space="preserve">  </w:t>
            </w:r>
            <w:r w:rsidR="008C0EFF" w:rsidRPr="0007473F">
              <w:rPr>
                <w:sz w:val="20"/>
                <w:szCs w:val="20"/>
                <w:lang w:val="uk-UA"/>
              </w:rPr>
              <w:t xml:space="preserve"> податку на</w:t>
            </w:r>
            <w:r w:rsidR="008C0EFF">
              <w:rPr>
                <w:sz w:val="20"/>
                <w:szCs w:val="20"/>
                <w:lang w:val="uk-UA"/>
              </w:rPr>
              <w:t xml:space="preserve">  </w:t>
            </w:r>
            <w:r w:rsidR="008C0EFF" w:rsidRPr="0007473F">
              <w:rPr>
                <w:sz w:val="20"/>
                <w:szCs w:val="20"/>
                <w:lang w:val="uk-UA"/>
              </w:rPr>
              <w:t>нерухоме майно,</w:t>
            </w:r>
            <w:r w:rsidR="008C0EFF">
              <w:rPr>
                <w:sz w:val="20"/>
                <w:szCs w:val="20"/>
                <w:lang w:val="uk-UA"/>
              </w:rPr>
              <w:t xml:space="preserve"> </w:t>
            </w:r>
            <w:r w:rsidR="00791065">
              <w:rPr>
                <w:sz w:val="20"/>
                <w:szCs w:val="20"/>
                <w:lang w:val="uk-UA"/>
              </w:rPr>
              <w:t xml:space="preserve">відмінне від земельної </w:t>
            </w:r>
            <w:r w:rsidR="008C0EFF" w:rsidRPr="0007473F">
              <w:rPr>
                <w:sz w:val="20"/>
                <w:szCs w:val="20"/>
                <w:lang w:val="uk-UA"/>
              </w:rPr>
              <w:t>ділянки</w:t>
            </w:r>
            <w:r w:rsidR="00791065">
              <w:rPr>
                <w:sz w:val="20"/>
                <w:szCs w:val="20"/>
                <w:lang w:val="uk-UA"/>
              </w:rPr>
              <w:t xml:space="preserve"> на території Оскільської сільської  </w:t>
            </w:r>
            <w:r w:rsidR="008C0EFF" w:rsidRPr="0007473F">
              <w:rPr>
                <w:sz w:val="20"/>
                <w:szCs w:val="20"/>
                <w:lang w:val="uk-UA"/>
              </w:rPr>
              <w:t xml:space="preserve">  </w:t>
            </w:r>
            <w:r w:rsidR="008C0EFF">
              <w:rPr>
                <w:sz w:val="20"/>
                <w:szCs w:val="20"/>
                <w:lang w:val="uk-UA"/>
              </w:rPr>
              <w:t xml:space="preserve">                         </w:t>
            </w:r>
            <w:r w:rsidR="008C0EFF" w:rsidRPr="0007473F">
              <w:rPr>
                <w:sz w:val="20"/>
                <w:szCs w:val="20"/>
                <w:lang w:val="uk-UA"/>
              </w:rPr>
              <w:t xml:space="preserve">                                                                                                                        </w:t>
            </w:r>
            <w:r w:rsidR="008C0EFF">
              <w:rPr>
                <w:sz w:val="20"/>
                <w:szCs w:val="20"/>
                <w:lang w:val="uk-UA"/>
              </w:rPr>
              <w:t xml:space="preserve">                             </w:t>
            </w:r>
            <w:r w:rsidR="008C0EFF" w:rsidRPr="0007473F">
              <w:rPr>
                <w:sz w:val="20"/>
                <w:szCs w:val="20"/>
                <w:lang w:val="uk-UA"/>
              </w:rPr>
              <w:t xml:space="preserve">                                                                                               </w:t>
            </w:r>
            <w:r w:rsidR="008C0EFF">
              <w:rPr>
                <w:sz w:val="20"/>
                <w:szCs w:val="20"/>
                <w:lang w:val="uk-UA"/>
              </w:rPr>
              <w:t xml:space="preserve">                                               </w:t>
            </w:r>
            <w:r w:rsidR="008C0EFF" w:rsidRPr="0007473F">
              <w:rPr>
                <w:sz w:val="20"/>
                <w:szCs w:val="20"/>
                <w:lang w:val="uk-UA"/>
              </w:rPr>
              <w:t xml:space="preserve">                                                                               </w:t>
            </w:r>
            <w:r w:rsidR="00791065">
              <w:rPr>
                <w:sz w:val="20"/>
                <w:szCs w:val="20"/>
                <w:lang w:val="uk-UA"/>
              </w:rPr>
              <w:t xml:space="preserve">                    </w:t>
            </w:r>
            <w:r w:rsidR="008C0EFF" w:rsidRPr="0007473F">
              <w:rPr>
                <w:sz w:val="20"/>
                <w:szCs w:val="20"/>
                <w:lang w:val="uk-UA"/>
              </w:rPr>
              <w:t>територіальної громади»</w:t>
            </w:r>
          </w:p>
          <w:p w:rsidR="008C0EFF" w:rsidRPr="0007473F" w:rsidRDefault="008C0EFF" w:rsidP="008C0EFF">
            <w:pPr>
              <w:spacing w:before="100" w:beforeAutospacing="1"/>
              <w:jc w:val="right"/>
              <w:rPr>
                <w:sz w:val="20"/>
                <w:szCs w:val="20"/>
                <w:lang w:val="uk-UA"/>
              </w:rPr>
            </w:pPr>
          </w:p>
          <w:p w:rsidR="00C0390A" w:rsidRPr="00C0390A" w:rsidRDefault="00C0390A" w:rsidP="008C0EFF">
            <w:pPr>
              <w:spacing w:before="100" w:beforeAutospacing="1"/>
              <w:jc w:val="right"/>
              <w:rPr>
                <w:lang w:val="uk-UA"/>
              </w:rPr>
            </w:pPr>
          </w:p>
        </w:tc>
      </w:tr>
    </w:tbl>
    <w:p w:rsidR="00C0390A" w:rsidRPr="00C0390A" w:rsidRDefault="00C0390A" w:rsidP="00C0390A">
      <w:pPr>
        <w:spacing w:before="100" w:beforeAutospacing="1" w:after="100" w:afterAutospacing="1"/>
        <w:jc w:val="center"/>
        <w:rPr>
          <w:b/>
          <w:lang w:val="uk-UA"/>
        </w:rPr>
      </w:pPr>
      <w:bookmarkStart w:id="1" w:name="n199"/>
      <w:bookmarkEnd w:id="1"/>
      <w:r w:rsidRPr="0052155F">
        <w:rPr>
          <w:b/>
        </w:rPr>
        <w:t xml:space="preserve">ТЕСТ </w:t>
      </w:r>
      <w:r w:rsidRPr="00C84103">
        <w:rPr>
          <w:b/>
        </w:rPr>
        <w:br/>
      </w:r>
      <w:r w:rsidRPr="00C0390A">
        <w:rPr>
          <w:b/>
          <w:lang w:val="uk-UA"/>
        </w:rPr>
        <w:t>малого підприємництва (М-Тест)</w:t>
      </w:r>
    </w:p>
    <w:p w:rsidR="00C0390A" w:rsidRPr="00895D78" w:rsidRDefault="00C0390A" w:rsidP="00C0390A">
      <w:pPr>
        <w:spacing w:before="100" w:beforeAutospacing="1" w:after="100" w:afterAutospacing="1"/>
        <w:rPr>
          <w:b/>
          <w:i/>
          <w:lang w:val="uk-UA"/>
        </w:rPr>
      </w:pPr>
      <w:bookmarkStart w:id="2" w:name="n200"/>
      <w:bookmarkEnd w:id="2"/>
      <w:r w:rsidRPr="00895D78">
        <w:rPr>
          <w:b/>
          <w:i/>
          <w:lang w:val="uk-UA"/>
        </w:rPr>
        <w:t>1. Консультації з представниками мікро - та малого підприємництва щодо оцінки впливу регулювання.</w:t>
      </w:r>
    </w:p>
    <w:p w:rsidR="00C0390A" w:rsidRPr="00C0390A" w:rsidRDefault="00C0390A" w:rsidP="00C0390A">
      <w:pPr>
        <w:spacing w:before="100" w:beforeAutospacing="1" w:after="100" w:afterAutospacing="1"/>
        <w:rPr>
          <w:lang w:val="uk-UA"/>
        </w:rPr>
      </w:pPr>
      <w:bookmarkStart w:id="3" w:name="n201"/>
      <w:bookmarkEnd w:id="3"/>
      <w:r w:rsidRPr="00C0390A">
        <w:rPr>
          <w:lang w:val="uk-UA"/>
        </w:rPr>
        <w:t xml:space="preserve">Консультації щодо визначення впливу запропонованого регулювання на суб’єктів малого підприємництва та визначення детального переліку процедур, виконання яких необхідно для здійснення регулювання, проведено розробником у період березня </w:t>
      </w:r>
      <w:r w:rsidR="00070C29">
        <w:rPr>
          <w:lang w:val="uk-UA"/>
        </w:rPr>
        <w:t xml:space="preserve">– квітня </w:t>
      </w:r>
      <w:r w:rsidRPr="00C0390A">
        <w:rPr>
          <w:lang w:val="uk-UA"/>
        </w:rPr>
        <w:t>20</w:t>
      </w:r>
      <w:r>
        <w:rPr>
          <w:lang w:val="uk-UA"/>
        </w:rPr>
        <w:t>21</w:t>
      </w:r>
      <w:r w:rsidRPr="00C0390A">
        <w:rPr>
          <w:lang w:val="uk-UA"/>
        </w:rPr>
        <w:t xml:space="preserve"> р</w:t>
      </w:r>
      <w:r w:rsidR="00070C29">
        <w:rPr>
          <w:lang w:val="uk-UA"/>
        </w:rPr>
        <w:t>оку</w:t>
      </w:r>
      <w:r w:rsidRPr="00C0390A">
        <w:rPr>
          <w:lang w:val="uk-UA"/>
        </w:rPr>
        <w:t xml:space="preserve">. </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677"/>
        <w:gridCol w:w="3849"/>
        <w:gridCol w:w="1874"/>
        <w:gridCol w:w="2268"/>
      </w:tblGrid>
      <w:tr w:rsidR="00C0390A" w:rsidRPr="00C0390A" w:rsidTr="009F3EF4">
        <w:tc>
          <w:tcPr>
            <w:tcW w:w="850" w:type="pct"/>
            <w:tcBorders>
              <w:top w:val="outset" w:sz="6" w:space="0" w:color="000000"/>
              <w:left w:val="nil"/>
              <w:bottom w:val="outset" w:sz="6" w:space="0" w:color="000000"/>
              <w:right w:val="outset" w:sz="6" w:space="0" w:color="000000"/>
            </w:tcBorders>
            <w:vAlign w:val="center"/>
          </w:tcPr>
          <w:p w:rsidR="00C0390A" w:rsidRPr="00070C29" w:rsidRDefault="00C0390A" w:rsidP="009F3EF4">
            <w:pPr>
              <w:spacing w:before="100" w:beforeAutospacing="1" w:after="100" w:afterAutospacing="1"/>
              <w:rPr>
                <w:b/>
                <w:i/>
                <w:lang w:val="uk-UA"/>
              </w:rPr>
            </w:pPr>
            <w:bookmarkStart w:id="4" w:name="n202"/>
            <w:bookmarkEnd w:id="4"/>
            <w:r w:rsidRPr="00070C29">
              <w:rPr>
                <w:b/>
                <w:i/>
                <w:lang w:val="uk-UA"/>
              </w:rPr>
              <w:t>Порядковий номер</w:t>
            </w:r>
          </w:p>
        </w:tc>
        <w:tc>
          <w:tcPr>
            <w:tcW w:w="1950" w:type="pct"/>
            <w:tcBorders>
              <w:top w:val="outset" w:sz="6" w:space="0" w:color="000000"/>
              <w:left w:val="outset" w:sz="6" w:space="0" w:color="000000"/>
              <w:bottom w:val="outset" w:sz="6" w:space="0" w:color="000000"/>
              <w:right w:val="outset" w:sz="6" w:space="0" w:color="000000"/>
            </w:tcBorders>
            <w:vAlign w:val="center"/>
          </w:tcPr>
          <w:p w:rsidR="00C0390A" w:rsidRPr="00070C29" w:rsidRDefault="00C0390A" w:rsidP="009F3EF4">
            <w:pPr>
              <w:spacing w:before="100" w:beforeAutospacing="1" w:after="100" w:afterAutospacing="1"/>
              <w:rPr>
                <w:b/>
                <w:i/>
                <w:lang w:val="uk-UA"/>
              </w:rPr>
            </w:pPr>
            <w:r w:rsidRPr="00070C29">
              <w:rPr>
                <w:b/>
                <w:i/>
                <w:lang w:val="uk-UA"/>
              </w:rPr>
              <w:t>Вид консультації (публічні консультації прямі (круглі столи, наради, робочі зустрічі тощо), інтернет-консультації прямі (інтернет-форуми, соціальні мережі тощо), запити (до підприємців, експертів, науковців тощо)</w:t>
            </w:r>
          </w:p>
        </w:tc>
        <w:tc>
          <w:tcPr>
            <w:tcW w:w="950" w:type="pct"/>
            <w:tcBorders>
              <w:top w:val="outset" w:sz="6" w:space="0" w:color="000000"/>
              <w:left w:val="outset" w:sz="6" w:space="0" w:color="000000"/>
              <w:bottom w:val="outset" w:sz="6" w:space="0" w:color="000000"/>
              <w:right w:val="outset" w:sz="6" w:space="0" w:color="000000"/>
            </w:tcBorders>
            <w:vAlign w:val="center"/>
          </w:tcPr>
          <w:p w:rsidR="00C0390A" w:rsidRPr="00070C29" w:rsidRDefault="00C0390A" w:rsidP="009F3EF4">
            <w:pPr>
              <w:spacing w:before="100" w:beforeAutospacing="1" w:after="100" w:afterAutospacing="1"/>
              <w:rPr>
                <w:b/>
                <w:i/>
                <w:lang w:val="uk-UA"/>
              </w:rPr>
            </w:pPr>
            <w:r w:rsidRPr="00070C29">
              <w:rPr>
                <w:b/>
                <w:i/>
                <w:lang w:val="uk-UA"/>
              </w:rPr>
              <w:t>Кількість учасників консультацій, осіб</w:t>
            </w:r>
          </w:p>
        </w:tc>
        <w:tc>
          <w:tcPr>
            <w:tcW w:w="1150" w:type="pct"/>
            <w:tcBorders>
              <w:top w:val="outset" w:sz="6" w:space="0" w:color="000000"/>
              <w:left w:val="outset" w:sz="6" w:space="0" w:color="000000"/>
              <w:bottom w:val="outset" w:sz="6" w:space="0" w:color="000000"/>
              <w:right w:val="nil"/>
            </w:tcBorders>
            <w:vAlign w:val="center"/>
          </w:tcPr>
          <w:p w:rsidR="00C0390A" w:rsidRPr="00070C29" w:rsidRDefault="00C0390A" w:rsidP="009F3EF4">
            <w:pPr>
              <w:spacing w:before="100" w:beforeAutospacing="1" w:after="100" w:afterAutospacing="1"/>
              <w:rPr>
                <w:b/>
                <w:i/>
                <w:lang w:val="uk-UA"/>
              </w:rPr>
            </w:pPr>
            <w:r w:rsidRPr="00070C29">
              <w:rPr>
                <w:b/>
                <w:i/>
                <w:lang w:val="uk-UA"/>
              </w:rPr>
              <w:t>Основні результати консультацій (опис)</w:t>
            </w:r>
          </w:p>
        </w:tc>
      </w:tr>
      <w:tr w:rsidR="00C0390A" w:rsidRPr="00C0390A" w:rsidTr="009F3EF4">
        <w:tc>
          <w:tcPr>
            <w:tcW w:w="850" w:type="pct"/>
            <w:tcBorders>
              <w:top w:val="outset" w:sz="6" w:space="0" w:color="000000"/>
              <w:left w:val="nil"/>
              <w:bottom w:val="outset" w:sz="6" w:space="0" w:color="000000"/>
              <w:right w:val="outset" w:sz="6" w:space="0" w:color="000000"/>
            </w:tcBorders>
            <w:vAlign w:val="center"/>
          </w:tcPr>
          <w:p w:rsidR="00C0390A" w:rsidRPr="00C0390A" w:rsidRDefault="00C0390A" w:rsidP="009F3EF4">
            <w:pPr>
              <w:spacing w:before="100" w:beforeAutospacing="1" w:after="100" w:afterAutospacing="1"/>
              <w:rPr>
                <w:lang w:val="uk-UA"/>
              </w:rPr>
            </w:pPr>
            <w:r w:rsidRPr="00C0390A">
              <w:rPr>
                <w:lang w:val="uk-UA"/>
              </w:rPr>
              <w:t>1</w:t>
            </w:r>
          </w:p>
        </w:tc>
        <w:tc>
          <w:tcPr>
            <w:tcW w:w="1950" w:type="pct"/>
            <w:tcBorders>
              <w:top w:val="outset" w:sz="6" w:space="0" w:color="000000"/>
              <w:left w:val="outset" w:sz="6" w:space="0" w:color="000000"/>
              <w:bottom w:val="outset" w:sz="6" w:space="0" w:color="000000"/>
              <w:right w:val="outset" w:sz="6" w:space="0" w:color="000000"/>
            </w:tcBorders>
            <w:vAlign w:val="center"/>
          </w:tcPr>
          <w:p w:rsidR="00C0390A" w:rsidRPr="00C0390A" w:rsidRDefault="00C0390A" w:rsidP="009F3EF4">
            <w:pPr>
              <w:spacing w:before="100" w:beforeAutospacing="1" w:after="100" w:afterAutospacing="1"/>
              <w:rPr>
                <w:lang w:val="uk-UA"/>
              </w:rPr>
            </w:pPr>
            <w:r w:rsidRPr="00C0390A">
              <w:rPr>
                <w:lang w:val="uk-UA"/>
              </w:rPr>
              <w:t>Робочі зустрічі</w:t>
            </w:r>
          </w:p>
        </w:tc>
        <w:tc>
          <w:tcPr>
            <w:tcW w:w="950" w:type="pct"/>
            <w:tcBorders>
              <w:top w:val="outset" w:sz="6" w:space="0" w:color="000000"/>
              <w:left w:val="outset" w:sz="6" w:space="0" w:color="000000"/>
              <w:bottom w:val="outset" w:sz="6" w:space="0" w:color="000000"/>
              <w:right w:val="outset" w:sz="6" w:space="0" w:color="000000"/>
            </w:tcBorders>
            <w:vAlign w:val="center"/>
          </w:tcPr>
          <w:p w:rsidR="00C0390A" w:rsidRPr="00070C29" w:rsidRDefault="00070C29" w:rsidP="009F3EF4">
            <w:pPr>
              <w:spacing w:before="100" w:beforeAutospacing="1" w:after="100" w:afterAutospacing="1"/>
              <w:rPr>
                <w:lang w:val="uk-UA"/>
              </w:rPr>
            </w:pPr>
            <w:r>
              <w:rPr>
                <w:lang w:val="uk-UA"/>
              </w:rPr>
              <w:t>12</w:t>
            </w:r>
          </w:p>
        </w:tc>
        <w:tc>
          <w:tcPr>
            <w:tcW w:w="1150" w:type="pct"/>
            <w:tcBorders>
              <w:top w:val="outset" w:sz="6" w:space="0" w:color="000000"/>
              <w:left w:val="outset" w:sz="6" w:space="0" w:color="000000"/>
              <w:bottom w:val="outset" w:sz="6" w:space="0" w:color="000000"/>
              <w:right w:val="nil"/>
            </w:tcBorders>
            <w:vAlign w:val="center"/>
          </w:tcPr>
          <w:p w:rsidR="00C0390A" w:rsidRPr="00C0390A" w:rsidRDefault="00C0390A" w:rsidP="00070C29">
            <w:pPr>
              <w:spacing w:before="100" w:beforeAutospacing="1" w:after="100" w:afterAutospacing="1"/>
              <w:rPr>
                <w:lang w:val="uk-UA"/>
              </w:rPr>
            </w:pPr>
            <w:r w:rsidRPr="00C0390A">
              <w:rPr>
                <w:lang w:val="uk-UA"/>
              </w:rPr>
              <w:t xml:space="preserve">При розробці проекту регуляторного акту враховано найбільш оптимальні ставки </w:t>
            </w:r>
            <w:r w:rsidR="00070C29">
              <w:rPr>
                <w:lang w:val="uk-UA"/>
              </w:rPr>
              <w:t>податку на нерухоме майно, відмінне від земельної ділянки</w:t>
            </w:r>
          </w:p>
        </w:tc>
      </w:tr>
    </w:tbl>
    <w:p w:rsidR="00C0390A" w:rsidRPr="00895D78" w:rsidRDefault="00C0390A" w:rsidP="00C0390A">
      <w:pPr>
        <w:spacing w:before="100" w:beforeAutospacing="1" w:after="100" w:afterAutospacing="1"/>
        <w:rPr>
          <w:b/>
          <w:i/>
          <w:lang w:val="uk-UA"/>
        </w:rPr>
      </w:pPr>
      <w:bookmarkStart w:id="5" w:name="n203"/>
      <w:bookmarkEnd w:id="5"/>
      <w:r w:rsidRPr="00895D78">
        <w:rPr>
          <w:b/>
          <w:i/>
          <w:lang w:val="uk-UA"/>
        </w:rPr>
        <w:t>2. Вимірювання впливу регулювання на суб’єктів малого підприємництва (мікро- та малі):</w:t>
      </w:r>
    </w:p>
    <w:p w:rsidR="00C0390A" w:rsidRPr="00C0390A" w:rsidRDefault="00C0390A" w:rsidP="00C0390A">
      <w:pPr>
        <w:spacing w:before="100" w:beforeAutospacing="1" w:after="100" w:afterAutospacing="1"/>
        <w:rPr>
          <w:lang w:val="uk-UA"/>
        </w:rPr>
      </w:pPr>
      <w:bookmarkStart w:id="6" w:name="n204"/>
      <w:bookmarkEnd w:id="6"/>
      <w:r w:rsidRPr="00C0390A">
        <w:rPr>
          <w:lang w:val="uk-UA"/>
        </w:rPr>
        <w:t xml:space="preserve">кількість суб’єктів малого підприємництва, на яких поширюється регулювання: </w:t>
      </w:r>
      <w:r w:rsidR="00070C29">
        <w:rPr>
          <w:u w:val="single"/>
          <w:lang w:val="uk-UA"/>
        </w:rPr>
        <w:t>22</w:t>
      </w:r>
      <w:r w:rsidRPr="00C0390A">
        <w:rPr>
          <w:lang w:val="uk-UA"/>
        </w:rPr>
        <w:t xml:space="preserve"> (одиниць), у тому числі малого підприємництва </w:t>
      </w:r>
      <w:r w:rsidR="00070C29">
        <w:rPr>
          <w:lang w:val="uk-UA"/>
        </w:rPr>
        <w:t>1</w:t>
      </w:r>
      <w:r w:rsidR="00895D78" w:rsidRPr="008935E6">
        <w:rPr>
          <w:lang w:val="uk-UA"/>
        </w:rPr>
        <w:t>6</w:t>
      </w:r>
      <w:r w:rsidRPr="00C0390A">
        <w:rPr>
          <w:lang w:val="uk-UA"/>
        </w:rPr>
        <w:t xml:space="preserve"> (одиниць) та мікропідприємництва </w:t>
      </w:r>
      <w:r w:rsidR="00070C29">
        <w:rPr>
          <w:u w:val="single"/>
          <w:lang w:val="uk-UA"/>
        </w:rPr>
        <w:t xml:space="preserve"> 6</w:t>
      </w:r>
      <w:r w:rsidRPr="00C0390A">
        <w:rPr>
          <w:lang w:val="uk-UA"/>
        </w:rPr>
        <w:t xml:space="preserve"> (одиниць);</w:t>
      </w:r>
    </w:p>
    <w:p w:rsidR="00C0390A" w:rsidRDefault="00C0390A" w:rsidP="00C0390A">
      <w:pPr>
        <w:spacing w:before="100" w:beforeAutospacing="1" w:after="100" w:afterAutospacing="1"/>
        <w:rPr>
          <w:lang w:val="uk-UA"/>
        </w:rPr>
      </w:pPr>
      <w:bookmarkStart w:id="7" w:name="n205"/>
      <w:bookmarkEnd w:id="7"/>
      <w:r w:rsidRPr="00C0390A">
        <w:rPr>
          <w:lang w:val="uk-UA"/>
        </w:rPr>
        <w:t xml:space="preserve">питома вага суб’єктів малого підприємництва у загальній кількості суб’єктів господарювання, на яких проблема справляє вплив </w:t>
      </w:r>
      <w:r w:rsidR="00895D78" w:rsidRPr="008935E6">
        <w:rPr>
          <w:u w:val="single"/>
          <w:lang w:val="uk-UA"/>
        </w:rPr>
        <w:t>99</w:t>
      </w:r>
      <w:r w:rsidRPr="00C0390A">
        <w:rPr>
          <w:lang w:val="uk-UA"/>
        </w:rPr>
        <w:t xml:space="preserve"> (відсотків) (відповідно до таблиці “</w:t>
      </w:r>
      <w:r w:rsidR="00895D78" w:rsidRPr="008935E6">
        <w:rPr>
          <w:lang w:val="uk-UA"/>
        </w:rPr>
        <w:t xml:space="preserve"> </w:t>
      </w:r>
      <w:r w:rsidRPr="00C0390A">
        <w:rPr>
          <w:lang w:val="uk-UA"/>
        </w:rPr>
        <w:t>Оцінка впливу на сферу інтересів суб’єктів господарювання</w:t>
      </w:r>
      <w:r w:rsidR="00895D78" w:rsidRPr="008935E6">
        <w:rPr>
          <w:lang w:val="uk-UA"/>
        </w:rPr>
        <w:t xml:space="preserve"> </w:t>
      </w:r>
      <w:r w:rsidRPr="00C0390A">
        <w:rPr>
          <w:lang w:val="uk-UA"/>
        </w:rPr>
        <w:t>”</w:t>
      </w:r>
      <w:r w:rsidR="00895D78">
        <w:rPr>
          <w:lang w:val="uk-UA"/>
        </w:rPr>
        <w:t>).</w:t>
      </w:r>
    </w:p>
    <w:p w:rsidR="00895D78" w:rsidRDefault="00895D78" w:rsidP="00C0390A">
      <w:pPr>
        <w:spacing w:before="100" w:beforeAutospacing="1" w:after="100" w:afterAutospacing="1"/>
        <w:rPr>
          <w:lang w:val="uk-UA"/>
        </w:rPr>
      </w:pPr>
    </w:p>
    <w:p w:rsidR="00895D78" w:rsidRDefault="00895D78" w:rsidP="00C0390A">
      <w:pPr>
        <w:spacing w:before="100" w:beforeAutospacing="1" w:after="100" w:afterAutospacing="1"/>
        <w:rPr>
          <w:lang w:val="uk-UA"/>
        </w:rPr>
      </w:pPr>
    </w:p>
    <w:p w:rsidR="00C0390A" w:rsidRPr="00E740B7" w:rsidRDefault="00C0390A" w:rsidP="00D6317F">
      <w:pPr>
        <w:numPr>
          <w:ilvl w:val="0"/>
          <w:numId w:val="29"/>
        </w:numPr>
        <w:spacing w:before="100" w:beforeAutospacing="1" w:after="100" w:afterAutospacing="1"/>
        <w:rPr>
          <w:lang w:val="uk-UA"/>
        </w:rPr>
      </w:pPr>
      <w:bookmarkStart w:id="8" w:name="n206"/>
      <w:bookmarkEnd w:id="8"/>
      <w:r w:rsidRPr="00895D78">
        <w:rPr>
          <w:b/>
          <w:i/>
          <w:lang w:val="uk-UA"/>
        </w:rPr>
        <w:t>Розрахунок витрат суб’єктів малого підприємництва на виконання вимог регулювання</w:t>
      </w:r>
    </w:p>
    <w:tbl>
      <w:tblPr>
        <w:tblW w:w="5066" w:type="pct"/>
        <w:tblBorders>
          <w:top w:val="outset" w:sz="2" w:space="0" w:color="auto"/>
          <w:left w:val="outset" w:sz="2" w:space="0" w:color="auto"/>
          <w:bottom w:val="outset" w:sz="2" w:space="0" w:color="auto"/>
          <w:right w:val="outset" w:sz="2" w:space="0" w:color="auto"/>
        </w:tblBorders>
        <w:tblLayout w:type="fixed"/>
        <w:tblCellMar>
          <w:top w:w="15" w:type="dxa"/>
          <w:left w:w="15" w:type="dxa"/>
          <w:bottom w:w="15" w:type="dxa"/>
          <w:right w:w="15" w:type="dxa"/>
        </w:tblCellMar>
        <w:tblLook w:val="00A0" w:firstRow="1" w:lastRow="0" w:firstColumn="1" w:lastColumn="0" w:noHBand="0" w:noVBand="0"/>
      </w:tblPr>
      <w:tblGrid>
        <w:gridCol w:w="702"/>
        <w:gridCol w:w="19"/>
        <w:gridCol w:w="4612"/>
        <w:gridCol w:w="98"/>
        <w:gridCol w:w="1454"/>
        <w:gridCol w:w="51"/>
        <w:gridCol w:w="165"/>
        <w:gridCol w:w="1046"/>
        <w:gridCol w:w="71"/>
        <w:gridCol w:w="67"/>
        <w:gridCol w:w="1511"/>
      </w:tblGrid>
      <w:tr w:rsidR="00E740B7" w:rsidRPr="00C0390A" w:rsidTr="00B65B76">
        <w:trPr>
          <w:trHeight w:val="15"/>
        </w:trPr>
        <w:tc>
          <w:tcPr>
            <w:tcW w:w="369" w:type="pct"/>
            <w:gridSpan w:val="2"/>
            <w:tcBorders>
              <w:top w:val="outset" w:sz="6" w:space="0" w:color="000000"/>
              <w:left w:val="single" w:sz="4" w:space="0" w:color="auto"/>
              <w:bottom w:val="outset" w:sz="6" w:space="0" w:color="000000"/>
              <w:right w:val="single" w:sz="4" w:space="0" w:color="auto"/>
            </w:tcBorders>
            <w:vAlign w:val="center"/>
          </w:tcPr>
          <w:p w:rsidR="00E740B7" w:rsidRPr="00895D78" w:rsidRDefault="00E740B7" w:rsidP="00DC5EC2">
            <w:pPr>
              <w:spacing w:before="100" w:beforeAutospacing="1" w:after="100" w:afterAutospacing="1"/>
              <w:rPr>
                <w:b/>
                <w:i/>
                <w:lang w:val="uk-UA"/>
              </w:rPr>
            </w:pPr>
            <w:r>
              <w:rPr>
                <w:b/>
                <w:i/>
                <w:lang w:val="uk-UA"/>
              </w:rPr>
              <w:t>№ з/п</w:t>
            </w:r>
          </w:p>
        </w:tc>
        <w:tc>
          <w:tcPr>
            <w:tcW w:w="2404" w:type="pct"/>
            <w:gridSpan w:val="2"/>
            <w:tcBorders>
              <w:top w:val="outset" w:sz="6" w:space="0" w:color="000000"/>
              <w:left w:val="single" w:sz="4" w:space="0" w:color="auto"/>
              <w:bottom w:val="outset" w:sz="6" w:space="0" w:color="000000"/>
              <w:right w:val="single" w:sz="4" w:space="0" w:color="auto"/>
            </w:tcBorders>
            <w:vAlign w:val="center"/>
          </w:tcPr>
          <w:p w:rsidR="00E740B7" w:rsidRPr="00895D78" w:rsidRDefault="00E740B7" w:rsidP="00DC5EC2">
            <w:pPr>
              <w:spacing w:before="100" w:beforeAutospacing="1" w:after="100" w:afterAutospacing="1"/>
              <w:rPr>
                <w:b/>
                <w:i/>
                <w:lang w:val="uk-UA"/>
              </w:rPr>
            </w:pPr>
            <w:r w:rsidRPr="00895D78">
              <w:rPr>
                <w:b/>
                <w:i/>
                <w:lang w:val="uk-UA"/>
              </w:rPr>
              <w:t>Найменування оцінки</w:t>
            </w:r>
          </w:p>
        </w:tc>
        <w:tc>
          <w:tcPr>
            <w:tcW w:w="852" w:type="pct"/>
            <w:gridSpan w:val="3"/>
            <w:tcBorders>
              <w:top w:val="outset" w:sz="6" w:space="0" w:color="000000"/>
              <w:left w:val="single" w:sz="4" w:space="0" w:color="auto"/>
              <w:bottom w:val="outset" w:sz="6" w:space="0" w:color="000000"/>
              <w:right w:val="single" w:sz="4" w:space="0" w:color="auto"/>
            </w:tcBorders>
            <w:vAlign w:val="center"/>
          </w:tcPr>
          <w:p w:rsidR="00E740B7" w:rsidRPr="00895D78" w:rsidRDefault="00E740B7" w:rsidP="00DC5EC2">
            <w:pPr>
              <w:spacing w:before="100" w:beforeAutospacing="1" w:after="100" w:afterAutospacing="1"/>
              <w:rPr>
                <w:b/>
                <w:i/>
                <w:lang w:val="uk-UA"/>
              </w:rPr>
            </w:pPr>
            <w:r w:rsidRPr="00895D78">
              <w:rPr>
                <w:b/>
                <w:i/>
                <w:lang w:val="uk-UA"/>
              </w:rPr>
              <w:t>У перший рік (стартовий рік впровадження регулювання)</w:t>
            </w:r>
          </w:p>
        </w:tc>
        <w:tc>
          <w:tcPr>
            <w:tcW w:w="570" w:type="pct"/>
            <w:gridSpan w:val="2"/>
            <w:tcBorders>
              <w:top w:val="outset" w:sz="6" w:space="0" w:color="000000"/>
              <w:left w:val="single" w:sz="4" w:space="0" w:color="auto"/>
              <w:bottom w:val="outset" w:sz="6" w:space="0" w:color="000000"/>
              <w:right w:val="single" w:sz="4" w:space="0" w:color="auto"/>
            </w:tcBorders>
            <w:vAlign w:val="center"/>
          </w:tcPr>
          <w:p w:rsidR="00E740B7" w:rsidRPr="00895D78" w:rsidRDefault="00E740B7" w:rsidP="00DC5EC2">
            <w:pPr>
              <w:spacing w:before="100" w:beforeAutospacing="1" w:after="100" w:afterAutospacing="1"/>
              <w:rPr>
                <w:b/>
                <w:i/>
                <w:lang w:val="uk-UA"/>
              </w:rPr>
            </w:pPr>
            <w:r w:rsidRPr="00895D78">
              <w:rPr>
                <w:b/>
                <w:i/>
                <w:lang w:val="uk-UA"/>
              </w:rPr>
              <w:t>Періодичні (за наступний рік)</w:t>
            </w:r>
          </w:p>
        </w:tc>
        <w:tc>
          <w:tcPr>
            <w:tcW w:w="804" w:type="pct"/>
            <w:gridSpan w:val="2"/>
            <w:tcBorders>
              <w:top w:val="outset" w:sz="6" w:space="0" w:color="000000"/>
              <w:left w:val="single" w:sz="4" w:space="0" w:color="auto"/>
              <w:bottom w:val="outset" w:sz="6" w:space="0" w:color="000000"/>
              <w:right w:val="single" w:sz="4" w:space="0" w:color="auto"/>
            </w:tcBorders>
            <w:vAlign w:val="center"/>
          </w:tcPr>
          <w:p w:rsidR="00E740B7" w:rsidRPr="00895D78" w:rsidRDefault="00E740B7" w:rsidP="00DC5EC2">
            <w:pPr>
              <w:spacing w:before="100" w:beforeAutospacing="1" w:after="100" w:afterAutospacing="1"/>
              <w:rPr>
                <w:b/>
                <w:i/>
                <w:lang w:val="uk-UA"/>
              </w:rPr>
            </w:pPr>
            <w:r w:rsidRPr="00895D78">
              <w:rPr>
                <w:b/>
                <w:i/>
                <w:lang w:val="uk-UA"/>
              </w:rPr>
              <w:t xml:space="preserve">Витрати за </w:t>
            </w:r>
            <w:r w:rsidRPr="00895D78">
              <w:rPr>
                <w:b/>
                <w:i/>
                <w:lang w:val="uk-UA"/>
              </w:rPr>
              <w:br/>
              <w:t>п’ять років</w:t>
            </w:r>
          </w:p>
        </w:tc>
      </w:tr>
      <w:tr w:rsidR="00E740B7" w:rsidRPr="00C0390A" w:rsidTr="00B65B76">
        <w:trPr>
          <w:trHeight w:val="570"/>
        </w:trPr>
        <w:tc>
          <w:tcPr>
            <w:tcW w:w="369" w:type="pct"/>
            <w:gridSpan w:val="2"/>
            <w:tcBorders>
              <w:top w:val="outset" w:sz="6" w:space="0" w:color="000000"/>
              <w:left w:val="single" w:sz="4" w:space="0" w:color="auto"/>
              <w:bottom w:val="single" w:sz="4" w:space="0" w:color="auto"/>
              <w:right w:val="single" w:sz="4" w:space="0" w:color="auto"/>
            </w:tcBorders>
          </w:tcPr>
          <w:p w:rsidR="00E740B7" w:rsidRPr="004273AB" w:rsidRDefault="00E740B7" w:rsidP="00DC5EC2">
            <w:pPr>
              <w:spacing w:before="100" w:beforeAutospacing="1" w:after="100" w:afterAutospacing="1"/>
              <w:jc w:val="center"/>
              <w:rPr>
                <w:i/>
                <w:lang w:val="uk-UA"/>
              </w:rPr>
            </w:pPr>
          </w:p>
        </w:tc>
        <w:tc>
          <w:tcPr>
            <w:tcW w:w="4631" w:type="pct"/>
            <w:gridSpan w:val="9"/>
            <w:tcBorders>
              <w:top w:val="outset" w:sz="6" w:space="0" w:color="000000"/>
              <w:left w:val="single" w:sz="4" w:space="0" w:color="auto"/>
              <w:bottom w:val="single" w:sz="4" w:space="0" w:color="auto"/>
              <w:right w:val="single" w:sz="4" w:space="0" w:color="auto"/>
            </w:tcBorders>
          </w:tcPr>
          <w:p w:rsidR="00E740B7" w:rsidRPr="00E36D08" w:rsidRDefault="00E740B7" w:rsidP="00DC5EC2">
            <w:pPr>
              <w:spacing w:before="100" w:beforeAutospacing="1"/>
              <w:ind w:left="300"/>
              <w:jc w:val="center"/>
              <w:rPr>
                <w:lang w:val="uk-UA"/>
              </w:rPr>
            </w:pPr>
            <w:r w:rsidRPr="004273AB">
              <w:rPr>
                <w:i/>
                <w:lang w:val="uk-UA"/>
              </w:rPr>
              <w:t>Оцінка “прямих” витрат суб’єктів малого підприємництва на виконання регулювання</w:t>
            </w:r>
          </w:p>
        </w:tc>
      </w:tr>
      <w:tr w:rsidR="00B65B76" w:rsidRPr="00C0390A" w:rsidTr="00B65B76">
        <w:trPr>
          <w:trHeight w:val="640"/>
        </w:trPr>
        <w:tc>
          <w:tcPr>
            <w:tcW w:w="369" w:type="pct"/>
            <w:gridSpan w:val="2"/>
            <w:tcBorders>
              <w:top w:val="single" w:sz="4" w:space="0" w:color="auto"/>
              <w:left w:val="single" w:sz="4" w:space="0" w:color="auto"/>
              <w:bottom w:val="nil"/>
              <w:right w:val="single" w:sz="4" w:space="0" w:color="auto"/>
            </w:tcBorders>
          </w:tcPr>
          <w:p w:rsidR="00E740B7" w:rsidRPr="00DA65B6" w:rsidRDefault="00E740B7" w:rsidP="00DC5EC2">
            <w:pPr>
              <w:spacing w:before="100" w:beforeAutospacing="1" w:after="100" w:afterAutospacing="1"/>
              <w:rPr>
                <w:lang w:val="uk-UA"/>
              </w:rPr>
            </w:pPr>
            <w:r w:rsidRPr="00DA65B6">
              <w:rPr>
                <w:lang w:val="uk-UA"/>
              </w:rPr>
              <w:t>1</w:t>
            </w:r>
          </w:p>
          <w:p w:rsidR="00E740B7" w:rsidRDefault="00E740B7" w:rsidP="00DC5EC2">
            <w:pPr>
              <w:spacing w:before="100" w:beforeAutospacing="1" w:after="100" w:afterAutospacing="1"/>
              <w:jc w:val="center"/>
              <w:rPr>
                <w:i/>
                <w:lang w:val="uk-UA"/>
              </w:rPr>
            </w:pPr>
          </w:p>
        </w:tc>
        <w:tc>
          <w:tcPr>
            <w:tcW w:w="2404" w:type="pct"/>
            <w:gridSpan w:val="2"/>
            <w:tcBorders>
              <w:top w:val="single" w:sz="4" w:space="0" w:color="auto"/>
              <w:left w:val="single" w:sz="4" w:space="0" w:color="auto"/>
              <w:bottom w:val="nil"/>
              <w:right w:val="nil"/>
            </w:tcBorders>
          </w:tcPr>
          <w:p w:rsidR="00E740B7" w:rsidRPr="004273AB" w:rsidRDefault="00E740B7" w:rsidP="00DC5EC2">
            <w:pPr>
              <w:rPr>
                <w:i/>
                <w:lang w:val="uk-UA"/>
              </w:rPr>
            </w:pPr>
            <w:r w:rsidRPr="00C0390A">
              <w:rPr>
                <w:lang w:val="uk-UA"/>
              </w:rPr>
              <w:t>Придбання необхідного обладнання (пристроїв, машин, механізмів)</w:t>
            </w:r>
          </w:p>
        </w:tc>
        <w:tc>
          <w:tcPr>
            <w:tcW w:w="2227" w:type="pct"/>
            <w:gridSpan w:val="7"/>
            <w:tcBorders>
              <w:top w:val="single" w:sz="4" w:space="0" w:color="auto"/>
              <w:left w:val="single" w:sz="4" w:space="0" w:color="auto"/>
              <w:bottom w:val="nil"/>
              <w:right w:val="single" w:sz="4" w:space="0" w:color="auto"/>
            </w:tcBorders>
          </w:tcPr>
          <w:p w:rsidR="00E740B7" w:rsidRPr="004273AB" w:rsidRDefault="00E740B7" w:rsidP="00DC5EC2">
            <w:pPr>
              <w:jc w:val="center"/>
              <w:rPr>
                <w:i/>
                <w:lang w:val="uk-UA"/>
              </w:rPr>
            </w:pPr>
            <w:r>
              <w:rPr>
                <w:color w:val="000000"/>
                <w:lang w:val="uk-UA"/>
              </w:rPr>
              <w:t>Податок не є новим,  додаткових витрат не передбачено</w:t>
            </w:r>
          </w:p>
        </w:tc>
      </w:tr>
      <w:tr w:rsidR="00E740B7" w:rsidRPr="00C0390A" w:rsidTr="00B65B76">
        <w:trPr>
          <w:trHeight w:val="1020"/>
        </w:trPr>
        <w:tc>
          <w:tcPr>
            <w:tcW w:w="369"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2</w:t>
            </w:r>
          </w:p>
        </w:tc>
        <w:tc>
          <w:tcPr>
            <w:tcW w:w="2404"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Процедури повірки та/або постановки на відповідний облік у визначеному органі державної влади чи місцевого самоврядування</w:t>
            </w:r>
          </w:p>
        </w:tc>
        <w:tc>
          <w:tcPr>
            <w:tcW w:w="2227" w:type="pct"/>
            <w:gridSpan w:val="7"/>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color w:val="000000"/>
                <w:lang w:val="uk-UA"/>
              </w:rPr>
              <w:t>Податок не є новим,  додаткових витрат не передбачено</w:t>
            </w:r>
          </w:p>
        </w:tc>
      </w:tr>
      <w:tr w:rsidR="00E740B7" w:rsidRPr="00C0390A" w:rsidTr="00B65B76">
        <w:trPr>
          <w:trHeight w:val="315"/>
        </w:trPr>
        <w:tc>
          <w:tcPr>
            <w:tcW w:w="369"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3</w:t>
            </w:r>
          </w:p>
        </w:tc>
        <w:tc>
          <w:tcPr>
            <w:tcW w:w="2404"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Процедури експлуатації обладнання (експлуатаційні витрати - витратні матеріали)</w:t>
            </w:r>
          </w:p>
        </w:tc>
        <w:tc>
          <w:tcPr>
            <w:tcW w:w="2227" w:type="pct"/>
            <w:gridSpan w:val="7"/>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color w:val="000000"/>
                <w:lang w:val="uk-UA"/>
              </w:rPr>
              <w:t>Податок не є новим,  додаткових витрат не передбачено</w:t>
            </w:r>
          </w:p>
        </w:tc>
      </w:tr>
      <w:tr w:rsidR="00E740B7" w:rsidRPr="00C0390A" w:rsidTr="00B65B76">
        <w:trPr>
          <w:trHeight w:val="315"/>
        </w:trPr>
        <w:tc>
          <w:tcPr>
            <w:tcW w:w="369"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4</w:t>
            </w:r>
          </w:p>
        </w:tc>
        <w:tc>
          <w:tcPr>
            <w:tcW w:w="2404"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Витрати, пов’язані з наймом додаткового персоналу, гривень</w:t>
            </w:r>
          </w:p>
        </w:tc>
        <w:tc>
          <w:tcPr>
            <w:tcW w:w="2227" w:type="pct"/>
            <w:gridSpan w:val="7"/>
            <w:tcBorders>
              <w:top w:val="nil"/>
              <w:left w:val="single" w:sz="4" w:space="0" w:color="auto"/>
              <w:bottom w:val="single" w:sz="4" w:space="0" w:color="auto"/>
              <w:right w:val="single" w:sz="4" w:space="0" w:color="auto"/>
            </w:tcBorders>
          </w:tcPr>
          <w:p w:rsidR="00E740B7" w:rsidRDefault="00E740B7" w:rsidP="00DC5EC2">
            <w:pPr>
              <w:spacing w:before="100" w:beforeAutospacing="1" w:after="100" w:afterAutospacing="1"/>
              <w:jc w:val="center"/>
              <w:rPr>
                <w:color w:val="000000"/>
                <w:lang w:val="uk-UA"/>
              </w:rPr>
            </w:pPr>
            <w:r>
              <w:rPr>
                <w:color w:val="000000"/>
                <w:lang w:val="uk-UA"/>
              </w:rPr>
              <w:t>Оподаткування цим податком не передбачає зазначених витрат</w:t>
            </w:r>
          </w:p>
        </w:tc>
      </w:tr>
      <w:tr w:rsidR="00E740B7" w:rsidRPr="00C0390A" w:rsidTr="00B65B76">
        <w:trPr>
          <w:trHeight w:val="572"/>
        </w:trPr>
        <w:tc>
          <w:tcPr>
            <w:tcW w:w="369"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5</w:t>
            </w:r>
          </w:p>
        </w:tc>
        <w:tc>
          <w:tcPr>
            <w:tcW w:w="2404"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F178BA">
            <w:pPr>
              <w:spacing w:before="100" w:beforeAutospacing="1" w:after="100" w:afterAutospacing="1"/>
              <w:rPr>
                <w:lang w:val="uk-UA"/>
              </w:rPr>
            </w:pPr>
            <w:r>
              <w:rPr>
                <w:lang w:val="uk-UA"/>
              </w:rPr>
              <w:t>Прогнозована річна сплата податку</w:t>
            </w:r>
            <w:r w:rsidR="00F178BA">
              <w:rPr>
                <w:lang w:val="uk-UA"/>
              </w:rPr>
              <w:t xml:space="preserve"> на нерухоме майно</w:t>
            </w:r>
            <w:r>
              <w:rPr>
                <w:lang w:val="uk-UA"/>
              </w:rPr>
              <w:t xml:space="preserve">, </w:t>
            </w:r>
            <w:r w:rsidR="00F178BA">
              <w:rPr>
                <w:lang w:val="uk-UA"/>
              </w:rPr>
              <w:t xml:space="preserve"> відмінне від земельної ділянки, </w:t>
            </w:r>
            <w:r>
              <w:rPr>
                <w:lang w:val="uk-UA"/>
              </w:rPr>
              <w:t>гривень</w:t>
            </w:r>
          </w:p>
        </w:tc>
        <w:tc>
          <w:tcPr>
            <w:tcW w:w="742" w:type="pct"/>
            <w:tcBorders>
              <w:top w:val="single" w:sz="4" w:space="0" w:color="auto"/>
              <w:left w:val="single" w:sz="4" w:space="0" w:color="auto"/>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698 007</w:t>
            </w:r>
          </w:p>
        </w:tc>
        <w:tc>
          <w:tcPr>
            <w:tcW w:w="680" w:type="pct"/>
            <w:gridSpan w:val="4"/>
            <w:tcBorders>
              <w:top w:val="single" w:sz="4" w:space="0" w:color="auto"/>
              <w:left w:val="single" w:sz="4" w:space="0" w:color="auto"/>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698 007</w:t>
            </w:r>
          </w:p>
        </w:tc>
        <w:tc>
          <w:tcPr>
            <w:tcW w:w="804" w:type="pct"/>
            <w:gridSpan w:val="2"/>
            <w:tcBorders>
              <w:top w:val="single" w:sz="4" w:space="0" w:color="auto"/>
              <w:left w:val="single" w:sz="4" w:space="0" w:color="auto"/>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3 490 035</w:t>
            </w:r>
          </w:p>
        </w:tc>
      </w:tr>
      <w:tr w:rsidR="00E740B7" w:rsidRPr="00C0390A" w:rsidTr="00B65B76">
        <w:trPr>
          <w:trHeight w:val="15"/>
        </w:trPr>
        <w:tc>
          <w:tcPr>
            <w:tcW w:w="369"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6</w:t>
            </w:r>
          </w:p>
        </w:tc>
        <w:tc>
          <w:tcPr>
            <w:tcW w:w="2404"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Кількість суб’єктів господарювання, що повинні виконати вимоги регулювання, одиниць</w:t>
            </w:r>
          </w:p>
        </w:tc>
        <w:tc>
          <w:tcPr>
            <w:tcW w:w="742" w:type="pct"/>
            <w:tcBorders>
              <w:top w:val="nil"/>
              <w:left w:val="single" w:sz="4" w:space="0" w:color="auto"/>
              <w:bottom w:val="single" w:sz="4" w:space="0" w:color="auto"/>
              <w:right w:val="single" w:sz="4" w:space="0" w:color="auto"/>
            </w:tcBorders>
          </w:tcPr>
          <w:p w:rsidR="00E740B7" w:rsidRPr="00C0390A" w:rsidRDefault="00E740B7" w:rsidP="00DC5EC2">
            <w:pPr>
              <w:tabs>
                <w:tab w:val="left" w:pos="495"/>
              </w:tabs>
              <w:spacing w:before="100" w:beforeAutospacing="1" w:after="100" w:afterAutospacing="1"/>
              <w:jc w:val="center"/>
              <w:rPr>
                <w:lang w:val="uk-UA"/>
              </w:rPr>
            </w:pPr>
            <w:r>
              <w:rPr>
                <w:lang w:val="uk-UA"/>
              </w:rPr>
              <w:t>2</w:t>
            </w:r>
            <w:r w:rsidR="00F178BA">
              <w:rPr>
                <w:lang w:val="uk-UA"/>
              </w:rPr>
              <w:t>2</w:t>
            </w:r>
          </w:p>
        </w:tc>
        <w:tc>
          <w:tcPr>
            <w:tcW w:w="680" w:type="pct"/>
            <w:gridSpan w:val="4"/>
            <w:tcBorders>
              <w:top w:val="nil"/>
              <w:left w:val="single" w:sz="4" w:space="0" w:color="auto"/>
              <w:bottom w:val="single" w:sz="4" w:space="0" w:color="auto"/>
              <w:right w:val="nil"/>
            </w:tcBorders>
          </w:tcPr>
          <w:p w:rsidR="00E740B7" w:rsidRPr="00C0390A" w:rsidRDefault="00E740B7" w:rsidP="00F178BA">
            <w:pPr>
              <w:tabs>
                <w:tab w:val="left" w:pos="495"/>
              </w:tabs>
              <w:spacing w:before="100" w:beforeAutospacing="1" w:after="100" w:afterAutospacing="1"/>
              <w:jc w:val="center"/>
              <w:rPr>
                <w:lang w:val="uk-UA"/>
              </w:rPr>
            </w:pPr>
            <w:r>
              <w:rPr>
                <w:lang w:val="uk-UA"/>
              </w:rPr>
              <w:t>2</w:t>
            </w:r>
            <w:r w:rsidR="00F178BA">
              <w:rPr>
                <w:lang w:val="uk-UA"/>
              </w:rPr>
              <w:t>2</w:t>
            </w:r>
          </w:p>
        </w:tc>
        <w:tc>
          <w:tcPr>
            <w:tcW w:w="804" w:type="pct"/>
            <w:gridSpan w:val="2"/>
            <w:tcBorders>
              <w:top w:val="nil"/>
              <w:left w:val="single" w:sz="4" w:space="0" w:color="auto"/>
              <w:bottom w:val="single" w:sz="4" w:space="0" w:color="auto"/>
              <w:right w:val="single" w:sz="4" w:space="0" w:color="auto"/>
            </w:tcBorders>
          </w:tcPr>
          <w:p w:rsidR="00E740B7" w:rsidRPr="00C0390A" w:rsidRDefault="00E740B7" w:rsidP="00F178BA">
            <w:pPr>
              <w:tabs>
                <w:tab w:val="left" w:pos="495"/>
              </w:tabs>
              <w:spacing w:before="100" w:beforeAutospacing="1" w:after="100" w:afterAutospacing="1"/>
              <w:jc w:val="center"/>
              <w:rPr>
                <w:lang w:val="uk-UA"/>
              </w:rPr>
            </w:pPr>
            <w:r>
              <w:rPr>
                <w:lang w:val="uk-UA"/>
              </w:rPr>
              <w:t>2</w:t>
            </w:r>
            <w:r w:rsidR="00F178BA">
              <w:rPr>
                <w:lang w:val="uk-UA"/>
              </w:rPr>
              <w:t>2</w:t>
            </w:r>
          </w:p>
        </w:tc>
      </w:tr>
      <w:tr w:rsidR="00E740B7" w:rsidRPr="00C0390A" w:rsidTr="00B65B76">
        <w:trPr>
          <w:trHeight w:val="15"/>
        </w:trPr>
        <w:tc>
          <w:tcPr>
            <w:tcW w:w="369"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7</w:t>
            </w:r>
          </w:p>
        </w:tc>
        <w:tc>
          <w:tcPr>
            <w:tcW w:w="2404"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Сумарні витрати суб’єктів мікро- та малого підприємництва на виконання регулювання (вартість регулювання), гривень</w:t>
            </w:r>
            <w:r w:rsidRPr="00C0390A">
              <w:rPr>
                <w:lang w:val="uk-UA"/>
              </w:rPr>
              <w:t xml:space="preserve"> </w:t>
            </w:r>
            <w:r>
              <w:rPr>
                <w:lang w:val="uk-UA"/>
              </w:rPr>
              <w:t xml:space="preserve"> (сума рядків 1+2+3+4+5)</w:t>
            </w:r>
          </w:p>
        </w:tc>
        <w:tc>
          <w:tcPr>
            <w:tcW w:w="742" w:type="pct"/>
            <w:tcBorders>
              <w:top w:val="single" w:sz="4" w:space="0" w:color="auto"/>
              <w:left w:val="single" w:sz="4" w:space="0" w:color="auto"/>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698 007</w:t>
            </w:r>
          </w:p>
        </w:tc>
        <w:tc>
          <w:tcPr>
            <w:tcW w:w="680" w:type="pct"/>
            <w:gridSpan w:val="4"/>
            <w:tcBorders>
              <w:top w:val="single" w:sz="4" w:space="0" w:color="auto"/>
              <w:left w:val="single" w:sz="4" w:space="0" w:color="auto"/>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698 007</w:t>
            </w:r>
          </w:p>
        </w:tc>
        <w:tc>
          <w:tcPr>
            <w:tcW w:w="804" w:type="pct"/>
            <w:gridSpan w:val="2"/>
            <w:tcBorders>
              <w:top w:val="single" w:sz="4" w:space="0" w:color="auto"/>
              <w:left w:val="single" w:sz="4" w:space="0" w:color="auto"/>
              <w:bottom w:val="single" w:sz="4" w:space="0" w:color="auto"/>
              <w:right w:val="single" w:sz="4" w:space="0" w:color="auto"/>
            </w:tcBorders>
          </w:tcPr>
          <w:p w:rsidR="00E740B7" w:rsidRDefault="00F178BA" w:rsidP="00DC5EC2">
            <w:pPr>
              <w:spacing w:before="100" w:beforeAutospacing="1" w:after="100" w:afterAutospacing="1"/>
              <w:jc w:val="center"/>
              <w:rPr>
                <w:lang w:val="uk-UA"/>
              </w:rPr>
            </w:pPr>
            <w:r>
              <w:rPr>
                <w:lang w:val="uk-UA"/>
              </w:rPr>
              <w:t>3 490 035</w:t>
            </w:r>
          </w:p>
          <w:p w:rsidR="00E740B7" w:rsidRPr="00C0390A" w:rsidRDefault="00E740B7" w:rsidP="00DC5EC2">
            <w:pPr>
              <w:spacing w:before="100" w:beforeAutospacing="1" w:after="100" w:afterAutospacing="1"/>
              <w:jc w:val="center"/>
              <w:rPr>
                <w:lang w:val="uk-UA"/>
              </w:rPr>
            </w:pPr>
          </w:p>
        </w:tc>
      </w:tr>
      <w:tr w:rsidR="00E740B7" w:rsidRPr="00C0390A" w:rsidTr="00DC5EC2">
        <w:trPr>
          <w:trHeight w:val="15"/>
        </w:trPr>
        <w:tc>
          <w:tcPr>
            <w:tcW w:w="5000" w:type="pct"/>
            <w:gridSpan w:val="11"/>
            <w:tcBorders>
              <w:top w:val="single" w:sz="4" w:space="0" w:color="auto"/>
              <w:left w:val="single" w:sz="4" w:space="0" w:color="auto"/>
              <w:bottom w:val="single" w:sz="4" w:space="0" w:color="auto"/>
              <w:right w:val="single" w:sz="4" w:space="0" w:color="auto"/>
            </w:tcBorders>
          </w:tcPr>
          <w:p w:rsidR="00E740B7" w:rsidRPr="00280ADC" w:rsidRDefault="00E740B7" w:rsidP="00DC5EC2">
            <w:pPr>
              <w:spacing w:before="100" w:beforeAutospacing="1"/>
              <w:jc w:val="center"/>
              <w:rPr>
                <w:i/>
                <w:lang w:val="uk-UA"/>
              </w:rPr>
            </w:pPr>
            <w:r w:rsidRPr="00635CC9">
              <w:rPr>
                <w:i/>
                <w:lang w:val="uk-UA"/>
              </w:rPr>
              <w:t>Оцінка вартості адміністративних процедур суб’єктів малого підприємництва щодо виконання регулювання та звітування</w:t>
            </w:r>
          </w:p>
        </w:tc>
      </w:tr>
      <w:tr w:rsidR="00E740B7" w:rsidRPr="00C0390A" w:rsidTr="00B65B76">
        <w:trPr>
          <w:trHeight w:val="646"/>
        </w:trPr>
        <w:tc>
          <w:tcPr>
            <w:tcW w:w="359" w:type="pct"/>
            <w:tcBorders>
              <w:top w:val="single" w:sz="4" w:space="0" w:color="auto"/>
              <w:left w:val="single" w:sz="4" w:space="0" w:color="auto"/>
              <w:bottom w:val="single" w:sz="4" w:space="0" w:color="auto"/>
              <w:right w:val="single" w:sz="4" w:space="0" w:color="auto"/>
            </w:tcBorders>
          </w:tcPr>
          <w:p w:rsidR="00E740B7" w:rsidRPr="005C24AA" w:rsidRDefault="00E740B7" w:rsidP="00DC5EC2">
            <w:pPr>
              <w:spacing w:before="100" w:beforeAutospacing="1" w:after="100" w:afterAutospacing="1"/>
              <w:rPr>
                <w:lang w:val="uk-UA"/>
              </w:rPr>
            </w:pPr>
            <w:r>
              <w:rPr>
                <w:lang w:val="uk-UA"/>
              </w:rPr>
              <w:t>8</w:t>
            </w:r>
          </w:p>
        </w:tc>
        <w:tc>
          <w:tcPr>
            <w:tcW w:w="2364"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Процедури отримання первинної інформації про вимоги регулювання</w:t>
            </w:r>
            <w:r>
              <w:rPr>
                <w:lang w:val="uk-UA"/>
              </w:rPr>
              <w:t xml:space="preserve"> ( близько 1* години для вивчення регуляторного акта)</w:t>
            </w:r>
            <w:r w:rsidRPr="007E4D8C">
              <w:rPr>
                <w:i/>
                <w:lang w:val="uk-UA"/>
              </w:rPr>
              <w:t xml:space="preserve"> визначається множенням витрат часу на отримання інформації про регулювання на заробітну плату спеціаліста відповідної категорії (  1 год* х 40,46грн</w:t>
            </w:r>
            <w:r>
              <w:rPr>
                <w:i/>
                <w:lang w:val="uk-UA"/>
              </w:rPr>
              <w:t>**</w:t>
            </w:r>
            <w:r w:rsidRPr="007E4D8C">
              <w:rPr>
                <w:i/>
                <w:lang w:val="uk-UA"/>
              </w:rPr>
              <w:t>.)</w:t>
            </w:r>
          </w:p>
        </w:tc>
        <w:tc>
          <w:tcPr>
            <w:tcW w:w="50" w:type="pct"/>
            <w:tcBorders>
              <w:top w:val="single" w:sz="4" w:space="0" w:color="auto"/>
              <w:left w:val="single" w:sz="4" w:space="0" w:color="auto"/>
              <w:bottom w:val="single" w:sz="4" w:space="0" w:color="auto"/>
              <w:right w:val="nil"/>
            </w:tcBorders>
          </w:tcPr>
          <w:p w:rsidR="00E740B7" w:rsidRDefault="00E740B7" w:rsidP="00DC5EC2">
            <w:pPr>
              <w:jc w:val="center"/>
              <w:rPr>
                <w:lang w:val="uk-UA"/>
              </w:rPr>
            </w:pPr>
          </w:p>
          <w:p w:rsidR="00E740B7" w:rsidRDefault="00E740B7" w:rsidP="00DC5EC2">
            <w:pPr>
              <w:jc w:val="center"/>
              <w:rPr>
                <w:lang w:val="uk-UA"/>
              </w:rPr>
            </w:pPr>
          </w:p>
          <w:p w:rsidR="00E740B7" w:rsidRPr="00C0390A" w:rsidRDefault="00E740B7" w:rsidP="00DC5EC2">
            <w:pPr>
              <w:spacing w:before="100" w:beforeAutospacing="1" w:after="100" w:afterAutospacing="1"/>
              <w:jc w:val="center"/>
              <w:rPr>
                <w:lang w:val="uk-UA"/>
              </w:rPr>
            </w:pPr>
          </w:p>
        </w:tc>
        <w:tc>
          <w:tcPr>
            <w:tcW w:w="742" w:type="pct"/>
            <w:tcBorders>
              <w:top w:val="single" w:sz="4" w:space="0" w:color="auto"/>
              <w:left w:val="nil"/>
              <w:bottom w:val="single" w:sz="4" w:space="0" w:color="auto"/>
              <w:right w:val="single" w:sz="4" w:space="0" w:color="auto"/>
            </w:tcBorders>
          </w:tcPr>
          <w:p w:rsidR="00E740B7" w:rsidRPr="005C24AA" w:rsidRDefault="00E740B7" w:rsidP="00DC5EC2">
            <w:pPr>
              <w:spacing w:before="100" w:beforeAutospacing="1" w:after="100" w:afterAutospacing="1"/>
              <w:jc w:val="center"/>
              <w:rPr>
                <w:lang w:val="uk-UA"/>
              </w:rPr>
            </w:pPr>
            <w:r>
              <w:rPr>
                <w:lang w:val="uk-UA"/>
              </w:rPr>
              <w:t>40,46</w:t>
            </w:r>
          </w:p>
        </w:tc>
        <w:tc>
          <w:tcPr>
            <w:tcW w:w="644" w:type="pct"/>
            <w:gridSpan w:val="3"/>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jc w:val="center"/>
              <w:rPr>
                <w:lang w:val="uk-UA"/>
              </w:rPr>
            </w:pPr>
            <w:r>
              <w:rPr>
                <w:lang w:val="uk-UA"/>
              </w:rPr>
              <w:t>не передбачає витрат (ознайомлення в перший рік)</w:t>
            </w:r>
          </w:p>
        </w:tc>
        <w:tc>
          <w:tcPr>
            <w:tcW w:w="36" w:type="pct"/>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jc w:val="center"/>
              <w:rPr>
                <w:lang w:val="uk-UA"/>
              </w:rPr>
            </w:pPr>
          </w:p>
        </w:tc>
        <w:tc>
          <w:tcPr>
            <w:tcW w:w="804" w:type="pct"/>
            <w:gridSpan w:val="2"/>
            <w:tcBorders>
              <w:top w:val="single" w:sz="4" w:space="0" w:color="auto"/>
              <w:left w:val="nil"/>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lang w:val="uk-UA"/>
              </w:rPr>
              <w:t>40,46</w:t>
            </w:r>
          </w:p>
        </w:tc>
      </w:tr>
      <w:tr w:rsidR="00E740B7" w:rsidRPr="00C0390A" w:rsidTr="00B65B76">
        <w:trPr>
          <w:trHeight w:val="15"/>
        </w:trPr>
        <w:tc>
          <w:tcPr>
            <w:tcW w:w="359" w:type="pct"/>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9</w:t>
            </w:r>
          </w:p>
        </w:tc>
        <w:tc>
          <w:tcPr>
            <w:tcW w:w="2364"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Процедури організації виконання вимог регулювання</w:t>
            </w:r>
            <w:r>
              <w:rPr>
                <w:lang w:val="uk-UA"/>
              </w:rPr>
              <w:t xml:space="preserve"> </w:t>
            </w:r>
          </w:p>
        </w:tc>
        <w:tc>
          <w:tcPr>
            <w:tcW w:w="50" w:type="pct"/>
            <w:tcBorders>
              <w:top w:val="nil"/>
              <w:left w:val="single" w:sz="4" w:space="0" w:color="auto"/>
              <w:bottom w:val="single" w:sz="4" w:space="0" w:color="auto"/>
              <w:right w:val="nil"/>
            </w:tcBorders>
          </w:tcPr>
          <w:p w:rsidR="00E740B7" w:rsidRPr="00C0390A" w:rsidRDefault="00E740B7" w:rsidP="00DC5EC2">
            <w:pPr>
              <w:spacing w:before="100" w:beforeAutospacing="1" w:after="100" w:afterAutospacing="1"/>
              <w:rPr>
                <w:lang w:val="uk-UA"/>
              </w:rPr>
            </w:pPr>
          </w:p>
        </w:tc>
        <w:tc>
          <w:tcPr>
            <w:tcW w:w="2227" w:type="pct"/>
            <w:gridSpan w:val="7"/>
            <w:tcBorders>
              <w:top w:val="nil"/>
              <w:left w:val="nil"/>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color w:val="000000"/>
                <w:lang w:val="uk-UA"/>
              </w:rPr>
              <w:t>Оподаткування цим податком не передбачає зазначених витрат</w:t>
            </w:r>
          </w:p>
        </w:tc>
      </w:tr>
      <w:tr w:rsidR="00E740B7" w:rsidRPr="00C0390A" w:rsidTr="00B65B76">
        <w:trPr>
          <w:trHeight w:val="15"/>
        </w:trPr>
        <w:tc>
          <w:tcPr>
            <w:tcW w:w="359" w:type="pct"/>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10</w:t>
            </w:r>
          </w:p>
        </w:tc>
        <w:tc>
          <w:tcPr>
            <w:tcW w:w="2364"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Процедури експлуатації обладнання (експлуатаційні витрати - витратні матеріали)</w:t>
            </w:r>
          </w:p>
        </w:tc>
        <w:tc>
          <w:tcPr>
            <w:tcW w:w="50" w:type="pct"/>
            <w:tcBorders>
              <w:top w:val="nil"/>
              <w:left w:val="single" w:sz="4" w:space="0" w:color="auto"/>
              <w:bottom w:val="single" w:sz="4" w:space="0" w:color="auto"/>
              <w:right w:val="nil"/>
            </w:tcBorders>
          </w:tcPr>
          <w:p w:rsidR="00E740B7" w:rsidRPr="00C0390A" w:rsidRDefault="00E740B7" w:rsidP="00DC5EC2">
            <w:pPr>
              <w:spacing w:before="100" w:beforeAutospacing="1" w:after="100" w:afterAutospacing="1"/>
              <w:rPr>
                <w:lang w:val="uk-UA"/>
              </w:rPr>
            </w:pPr>
          </w:p>
        </w:tc>
        <w:tc>
          <w:tcPr>
            <w:tcW w:w="2227" w:type="pct"/>
            <w:gridSpan w:val="7"/>
            <w:tcBorders>
              <w:top w:val="nil"/>
              <w:left w:val="nil"/>
              <w:bottom w:val="single" w:sz="4" w:space="0" w:color="auto"/>
              <w:right w:val="single" w:sz="4" w:space="0" w:color="auto"/>
            </w:tcBorders>
          </w:tcPr>
          <w:p w:rsidR="00E740B7" w:rsidRDefault="00E740B7" w:rsidP="00DC5EC2">
            <w:pPr>
              <w:spacing w:before="100" w:beforeAutospacing="1" w:after="100" w:afterAutospacing="1"/>
              <w:jc w:val="center"/>
              <w:rPr>
                <w:color w:val="000000"/>
                <w:lang w:val="uk-UA"/>
              </w:rPr>
            </w:pPr>
            <w:r>
              <w:rPr>
                <w:color w:val="000000"/>
                <w:lang w:val="uk-UA"/>
              </w:rPr>
              <w:t>Податок не є новим,  додаткових витрат не передбачено</w:t>
            </w:r>
          </w:p>
        </w:tc>
      </w:tr>
      <w:tr w:rsidR="00E740B7" w:rsidRPr="00C0390A" w:rsidTr="00B65B76">
        <w:trPr>
          <w:trHeight w:val="15"/>
        </w:trPr>
        <w:tc>
          <w:tcPr>
            <w:tcW w:w="359" w:type="pct"/>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11</w:t>
            </w:r>
          </w:p>
        </w:tc>
        <w:tc>
          <w:tcPr>
            <w:tcW w:w="2364" w:type="pct"/>
            <w:gridSpan w:val="2"/>
            <w:tcBorders>
              <w:top w:val="single" w:sz="4" w:space="0" w:color="auto"/>
              <w:left w:val="single" w:sz="4" w:space="0" w:color="auto"/>
              <w:bottom w:val="single" w:sz="4" w:space="0" w:color="auto"/>
              <w:right w:val="single" w:sz="4" w:space="0" w:color="auto"/>
            </w:tcBorders>
          </w:tcPr>
          <w:p w:rsidR="00E740B7" w:rsidRDefault="00E740B7" w:rsidP="00DC5EC2">
            <w:pPr>
              <w:spacing w:before="100" w:beforeAutospacing="1"/>
              <w:rPr>
                <w:lang w:val="uk-UA"/>
              </w:rPr>
            </w:pPr>
            <w:r w:rsidRPr="00C0390A">
              <w:rPr>
                <w:lang w:val="uk-UA"/>
              </w:rPr>
              <w:t>Процедури офіційного звітування</w:t>
            </w:r>
            <w:r>
              <w:rPr>
                <w:lang w:val="uk-UA"/>
              </w:rPr>
              <w:t xml:space="preserve"> (декларування – раз на рік, сплата податку поквартальна 1* год.)  </w:t>
            </w:r>
          </w:p>
          <w:p w:rsidR="00E740B7" w:rsidRDefault="00E740B7" w:rsidP="00DC5EC2">
            <w:pPr>
              <w:pStyle w:val="ab"/>
              <w:spacing w:before="0" w:beforeAutospacing="0" w:after="150" w:afterAutospacing="0"/>
              <w:rPr>
                <w:i/>
                <w:lang w:val="uk-UA"/>
              </w:rPr>
            </w:pPr>
            <w:r w:rsidRPr="007E4D8C">
              <w:rPr>
                <w:i/>
                <w:lang w:val="uk-UA"/>
              </w:rPr>
              <w:t xml:space="preserve">визначається множенням витрат часу на </w:t>
            </w:r>
            <w:r>
              <w:rPr>
                <w:i/>
                <w:lang w:val="uk-UA"/>
              </w:rPr>
              <w:t>подання декларації</w:t>
            </w:r>
            <w:r w:rsidRPr="007E4D8C">
              <w:rPr>
                <w:i/>
                <w:lang w:val="uk-UA"/>
              </w:rPr>
              <w:t xml:space="preserve"> на заробітну плату спеціаліста відповідної категорії </w:t>
            </w:r>
            <w:r>
              <w:rPr>
                <w:i/>
                <w:lang w:val="uk-UA"/>
              </w:rPr>
              <w:t>:</w:t>
            </w:r>
          </w:p>
          <w:p w:rsidR="00E740B7" w:rsidRDefault="00E740B7" w:rsidP="00DC5EC2">
            <w:pPr>
              <w:pStyle w:val="ab"/>
              <w:spacing w:before="0" w:beforeAutospacing="0" w:after="150" w:afterAutospacing="0"/>
              <w:rPr>
                <w:i/>
                <w:lang w:val="uk-UA"/>
              </w:rPr>
            </w:pPr>
            <w:r>
              <w:rPr>
                <w:i/>
                <w:lang w:val="uk-UA"/>
              </w:rPr>
              <w:t xml:space="preserve">     -  за перший рік = </w:t>
            </w:r>
            <w:r w:rsidRPr="007E4D8C">
              <w:rPr>
                <w:i/>
                <w:lang w:val="uk-UA"/>
              </w:rPr>
              <w:t>1 год</w:t>
            </w:r>
            <w:r>
              <w:rPr>
                <w:i/>
                <w:lang w:val="uk-UA"/>
              </w:rPr>
              <w:t>.</w:t>
            </w:r>
            <w:r w:rsidRPr="007E4D8C">
              <w:rPr>
                <w:i/>
                <w:lang w:val="uk-UA"/>
              </w:rPr>
              <w:t>* х 40,46грн</w:t>
            </w:r>
            <w:r>
              <w:rPr>
                <w:i/>
                <w:lang w:val="uk-UA"/>
              </w:rPr>
              <w:t>**;</w:t>
            </w:r>
          </w:p>
          <w:p w:rsidR="00E740B7" w:rsidRPr="00C0390A" w:rsidRDefault="00E740B7" w:rsidP="00DC5EC2">
            <w:pPr>
              <w:spacing w:before="100" w:beforeAutospacing="1"/>
              <w:rPr>
                <w:lang w:val="uk-UA"/>
              </w:rPr>
            </w:pPr>
            <w:r>
              <w:rPr>
                <w:i/>
                <w:lang w:val="uk-UA"/>
              </w:rPr>
              <w:t xml:space="preserve">     -   за п’ять років =1 год.*х 40,46грн.** х 5 років = 202,30грн.</w:t>
            </w:r>
          </w:p>
        </w:tc>
        <w:tc>
          <w:tcPr>
            <w:tcW w:w="50" w:type="pct"/>
            <w:tcBorders>
              <w:top w:val="single" w:sz="4" w:space="0" w:color="auto"/>
              <w:left w:val="single" w:sz="4" w:space="0" w:color="auto"/>
              <w:bottom w:val="single" w:sz="4" w:space="0" w:color="auto"/>
              <w:right w:val="nil"/>
            </w:tcBorders>
          </w:tcPr>
          <w:p w:rsidR="00E740B7" w:rsidRDefault="00E740B7" w:rsidP="00DC5EC2">
            <w:pPr>
              <w:rPr>
                <w:lang w:val="uk-UA"/>
              </w:rPr>
            </w:pPr>
          </w:p>
          <w:p w:rsidR="00E740B7" w:rsidRDefault="00E740B7" w:rsidP="00DC5EC2">
            <w:pPr>
              <w:rPr>
                <w:lang w:val="uk-UA"/>
              </w:rPr>
            </w:pPr>
          </w:p>
          <w:p w:rsidR="00E740B7" w:rsidRPr="00C0390A" w:rsidRDefault="00E740B7" w:rsidP="00DC5EC2">
            <w:pPr>
              <w:spacing w:before="100" w:beforeAutospacing="1"/>
              <w:rPr>
                <w:lang w:val="uk-UA"/>
              </w:rPr>
            </w:pPr>
          </w:p>
        </w:tc>
        <w:tc>
          <w:tcPr>
            <w:tcW w:w="742" w:type="pct"/>
            <w:tcBorders>
              <w:top w:val="single" w:sz="4" w:space="0" w:color="auto"/>
              <w:left w:val="nil"/>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lang w:val="uk-UA"/>
              </w:rPr>
              <w:t>40,46</w:t>
            </w:r>
          </w:p>
        </w:tc>
        <w:tc>
          <w:tcPr>
            <w:tcW w:w="644" w:type="pct"/>
            <w:gridSpan w:val="3"/>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jc w:val="center"/>
              <w:rPr>
                <w:lang w:val="uk-UA"/>
              </w:rPr>
            </w:pPr>
            <w:r>
              <w:rPr>
                <w:lang w:val="uk-UA"/>
              </w:rPr>
              <w:t>40,46</w:t>
            </w:r>
          </w:p>
        </w:tc>
        <w:tc>
          <w:tcPr>
            <w:tcW w:w="36" w:type="pct"/>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jc w:val="center"/>
              <w:rPr>
                <w:lang w:val="uk-UA"/>
              </w:rPr>
            </w:pPr>
          </w:p>
        </w:tc>
        <w:tc>
          <w:tcPr>
            <w:tcW w:w="804" w:type="pct"/>
            <w:gridSpan w:val="2"/>
            <w:tcBorders>
              <w:top w:val="single" w:sz="4" w:space="0" w:color="auto"/>
              <w:left w:val="nil"/>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lang w:val="uk-UA"/>
              </w:rPr>
              <w:t>202,30</w:t>
            </w:r>
          </w:p>
        </w:tc>
      </w:tr>
      <w:tr w:rsidR="00E740B7" w:rsidRPr="00C0390A" w:rsidTr="00B65B76">
        <w:trPr>
          <w:trHeight w:val="15"/>
        </w:trPr>
        <w:tc>
          <w:tcPr>
            <w:tcW w:w="359" w:type="pct"/>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1</w:t>
            </w:r>
            <w:r>
              <w:rPr>
                <w:lang w:val="uk-UA"/>
              </w:rPr>
              <w:t>2</w:t>
            </w:r>
          </w:p>
        </w:tc>
        <w:tc>
          <w:tcPr>
            <w:tcW w:w="2364"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 xml:space="preserve">Інші процедури </w:t>
            </w:r>
          </w:p>
        </w:tc>
        <w:tc>
          <w:tcPr>
            <w:tcW w:w="50" w:type="pct"/>
            <w:tcBorders>
              <w:top w:val="nil"/>
              <w:left w:val="single" w:sz="4" w:space="0" w:color="auto"/>
              <w:bottom w:val="single" w:sz="4" w:space="0" w:color="auto"/>
              <w:right w:val="nil"/>
            </w:tcBorders>
          </w:tcPr>
          <w:p w:rsidR="00E740B7" w:rsidRPr="00C0390A" w:rsidRDefault="00E740B7" w:rsidP="00DC5EC2">
            <w:pPr>
              <w:spacing w:before="100" w:beforeAutospacing="1" w:after="100" w:afterAutospacing="1"/>
              <w:rPr>
                <w:lang w:val="uk-UA"/>
              </w:rPr>
            </w:pPr>
          </w:p>
        </w:tc>
        <w:tc>
          <w:tcPr>
            <w:tcW w:w="2227" w:type="pct"/>
            <w:gridSpan w:val="7"/>
            <w:tcBorders>
              <w:top w:val="nil"/>
              <w:left w:val="nil"/>
              <w:bottom w:val="single" w:sz="4" w:space="0" w:color="auto"/>
              <w:right w:val="single" w:sz="4" w:space="0" w:color="auto"/>
            </w:tcBorders>
          </w:tcPr>
          <w:p w:rsidR="00E740B7" w:rsidRPr="00C0390A" w:rsidRDefault="00E740B7" w:rsidP="00DC5EC2">
            <w:pPr>
              <w:spacing w:before="100" w:beforeAutospacing="1" w:after="100" w:afterAutospacing="1"/>
              <w:jc w:val="center"/>
              <w:rPr>
                <w:lang w:val="uk-UA"/>
              </w:rPr>
            </w:pPr>
            <w:r>
              <w:rPr>
                <w:lang w:val="uk-UA"/>
              </w:rPr>
              <w:t>Не передбачено</w:t>
            </w:r>
          </w:p>
        </w:tc>
      </w:tr>
      <w:tr w:rsidR="00E740B7" w:rsidRPr="00C0390A" w:rsidTr="00B65B76">
        <w:trPr>
          <w:trHeight w:val="900"/>
        </w:trPr>
        <w:tc>
          <w:tcPr>
            <w:tcW w:w="359" w:type="pct"/>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1</w:t>
            </w:r>
            <w:r>
              <w:rPr>
                <w:lang w:val="uk-UA"/>
              </w:rPr>
              <w:t>3</w:t>
            </w:r>
          </w:p>
        </w:tc>
        <w:tc>
          <w:tcPr>
            <w:tcW w:w="2364"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РАЗОМ(сума рядків 8+9+10+11+12), гривень</w:t>
            </w:r>
          </w:p>
        </w:tc>
        <w:tc>
          <w:tcPr>
            <w:tcW w:w="50" w:type="pct"/>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rPr>
                <w:lang w:val="uk-UA"/>
              </w:rPr>
            </w:pPr>
          </w:p>
        </w:tc>
        <w:tc>
          <w:tcPr>
            <w:tcW w:w="742" w:type="pct"/>
            <w:tcBorders>
              <w:top w:val="single" w:sz="4" w:space="0" w:color="auto"/>
              <w:left w:val="nil"/>
              <w:bottom w:val="single" w:sz="4" w:space="0" w:color="auto"/>
              <w:right w:val="single" w:sz="4" w:space="0" w:color="auto"/>
            </w:tcBorders>
          </w:tcPr>
          <w:p w:rsidR="00E740B7" w:rsidRPr="000D616B" w:rsidRDefault="00E740B7" w:rsidP="00DC5EC2">
            <w:pPr>
              <w:spacing w:before="100" w:beforeAutospacing="1" w:after="100" w:afterAutospacing="1"/>
              <w:jc w:val="center"/>
              <w:rPr>
                <w:lang w:val="uk-UA"/>
              </w:rPr>
            </w:pPr>
            <w:r>
              <w:rPr>
                <w:lang w:val="uk-UA"/>
              </w:rPr>
              <w:t>80,92</w:t>
            </w:r>
          </w:p>
        </w:tc>
        <w:tc>
          <w:tcPr>
            <w:tcW w:w="26" w:type="pct"/>
            <w:tcBorders>
              <w:top w:val="single" w:sz="4" w:space="0" w:color="auto"/>
              <w:left w:val="single" w:sz="4" w:space="0" w:color="auto"/>
              <w:bottom w:val="single" w:sz="4" w:space="0" w:color="auto"/>
              <w:right w:val="nil"/>
            </w:tcBorders>
          </w:tcPr>
          <w:p w:rsidR="00E740B7" w:rsidRDefault="00E740B7" w:rsidP="00DC5EC2">
            <w:pPr>
              <w:jc w:val="center"/>
              <w:rPr>
                <w:lang w:val="uk-UA"/>
              </w:rPr>
            </w:pPr>
          </w:p>
          <w:p w:rsidR="00E740B7" w:rsidRPr="00C0390A" w:rsidRDefault="00E740B7" w:rsidP="00DC5EC2">
            <w:pPr>
              <w:spacing w:before="100" w:beforeAutospacing="1" w:after="100" w:afterAutospacing="1"/>
              <w:jc w:val="center"/>
              <w:rPr>
                <w:lang w:val="uk-UA"/>
              </w:rPr>
            </w:pPr>
          </w:p>
        </w:tc>
        <w:tc>
          <w:tcPr>
            <w:tcW w:w="688" w:type="pct"/>
            <w:gridSpan w:val="4"/>
            <w:tcBorders>
              <w:top w:val="single" w:sz="4" w:space="0" w:color="auto"/>
              <w:left w:val="nil"/>
              <w:bottom w:val="single" w:sz="4" w:space="0" w:color="auto"/>
              <w:right w:val="single" w:sz="4" w:space="0" w:color="auto"/>
            </w:tcBorders>
          </w:tcPr>
          <w:p w:rsidR="00E740B7" w:rsidRPr="000D616B" w:rsidRDefault="00E740B7" w:rsidP="00DC5EC2">
            <w:pPr>
              <w:spacing w:before="100" w:beforeAutospacing="1" w:after="100" w:afterAutospacing="1"/>
              <w:jc w:val="center"/>
              <w:rPr>
                <w:lang w:val="uk-UA"/>
              </w:rPr>
            </w:pPr>
            <w:r>
              <w:rPr>
                <w:lang w:val="uk-UA"/>
              </w:rPr>
              <w:t>40,46</w:t>
            </w:r>
          </w:p>
        </w:tc>
        <w:tc>
          <w:tcPr>
            <w:tcW w:w="771" w:type="pct"/>
            <w:tcBorders>
              <w:top w:val="single" w:sz="4" w:space="0" w:color="auto"/>
              <w:left w:val="single" w:sz="4" w:space="0" w:color="auto"/>
              <w:bottom w:val="single" w:sz="4" w:space="0" w:color="auto"/>
              <w:right w:val="single" w:sz="4" w:space="0" w:color="auto"/>
            </w:tcBorders>
          </w:tcPr>
          <w:p w:rsidR="00E740B7" w:rsidRPr="000D616B" w:rsidRDefault="00E740B7" w:rsidP="00DC5EC2">
            <w:pPr>
              <w:spacing w:before="100" w:beforeAutospacing="1" w:after="100" w:afterAutospacing="1"/>
              <w:jc w:val="center"/>
              <w:rPr>
                <w:lang w:val="uk-UA"/>
              </w:rPr>
            </w:pPr>
            <w:r>
              <w:rPr>
                <w:lang w:val="uk-UA"/>
              </w:rPr>
              <w:t>242,76</w:t>
            </w:r>
            <w:r>
              <w:rPr>
                <w:lang w:val="uk-UA"/>
              </w:rPr>
              <w:tab/>
            </w:r>
          </w:p>
        </w:tc>
      </w:tr>
      <w:tr w:rsidR="00E740B7" w:rsidRPr="00C0390A" w:rsidTr="00B65B76">
        <w:trPr>
          <w:trHeight w:val="15"/>
        </w:trPr>
        <w:tc>
          <w:tcPr>
            <w:tcW w:w="369" w:type="pct"/>
            <w:gridSpan w:val="2"/>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1</w:t>
            </w:r>
            <w:r>
              <w:rPr>
                <w:lang w:val="uk-UA"/>
              </w:rPr>
              <w:t>4</w:t>
            </w:r>
          </w:p>
          <w:p w:rsidR="00E740B7" w:rsidRPr="00C0390A" w:rsidRDefault="00E740B7" w:rsidP="00DC5EC2">
            <w:pPr>
              <w:spacing w:before="100" w:beforeAutospacing="1" w:after="100" w:afterAutospacing="1"/>
              <w:rPr>
                <w:lang w:val="uk-UA"/>
              </w:rPr>
            </w:pPr>
          </w:p>
        </w:tc>
        <w:tc>
          <w:tcPr>
            <w:tcW w:w="2354" w:type="pct"/>
            <w:tcBorders>
              <w:top w:val="nil"/>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Кількість суб’єктів малого підприємництва, що повинні виконати вимоги регулювання, одиниць</w:t>
            </w:r>
          </w:p>
        </w:tc>
        <w:tc>
          <w:tcPr>
            <w:tcW w:w="50" w:type="pct"/>
            <w:tcBorders>
              <w:top w:val="nil"/>
              <w:left w:val="single" w:sz="4" w:space="0" w:color="auto"/>
              <w:bottom w:val="single" w:sz="4" w:space="0" w:color="auto"/>
              <w:right w:val="nil"/>
            </w:tcBorders>
          </w:tcPr>
          <w:p w:rsidR="00E740B7" w:rsidRDefault="00E740B7" w:rsidP="00DC5EC2">
            <w:pPr>
              <w:rPr>
                <w:lang w:val="uk-UA"/>
              </w:rPr>
            </w:pPr>
          </w:p>
          <w:p w:rsidR="00E740B7" w:rsidRDefault="00E740B7" w:rsidP="00DC5EC2">
            <w:pPr>
              <w:rPr>
                <w:lang w:val="uk-UA"/>
              </w:rPr>
            </w:pPr>
          </w:p>
          <w:p w:rsidR="00E740B7" w:rsidRPr="00C0390A" w:rsidRDefault="00E740B7" w:rsidP="00DC5EC2">
            <w:pPr>
              <w:spacing w:before="100" w:beforeAutospacing="1" w:after="100" w:afterAutospacing="1"/>
              <w:rPr>
                <w:lang w:val="uk-UA"/>
              </w:rPr>
            </w:pPr>
          </w:p>
        </w:tc>
        <w:tc>
          <w:tcPr>
            <w:tcW w:w="742" w:type="pct"/>
            <w:tcBorders>
              <w:top w:val="nil"/>
              <w:left w:val="nil"/>
              <w:bottom w:val="single" w:sz="4" w:space="0" w:color="auto"/>
              <w:right w:val="single" w:sz="4" w:space="0" w:color="auto"/>
            </w:tcBorders>
          </w:tcPr>
          <w:p w:rsidR="00E740B7" w:rsidRPr="00C0390A" w:rsidRDefault="00E740B7" w:rsidP="00F178BA">
            <w:pPr>
              <w:spacing w:before="100" w:beforeAutospacing="1" w:after="100" w:afterAutospacing="1"/>
              <w:jc w:val="center"/>
              <w:rPr>
                <w:lang w:val="uk-UA"/>
              </w:rPr>
            </w:pPr>
            <w:r>
              <w:rPr>
                <w:lang w:val="uk-UA"/>
              </w:rPr>
              <w:t>2</w:t>
            </w:r>
            <w:r w:rsidR="00F178BA">
              <w:rPr>
                <w:lang w:val="uk-UA"/>
              </w:rPr>
              <w:t>2</w:t>
            </w:r>
          </w:p>
        </w:tc>
        <w:tc>
          <w:tcPr>
            <w:tcW w:w="26" w:type="pct"/>
            <w:tcBorders>
              <w:top w:val="nil"/>
              <w:left w:val="single" w:sz="4" w:space="0" w:color="auto"/>
              <w:bottom w:val="single" w:sz="4" w:space="0" w:color="auto"/>
              <w:right w:val="nil"/>
            </w:tcBorders>
          </w:tcPr>
          <w:p w:rsidR="00E740B7" w:rsidRPr="00C0390A" w:rsidRDefault="00E740B7" w:rsidP="00DC5EC2">
            <w:pPr>
              <w:spacing w:before="100" w:beforeAutospacing="1" w:after="100" w:afterAutospacing="1"/>
              <w:jc w:val="center"/>
              <w:rPr>
                <w:lang w:val="uk-UA"/>
              </w:rPr>
            </w:pPr>
          </w:p>
        </w:tc>
        <w:tc>
          <w:tcPr>
            <w:tcW w:w="688" w:type="pct"/>
            <w:gridSpan w:val="4"/>
            <w:tcBorders>
              <w:top w:val="nil"/>
              <w:left w:val="nil"/>
              <w:bottom w:val="single" w:sz="4" w:space="0" w:color="auto"/>
              <w:right w:val="single" w:sz="4" w:space="0" w:color="auto"/>
            </w:tcBorders>
          </w:tcPr>
          <w:p w:rsidR="00E740B7" w:rsidRPr="00C0390A" w:rsidRDefault="00E740B7" w:rsidP="00F178BA">
            <w:pPr>
              <w:spacing w:before="100" w:beforeAutospacing="1" w:after="100" w:afterAutospacing="1"/>
              <w:jc w:val="center"/>
              <w:rPr>
                <w:lang w:val="uk-UA"/>
              </w:rPr>
            </w:pPr>
            <w:r>
              <w:rPr>
                <w:lang w:val="uk-UA"/>
              </w:rPr>
              <w:t>2</w:t>
            </w:r>
            <w:r w:rsidR="00F178BA">
              <w:rPr>
                <w:lang w:val="uk-UA"/>
              </w:rPr>
              <w:t>2</w:t>
            </w:r>
          </w:p>
        </w:tc>
        <w:tc>
          <w:tcPr>
            <w:tcW w:w="771" w:type="pct"/>
            <w:tcBorders>
              <w:top w:val="nil"/>
              <w:left w:val="single" w:sz="4" w:space="0" w:color="auto"/>
              <w:bottom w:val="single" w:sz="4" w:space="0" w:color="auto"/>
              <w:right w:val="single" w:sz="4" w:space="0" w:color="auto"/>
            </w:tcBorders>
          </w:tcPr>
          <w:p w:rsidR="00E740B7" w:rsidRPr="00C0390A" w:rsidRDefault="00E740B7" w:rsidP="00F178BA">
            <w:pPr>
              <w:spacing w:before="100" w:beforeAutospacing="1" w:after="100" w:afterAutospacing="1"/>
              <w:jc w:val="center"/>
              <w:rPr>
                <w:lang w:val="uk-UA"/>
              </w:rPr>
            </w:pPr>
            <w:r>
              <w:rPr>
                <w:lang w:val="uk-UA"/>
              </w:rPr>
              <w:t>2</w:t>
            </w:r>
            <w:r w:rsidR="00F178BA">
              <w:rPr>
                <w:lang w:val="uk-UA"/>
              </w:rPr>
              <w:t>2</w:t>
            </w:r>
          </w:p>
        </w:tc>
      </w:tr>
      <w:tr w:rsidR="00E740B7" w:rsidRPr="00C0390A" w:rsidTr="00B65B76">
        <w:trPr>
          <w:trHeight w:val="15"/>
        </w:trPr>
        <w:tc>
          <w:tcPr>
            <w:tcW w:w="369"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sidRPr="00C0390A">
              <w:rPr>
                <w:lang w:val="uk-UA"/>
              </w:rPr>
              <w:t>1</w:t>
            </w:r>
            <w:r>
              <w:rPr>
                <w:lang w:val="uk-UA"/>
              </w:rPr>
              <w:t>5</w:t>
            </w:r>
          </w:p>
          <w:p w:rsidR="00E740B7" w:rsidRPr="00C0390A" w:rsidRDefault="00E740B7" w:rsidP="00DC5EC2">
            <w:pPr>
              <w:spacing w:before="100" w:beforeAutospacing="1" w:after="100" w:afterAutospacing="1"/>
              <w:rPr>
                <w:lang w:val="uk-UA"/>
              </w:rPr>
            </w:pPr>
          </w:p>
        </w:tc>
        <w:tc>
          <w:tcPr>
            <w:tcW w:w="2354" w:type="pct"/>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Сумарні витрати суб’єктів мікро- та малого підприємництва, на виконання регулювання (вартість регулювання) (рядок 13х рядок 14), гривень</w:t>
            </w:r>
          </w:p>
        </w:tc>
        <w:tc>
          <w:tcPr>
            <w:tcW w:w="50" w:type="pct"/>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rPr>
                <w:lang w:val="uk-UA"/>
              </w:rPr>
            </w:pPr>
          </w:p>
        </w:tc>
        <w:tc>
          <w:tcPr>
            <w:tcW w:w="742" w:type="pct"/>
            <w:tcBorders>
              <w:top w:val="single" w:sz="4" w:space="0" w:color="auto"/>
              <w:left w:val="nil"/>
              <w:bottom w:val="single" w:sz="4" w:space="0" w:color="auto"/>
              <w:right w:val="single" w:sz="4" w:space="0" w:color="auto"/>
            </w:tcBorders>
          </w:tcPr>
          <w:p w:rsidR="00E740B7" w:rsidRPr="00C0390A" w:rsidRDefault="00E740B7" w:rsidP="00F178BA">
            <w:pPr>
              <w:spacing w:before="100" w:beforeAutospacing="1" w:after="100" w:afterAutospacing="1"/>
              <w:jc w:val="center"/>
              <w:rPr>
                <w:lang w:val="uk-UA"/>
              </w:rPr>
            </w:pPr>
            <w:r>
              <w:rPr>
                <w:lang w:val="uk-UA"/>
              </w:rPr>
              <w:t>1</w:t>
            </w:r>
            <w:r w:rsidR="00F178BA">
              <w:rPr>
                <w:lang w:val="uk-UA"/>
              </w:rPr>
              <w:t> 780,24</w:t>
            </w:r>
          </w:p>
        </w:tc>
        <w:tc>
          <w:tcPr>
            <w:tcW w:w="26" w:type="pct"/>
            <w:tcBorders>
              <w:top w:val="single" w:sz="4" w:space="0" w:color="auto"/>
              <w:left w:val="single" w:sz="4" w:space="0" w:color="auto"/>
              <w:bottom w:val="single" w:sz="4" w:space="0" w:color="auto"/>
              <w:right w:val="nil"/>
            </w:tcBorders>
          </w:tcPr>
          <w:p w:rsidR="00E740B7" w:rsidRPr="00C0390A" w:rsidRDefault="00E740B7" w:rsidP="00DC5EC2">
            <w:pPr>
              <w:spacing w:before="100" w:beforeAutospacing="1" w:after="100" w:afterAutospacing="1"/>
              <w:jc w:val="center"/>
              <w:rPr>
                <w:lang w:val="uk-UA"/>
              </w:rPr>
            </w:pPr>
          </w:p>
        </w:tc>
        <w:tc>
          <w:tcPr>
            <w:tcW w:w="688" w:type="pct"/>
            <w:gridSpan w:val="4"/>
            <w:tcBorders>
              <w:top w:val="single" w:sz="4" w:space="0" w:color="auto"/>
              <w:left w:val="nil"/>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890,12</w:t>
            </w:r>
          </w:p>
        </w:tc>
        <w:tc>
          <w:tcPr>
            <w:tcW w:w="771" w:type="pct"/>
            <w:tcBorders>
              <w:top w:val="single" w:sz="4" w:space="0" w:color="auto"/>
              <w:left w:val="single" w:sz="4" w:space="0" w:color="auto"/>
              <w:bottom w:val="single" w:sz="4" w:space="0" w:color="auto"/>
              <w:right w:val="single" w:sz="4" w:space="0" w:color="auto"/>
            </w:tcBorders>
          </w:tcPr>
          <w:p w:rsidR="00E740B7" w:rsidRPr="00C0390A" w:rsidRDefault="00F178BA" w:rsidP="00DC5EC2">
            <w:pPr>
              <w:spacing w:before="100" w:beforeAutospacing="1" w:after="100" w:afterAutospacing="1"/>
              <w:jc w:val="center"/>
              <w:rPr>
                <w:lang w:val="uk-UA"/>
              </w:rPr>
            </w:pPr>
            <w:r>
              <w:rPr>
                <w:lang w:val="uk-UA"/>
              </w:rPr>
              <w:t>5 340,72</w:t>
            </w:r>
          </w:p>
        </w:tc>
      </w:tr>
      <w:tr w:rsidR="00E740B7" w:rsidRPr="00C0390A" w:rsidTr="00B65B76">
        <w:trPr>
          <w:trHeight w:val="15"/>
        </w:trPr>
        <w:tc>
          <w:tcPr>
            <w:tcW w:w="369" w:type="pct"/>
            <w:gridSpan w:val="2"/>
            <w:tcBorders>
              <w:top w:val="single" w:sz="4" w:space="0" w:color="auto"/>
              <w:left w:val="single" w:sz="4" w:space="0" w:color="auto"/>
              <w:bottom w:val="single" w:sz="4" w:space="0" w:color="auto"/>
              <w:right w:val="single" w:sz="4" w:space="0" w:color="auto"/>
            </w:tcBorders>
          </w:tcPr>
          <w:p w:rsidR="00E740B7" w:rsidRPr="00C0390A" w:rsidRDefault="00E740B7" w:rsidP="00DC5EC2">
            <w:pPr>
              <w:spacing w:before="100" w:beforeAutospacing="1" w:after="100" w:afterAutospacing="1"/>
              <w:rPr>
                <w:lang w:val="uk-UA"/>
              </w:rPr>
            </w:pPr>
            <w:r>
              <w:rPr>
                <w:lang w:val="uk-UA"/>
              </w:rPr>
              <w:t>16</w:t>
            </w:r>
          </w:p>
        </w:tc>
        <w:tc>
          <w:tcPr>
            <w:tcW w:w="2354" w:type="pct"/>
            <w:tcBorders>
              <w:top w:val="single" w:sz="4" w:space="0" w:color="auto"/>
              <w:left w:val="single" w:sz="4" w:space="0" w:color="auto"/>
              <w:bottom w:val="single" w:sz="4" w:space="0" w:color="auto"/>
              <w:right w:val="single" w:sz="4" w:space="0" w:color="auto"/>
            </w:tcBorders>
          </w:tcPr>
          <w:p w:rsidR="00E740B7" w:rsidRPr="00DB5FB2" w:rsidRDefault="00E740B7" w:rsidP="00DC5EC2">
            <w:pPr>
              <w:spacing w:before="100" w:beforeAutospacing="1" w:after="100" w:afterAutospacing="1"/>
              <w:rPr>
                <w:b/>
                <w:lang w:val="uk-UA"/>
              </w:rPr>
            </w:pPr>
            <w:r w:rsidRPr="00DB5FB2">
              <w:rPr>
                <w:b/>
                <w:lang w:val="uk-UA"/>
              </w:rPr>
              <w:t>РАЗОМ (сума рядків: 7+15), гривень</w:t>
            </w:r>
          </w:p>
        </w:tc>
        <w:tc>
          <w:tcPr>
            <w:tcW w:w="50" w:type="pct"/>
            <w:tcBorders>
              <w:top w:val="single" w:sz="4" w:space="0" w:color="auto"/>
              <w:left w:val="single" w:sz="4" w:space="0" w:color="auto"/>
              <w:bottom w:val="single" w:sz="4" w:space="0" w:color="auto"/>
              <w:right w:val="nil"/>
            </w:tcBorders>
          </w:tcPr>
          <w:p w:rsidR="00E740B7" w:rsidRPr="00DB5FB2" w:rsidRDefault="00E740B7" w:rsidP="00DC5EC2">
            <w:pPr>
              <w:spacing w:before="100" w:beforeAutospacing="1" w:after="100" w:afterAutospacing="1"/>
              <w:rPr>
                <w:b/>
                <w:lang w:val="uk-UA"/>
              </w:rPr>
            </w:pPr>
          </w:p>
        </w:tc>
        <w:tc>
          <w:tcPr>
            <w:tcW w:w="742" w:type="pct"/>
            <w:tcBorders>
              <w:top w:val="single" w:sz="4" w:space="0" w:color="auto"/>
              <w:left w:val="nil"/>
              <w:bottom w:val="single" w:sz="4" w:space="0" w:color="auto"/>
              <w:right w:val="single" w:sz="4" w:space="0" w:color="auto"/>
            </w:tcBorders>
          </w:tcPr>
          <w:p w:rsidR="00E740B7" w:rsidRPr="00DB5FB2" w:rsidRDefault="00F178BA" w:rsidP="00DC5EC2">
            <w:pPr>
              <w:spacing w:before="100" w:beforeAutospacing="1" w:after="100" w:afterAutospacing="1"/>
              <w:jc w:val="center"/>
              <w:rPr>
                <w:b/>
                <w:lang w:val="uk-UA"/>
              </w:rPr>
            </w:pPr>
            <w:r>
              <w:rPr>
                <w:b/>
                <w:lang w:val="uk-UA"/>
              </w:rPr>
              <w:t>699 787,24</w:t>
            </w:r>
          </w:p>
        </w:tc>
        <w:tc>
          <w:tcPr>
            <w:tcW w:w="26" w:type="pct"/>
            <w:tcBorders>
              <w:top w:val="single" w:sz="4" w:space="0" w:color="auto"/>
              <w:left w:val="single" w:sz="4" w:space="0" w:color="auto"/>
              <w:bottom w:val="single" w:sz="4" w:space="0" w:color="auto"/>
              <w:right w:val="nil"/>
            </w:tcBorders>
          </w:tcPr>
          <w:p w:rsidR="00E740B7" w:rsidRPr="00DB5FB2" w:rsidRDefault="00E740B7" w:rsidP="00DC5EC2">
            <w:pPr>
              <w:spacing w:before="100" w:beforeAutospacing="1" w:after="100" w:afterAutospacing="1"/>
              <w:jc w:val="center"/>
              <w:rPr>
                <w:b/>
                <w:lang w:val="uk-UA"/>
              </w:rPr>
            </w:pPr>
          </w:p>
        </w:tc>
        <w:tc>
          <w:tcPr>
            <w:tcW w:w="688" w:type="pct"/>
            <w:gridSpan w:val="4"/>
            <w:tcBorders>
              <w:top w:val="single" w:sz="4" w:space="0" w:color="auto"/>
              <w:left w:val="nil"/>
              <w:bottom w:val="single" w:sz="4" w:space="0" w:color="auto"/>
              <w:right w:val="single" w:sz="4" w:space="0" w:color="auto"/>
            </w:tcBorders>
          </w:tcPr>
          <w:p w:rsidR="00E740B7" w:rsidRPr="00DB5FB2" w:rsidRDefault="00F178BA" w:rsidP="00DC5EC2">
            <w:pPr>
              <w:spacing w:before="100" w:beforeAutospacing="1" w:after="100" w:afterAutospacing="1"/>
              <w:jc w:val="center"/>
              <w:rPr>
                <w:b/>
                <w:lang w:val="uk-UA"/>
              </w:rPr>
            </w:pPr>
            <w:r>
              <w:rPr>
                <w:b/>
                <w:lang w:val="uk-UA"/>
              </w:rPr>
              <w:t>698 897,12</w:t>
            </w:r>
          </w:p>
        </w:tc>
        <w:tc>
          <w:tcPr>
            <w:tcW w:w="771" w:type="pct"/>
            <w:tcBorders>
              <w:top w:val="single" w:sz="4" w:space="0" w:color="auto"/>
              <w:left w:val="single" w:sz="4" w:space="0" w:color="auto"/>
              <w:bottom w:val="single" w:sz="4" w:space="0" w:color="auto"/>
              <w:right w:val="single" w:sz="4" w:space="0" w:color="auto"/>
            </w:tcBorders>
          </w:tcPr>
          <w:p w:rsidR="00E740B7" w:rsidRPr="00DB5FB2" w:rsidRDefault="00F178BA" w:rsidP="00DC5EC2">
            <w:pPr>
              <w:spacing w:before="100" w:beforeAutospacing="1" w:after="100" w:afterAutospacing="1"/>
              <w:jc w:val="center"/>
              <w:rPr>
                <w:b/>
                <w:lang w:val="uk-UA"/>
              </w:rPr>
            </w:pPr>
            <w:r>
              <w:rPr>
                <w:b/>
                <w:lang w:val="uk-UA"/>
              </w:rPr>
              <w:t>3 495 375,72</w:t>
            </w:r>
          </w:p>
        </w:tc>
      </w:tr>
    </w:tbl>
    <w:p w:rsidR="00F439A1" w:rsidRDefault="00E740B7" w:rsidP="00F439A1">
      <w:pPr>
        <w:spacing w:after="100" w:afterAutospacing="1"/>
        <w:ind w:left="720"/>
        <w:rPr>
          <w:i/>
          <w:lang w:val="uk-UA"/>
        </w:rPr>
      </w:pPr>
      <w:r>
        <w:rPr>
          <w:sz w:val="28"/>
          <w:szCs w:val="28"/>
          <w:lang w:val="uk-UA"/>
        </w:rPr>
        <w:t>*</w:t>
      </w:r>
      <w:r w:rsidRPr="00C36ABE">
        <w:rPr>
          <w:i/>
          <w:lang w:val="uk-UA"/>
        </w:rPr>
        <w:t>інформація надана суб’єкт</w:t>
      </w:r>
      <w:r>
        <w:rPr>
          <w:i/>
          <w:lang w:val="uk-UA"/>
        </w:rPr>
        <w:t>ами малого</w:t>
      </w:r>
      <w:r w:rsidRPr="00C36ABE">
        <w:rPr>
          <w:i/>
          <w:lang w:val="uk-UA"/>
        </w:rPr>
        <w:t xml:space="preserve"> підприємництва в </w:t>
      </w:r>
      <w:r>
        <w:rPr>
          <w:i/>
          <w:lang w:val="uk-UA"/>
        </w:rPr>
        <w:t>ході робочої зустрічі;</w:t>
      </w:r>
    </w:p>
    <w:p w:rsidR="00E740B7" w:rsidRDefault="00E740B7" w:rsidP="00F439A1">
      <w:pPr>
        <w:spacing w:after="100" w:afterAutospacing="1"/>
        <w:ind w:left="720"/>
        <w:rPr>
          <w:i/>
          <w:lang w:val="uk-UA"/>
        </w:rPr>
      </w:pPr>
      <w:r>
        <w:rPr>
          <w:i/>
          <w:lang w:val="uk-UA"/>
        </w:rPr>
        <w:t>**</w:t>
      </w:r>
      <w:r w:rsidRPr="00C36ABE">
        <w:rPr>
          <w:i/>
          <w:lang w:val="uk-UA"/>
        </w:rPr>
        <w:t>розрахунок вартості 1 людино-години: норма робочого часу  на 2022 рік становить при 40 годинному робочому тижні – 1987,0 годин . Для розрахунку використовується мінімальна заробітна плата, що у 2022 році становить  6 700 грн. та у погодинному розмірі 40,46 грн. (постанова КМУ від 29 липня 2020№671 «Прогноз економічного і соціального розвитку України на 2021-2023роки»)</w:t>
      </w:r>
    </w:p>
    <w:p w:rsidR="00C0390A" w:rsidRPr="00C0390A" w:rsidRDefault="00C0390A" w:rsidP="00C0390A">
      <w:pPr>
        <w:spacing w:before="100" w:beforeAutospacing="1" w:after="100" w:afterAutospacing="1"/>
        <w:jc w:val="center"/>
        <w:rPr>
          <w:b/>
          <w:lang w:val="uk-UA"/>
        </w:rPr>
      </w:pPr>
      <w:bookmarkStart w:id="9" w:name="n207"/>
      <w:bookmarkStart w:id="10" w:name="n208"/>
      <w:bookmarkEnd w:id="9"/>
      <w:bookmarkEnd w:id="10"/>
      <w:r w:rsidRPr="00C0390A">
        <w:rPr>
          <w:b/>
          <w:lang w:val="uk-UA"/>
        </w:rPr>
        <w:t>Бюджетні витрати на адміністрування регулювання суб’єктів малого підприємництва</w:t>
      </w:r>
    </w:p>
    <w:p w:rsidR="004C1B97" w:rsidRPr="00C0390A" w:rsidRDefault="00C0390A" w:rsidP="00C0390A">
      <w:pPr>
        <w:spacing w:before="100" w:beforeAutospacing="1" w:after="100" w:afterAutospacing="1"/>
        <w:rPr>
          <w:lang w:val="uk-UA"/>
        </w:rPr>
      </w:pPr>
      <w:bookmarkStart w:id="11" w:name="n209"/>
      <w:bookmarkEnd w:id="11"/>
      <w:r w:rsidRPr="00C0390A">
        <w:rPr>
          <w:lang w:val="uk-UA"/>
        </w:rPr>
        <w:t xml:space="preserve">         Бюджетні витрати на адміністрування  регулювання суб’єктів малого підприємництва не підлягають  розрахунку, оскільки  встановлені нормами Податкового кодексу України. Органи місцевого самоврядування наділені повноваженнями лише встановлювати ставки місцевих податків (зборів), не змінюючи порядок їх обчислення, сплати та інші адміністративні процедури.</w:t>
      </w:r>
    </w:p>
    <w:p w:rsidR="00C0390A" w:rsidRPr="00ED6CBC" w:rsidRDefault="00C0390A" w:rsidP="00C0390A">
      <w:pPr>
        <w:spacing w:before="100" w:beforeAutospacing="1" w:after="100" w:afterAutospacing="1"/>
        <w:rPr>
          <w:b/>
          <w:i/>
          <w:lang w:val="uk-UA"/>
        </w:rPr>
      </w:pPr>
      <w:bookmarkStart w:id="12" w:name="n211"/>
      <w:bookmarkStart w:id="13" w:name="n212"/>
      <w:bookmarkStart w:id="14" w:name="n216"/>
      <w:bookmarkEnd w:id="12"/>
      <w:bookmarkEnd w:id="13"/>
      <w:bookmarkEnd w:id="14"/>
      <w:r w:rsidRPr="00ED6CBC">
        <w:rPr>
          <w:b/>
          <w:i/>
          <w:lang w:val="uk-UA"/>
        </w:rPr>
        <w:t>4. Розрахунок сумарних витрат суб’єктів малого підприємництва, що виникають на виконання вимог регулювання</w:t>
      </w:r>
    </w:p>
    <w:tbl>
      <w:tblPr>
        <w:tblW w:w="5000" w:type="pct"/>
        <w:tblBorders>
          <w:top w:val="outset" w:sz="2" w:space="0" w:color="auto"/>
          <w:left w:val="outset" w:sz="2" w:space="0" w:color="auto"/>
          <w:bottom w:val="outset" w:sz="2" w:space="0" w:color="auto"/>
          <w:right w:val="outset" w:sz="2" w:space="0" w:color="auto"/>
        </w:tblBorders>
        <w:tblCellMar>
          <w:top w:w="15" w:type="dxa"/>
          <w:left w:w="15" w:type="dxa"/>
          <w:bottom w:w="15" w:type="dxa"/>
          <w:right w:w="15" w:type="dxa"/>
        </w:tblCellMar>
        <w:tblLook w:val="00A0" w:firstRow="1" w:lastRow="0" w:firstColumn="1" w:lastColumn="0" w:noHBand="0" w:noVBand="0"/>
      </w:tblPr>
      <w:tblGrid>
        <w:gridCol w:w="1457"/>
        <w:gridCol w:w="3473"/>
        <w:gridCol w:w="2433"/>
        <w:gridCol w:w="2305"/>
      </w:tblGrid>
      <w:tr w:rsidR="00C0390A" w:rsidRPr="00C0390A" w:rsidTr="009F3EF4">
        <w:tc>
          <w:tcPr>
            <w:tcW w:w="1365" w:type="dxa"/>
            <w:tcBorders>
              <w:top w:val="outset" w:sz="6" w:space="0" w:color="000000"/>
              <w:left w:val="nil"/>
              <w:bottom w:val="outset" w:sz="6" w:space="0" w:color="000000"/>
              <w:right w:val="outset" w:sz="6" w:space="0" w:color="000000"/>
            </w:tcBorders>
            <w:vAlign w:val="center"/>
          </w:tcPr>
          <w:p w:rsidR="00C0390A" w:rsidRPr="00C0390A" w:rsidRDefault="00C0390A" w:rsidP="009F3EF4">
            <w:pPr>
              <w:spacing w:before="100" w:beforeAutospacing="1" w:after="100" w:afterAutospacing="1"/>
              <w:rPr>
                <w:lang w:val="uk-UA"/>
              </w:rPr>
            </w:pPr>
            <w:bookmarkStart w:id="15" w:name="n217"/>
            <w:bookmarkEnd w:id="15"/>
            <w:r w:rsidRPr="00C0390A">
              <w:rPr>
                <w:lang w:val="uk-UA"/>
              </w:rPr>
              <w:t>Порядковий номер</w:t>
            </w:r>
          </w:p>
        </w:tc>
        <w:tc>
          <w:tcPr>
            <w:tcW w:w="3255" w:type="dxa"/>
            <w:tcBorders>
              <w:top w:val="outset" w:sz="6" w:space="0" w:color="000000"/>
              <w:left w:val="outset" w:sz="6" w:space="0" w:color="000000"/>
              <w:bottom w:val="outset" w:sz="6" w:space="0" w:color="000000"/>
              <w:right w:val="outset" w:sz="6" w:space="0" w:color="000000"/>
            </w:tcBorders>
            <w:vAlign w:val="center"/>
          </w:tcPr>
          <w:p w:rsidR="00C0390A" w:rsidRPr="00C0390A" w:rsidRDefault="00C0390A" w:rsidP="009F3EF4">
            <w:pPr>
              <w:spacing w:before="100" w:beforeAutospacing="1" w:after="100" w:afterAutospacing="1"/>
              <w:rPr>
                <w:lang w:val="uk-UA"/>
              </w:rPr>
            </w:pPr>
            <w:r w:rsidRPr="00C0390A">
              <w:rPr>
                <w:lang w:val="uk-UA"/>
              </w:rPr>
              <w:t xml:space="preserve">Показник </w:t>
            </w:r>
          </w:p>
        </w:tc>
        <w:tc>
          <w:tcPr>
            <w:tcW w:w="2280" w:type="dxa"/>
            <w:tcBorders>
              <w:top w:val="outset" w:sz="6" w:space="0" w:color="000000"/>
              <w:left w:val="outset" w:sz="6" w:space="0" w:color="000000"/>
              <w:bottom w:val="outset" w:sz="6" w:space="0" w:color="000000"/>
              <w:right w:val="outset" w:sz="6" w:space="0" w:color="000000"/>
            </w:tcBorders>
            <w:vAlign w:val="center"/>
          </w:tcPr>
          <w:p w:rsidR="00C0390A" w:rsidRPr="00C0390A" w:rsidRDefault="00C0390A" w:rsidP="009F3EF4">
            <w:pPr>
              <w:spacing w:before="100" w:beforeAutospacing="1" w:after="100" w:afterAutospacing="1"/>
              <w:rPr>
                <w:lang w:val="uk-UA"/>
              </w:rPr>
            </w:pPr>
            <w:r w:rsidRPr="00C0390A">
              <w:rPr>
                <w:lang w:val="uk-UA"/>
              </w:rPr>
              <w:t>Перший рік регулювання (стартовий)</w:t>
            </w:r>
          </w:p>
        </w:tc>
        <w:tc>
          <w:tcPr>
            <w:tcW w:w="2160" w:type="dxa"/>
            <w:tcBorders>
              <w:top w:val="outset" w:sz="6" w:space="0" w:color="000000"/>
              <w:left w:val="outset" w:sz="6" w:space="0" w:color="000000"/>
              <w:bottom w:val="outset" w:sz="6" w:space="0" w:color="000000"/>
              <w:right w:val="nil"/>
            </w:tcBorders>
            <w:vAlign w:val="center"/>
          </w:tcPr>
          <w:p w:rsidR="00C0390A" w:rsidRPr="00C0390A" w:rsidRDefault="00C0390A" w:rsidP="009F3EF4">
            <w:pPr>
              <w:spacing w:before="100" w:beforeAutospacing="1" w:after="100" w:afterAutospacing="1"/>
              <w:rPr>
                <w:lang w:val="uk-UA"/>
              </w:rPr>
            </w:pPr>
            <w:r w:rsidRPr="00C0390A">
              <w:rPr>
                <w:lang w:val="uk-UA"/>
              </w:rPr>
              <w:t>За п’ять років</w:t>
            </w:r>
          </w:p>
        </w:tc>
      </w:tr>
      <w:tr w:rsidR="00C0390A" w:rsidRPr="00C0390A" w:rsidTr="009F3EF4">
        <w:tc>
          <w:tcPr>
            <w:tcW w:w="1365" w:type="dxa"/>
            <w:tcBorders>
              <w:top w:val="outset" w:sz="6" w:space="0" w:color="000000"/>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1</w:t>
            </w:r>
          </w:p>
        </w:tc>
        <w:tc>
          <w:tcPr>
            <w:tcW w:w="3255" w:type="dxa"/>
            <w:tcBorders>
              <w:top w:val="outset" w:sz="6" w:space="0" w:color="000000"/>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Оцінка “прямих” витрат суб’єктів малого підприємництва на виконання регулювання</w:t>
            </w:r>
            <w:r w:rsidR="004C1B97">
              <w:rPr>
                <w:lang w:val="uk-UA"/>
              </w:rPr>
              <w:t xml:space="preserve"> (рядок 7 табл.2)</w:t>
            </w:r>
          </w:p>
        </w:tc>
        <w:tc>
          <w:tcPr>
            <w:tcW w:w="2280" w:type="dxa"/>
            <w:tcBorders>
              <w:top w:val="outset" w:sz="6" w:space="0" w:color="000000"/>
              <w:left w:val="nil"/>
              <w:bottom w:val="nil"/>
              <w:right w:val="nil"/>
            </w:tcBorders>
          </w:tcPr>
          <w:p w:rsidR="00C0390A" w:rsidRPr="00C0390A" w:rsidRDefault="00735D68" w:rsidP="009F3EF4">
            <w:pPr>
              <w:spacing w:before="100" w:beforeAutospacing="1" w:after="100" w:afterAutospacing="1"/>
              <w:jc w:val="center"/>
              <w:rPr>
                <w:lang w:val="uk-UA"/>
              </w:rPr>
            </w:pPr>
            <w:r>
              <w:rPr>
                <w:lang w:val="uk-UA"/>
              </w:rPr>
              <w:t>698 007</w:t>
            </w:r>
          </w:p>
        </w:tc>
        <w:tc>
          <w:tcPr>
            <w:tcW w:w="2160" w:type="dxa"/>
            <w:tcBorders>
              <w:top w:val="outset" w:sz="6" w:space="0" w:color="000000"/>
              <w:left w:val="nil"/>
              <w:bottom w:val="nil"/>
              <w:right w:val="nil"/>
            </w:tcBorders>
          </w:tcPr>
          <w:p w:rsidR="00C0390A" w:rsidRPr="00C0390A" w:rsidRDefault="004C1B97" w:rsidP="009F3EF4">
            <w:pPr>
              <w:spacing w:before="100" w:beforeAutospacing="1" w:after="100" w:afterAutospacing="1"/>
              <w:jc w:val="center"/>
              <w:rPr>
                <w:lang w:val="uk-UA"/>
              </w:rPr>
            </w:pPr>
            <w:r>
              <w:rPr>
                <w:lang w:val="uk-UA"/>
              </w:rPr>
              <w:t>3 490 035</w:t>
            </w:r>
          </w:p>
        </w:tc>
      </w:tr>
      <w:tr w:rsidR="00C0390A" w:rsidRPr="00C0390A" w:rsidTr="009F3EF4">
        <w:tc>
          <w:tcPr>
            <w:tcW w:w="1365" w:type="dxa"/>
            <w:tcBorders>
              <w:top w:val="nil"/>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2</w:t>
            </w:r>
          </w:p>
        </w:tc>
        <w:tc>
          <w:tcPr>
            <w:tcW w:w="3255" w:type="dxa"/>
            <w:tcBorders>
              <w:top w:val="nil"/>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Оцінка вартості адміністративних процедур для суб’єктів малого підприємництва щодо виконання регулювання та звітування</w:t>
            </w:r>
            <w:r w:rsidR="004C1B97">
              <w:rPr>
                <w:lang w:val="uk-UA"/>
              </w:rPr>
              <w:t xml:space="preserve"> (рядок 14 табл.2)</w:t>
            </w:r>
          </w:p>
        </w:tc>
        <w:tc>
          <w:tcPr>
            <w:tcW w:w="2280" w:type="dxa"/>
            <w:tcBorders>
              <w:top w:val="nil"/>
              <w:left w:val="nil"/>
              <w:bottom w:val="nil"/>
              <w:right w:val="nil"/>
            </w:tcBorders>
          </w:tcPr>
          <w:p w:rsidR="00C0390A" w:rsidRPr="00C0390A" w:rsidRDefault="004C1B97" w:rsidP="009F3EF4">
            <w:pPr>
              <w:spacing w:before="100" w:beforeAutospacing="1" w:after="100" w:afterAutospacing="1"/>
              <w:jc w:val="center"/>
              <w:rPr>
                <w:lang w:val="uk-UA"/>
              </w:rPr>
            </w:pPr>
            <w:r>
              <w:rPr>
                <w:lang w:val="uk-UA"/>
              </w:rPr>
              <w:t>1 780,24</w:t>
            </w:r>
          </w:p>
        </w:tc>
        <w:tc>
          <w:tcPr>
            <w:tcW w:w="2160" w:type="dxa"/>
            <w:tcBorders>
              <w:top w:val="nil"/>
              <w:left w:val="nil"/>
              <w:bottom w:val="nil"/>
              <w:right w:val="nil"/>
            </w:tcBorders>
          </w:tcPr>
          <w:p w:rsidR="00C0390A" w:rsidRPr="00C0390A" w:rsidRDefault="004C1B97" w:rsidP="004C1B97">
            <w:pPr>
              <w:spacing w:before="100" w:beforeAutospacing="1" w:after="100" w:afterAutospacing="1"/>
              <w:jc w:val="center"/>
              <w:rPr>
                <w:lang w:val="uk-UA"/>
              </w:rPr>
            </w:pPr>
            <w:r>
              <w:rPr>
                <w:lang w:val="uk-UA"/>
              </w:rPr>
              <w:t>5 340,72</w:t>
            </w:r>
          </w:p>
        </w:tc>
      </w:tr>
      <w:tr w:rsidR="00C0390A" w:rsidRPr="00C0390A" w:rsidTr="009F3EF4">
        <w:tc>
          <w:tcPr>
            <w:tcW w:w="1365" w:type="dxa"/>
            <w:tcBorders>
              <w:top w:val="nil"/>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3</w:t>
            </w:r>
          </w:p>
        </w:tc>
        <w:tc>
          <w:tcPr>
            <w:tcW w:w="3255" w:type="dxa"/>
            <w:tcBorders>
              <w:top w:val="nil"/>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Сумарні витрати малого підприємництва на виконання запланованого  регулювання</w:t>
            </w:r>
          </w:p>
        </w:tc>
        <w:tc>
          <w:tcPr>
            <w:tcW w:w="2280" w:type="dxa"/>
            <w:tcBorders>
              <w:top w:val="nil"/>
              <w:left w:val="nil"/>
              <w:bottom w:val="nil"/>
              <w:right w:val="nil"/>
            </w:tcBorders>
          </w:tcPr>
          <w:p w:rsidR="00C0390A" w:rsidRPr="00C0390A" w:rsidRDefault="004C1B97" w:rsidP="009F3EF4">
            <w:pPr>
              <w:spacing w:before="100" w:beforeAutospacing="1" w:after="100" w:afterAutospacing="1"/>
              <w:jc w:val="center"/>
              <w:rPr>
                <w:lang w:val="uk-UA"/>
              </w:rPr>
            </w:pPr>
            <w:r>
              <w:rPr>
                <w:lang w:val="uk-UA"/>
              </w:rPr>
              <w:t>699 787,24</w:t>
            </w:r>
          </w:p>
        </w:tc>
        <w:tc>
          <w:tcPr>
            <w:tcW w:w="2160" w:type="dxa"/>
            <w:tcBorders>
              <w:top w:val="nil"/>
              <w:left w:val="nil"/>
              <w:bottom w:val="nil"/>
              <w:right w:val="nil"/>
            </w:tcBorders>
          </w:tcPr>
          <w:p w:rsidR="00C0390A" w:rsidRPr="00C0390A" w:rsidRDefault="00225162" w:rsidP="009F3EF4">
            <w:pPr>
              <w:spacing w:before="100" w:beforeAutospacing="1" w:after="100" w:afterAutospacing="1"/>
              <w:jc w:val="center"/>
              <w:rPr>
                <w:lang w:val="uk-UA"/>
              </w:rPr>
            </w:pPr>
            <w:r>
              <w:rPr>
                <w:lang w:val="uk-UA"/>
              </w:rPr>
              <w:t>3 495 375,72</w:t>
            </w:r>
          </w:p>
        </w:tc>
      </w:tr>
      <w:tr w:rsidR="00C0390A" w:rsidRPr="00C0390A" w:rsidTr="009F3EF4">
        <w:tc>
          <w:tcPr>
            <w:tcW w:w="1365" w:type="dxa"/>
            <w:tcBorders>
              <w:top w:val="nil"/>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4</w:t>
            </w:r>
          </w:p>
        </w:tc>
        <w:tc>
          <w:tcPr>
            <w:tcW w:w="3255" w:type="dxa"/>
            <w:tcBorders>
              <w:top w:val="nil"/>
              <w:left w:val="nil"/>
              <w:bottom w:val="nil"/>
              <w:right w:val="nil"/>
            </w:tcBorders>
          </w:tcPr>
          <w:p w:rsidR="00C0390A" w:rsidRPr="00C0390A" w:rsidRDefault="00C0390A" w:rsidP="009F3EF4">
            <w:pPr>
              <w:spacing w:before="100" w:beforeAutospacing="1" w:after="100" w:afterAutospacing="1"/>
              <w:rPr>
                <w:lang w:val="uk-UA"/>
              </w:rPr>
            </w:pPr>
            <w:r w:rsidRPr="00C0390A">
              <w:rPr>
                <w:lang w:val="uk-UA"/>
              </w:rPr>
              <w:t>Бюджетні витрати  на адміністрування регулювання суб’єктів малого підприємництва</w:t>
            </w:r>
          </w:p>
        </w:tc>
        <w:tc>
          <w:tcPr>
            <w:tcW w:w="2280" w:type="dxa"/>
            <w:tcBorders>
              <w:top w:val="nil"/>
              <w:left w:val="nil"/>
              <w:bottom w:val="nil"/>
              <w:right w:val="nil"/>
            </w:tcBorders>
          </w:tcPr>
          <w:p w:rsidR="00C0390A" w:rsidRPr="00C0390A" w:rsidRDefault="00C0390A" w:rsidP="009F3EF4">
            <w:pPr>
              <w:spacing w:before="100" w:beforeAutospacing="1" w:after="100" w:afterAutospacing="1"/>
              <w:jc w:val="center"/>
              <w:rPr>
                <w:lang w:val="uk-UA"/>
              </w:rPr>
            </w:pPr>
            <w:r w:rsidRPr="00C0390A">
              <w:rPr>
                <w:lang w:val="uk-UA"/>
              </w:rPr>
              <w:t>0</w:t>
            </w:r>
          </w:p>
        </w:tc>
        <w:tc>
          <w:tcPr>
            <w:tcW w:w="2160" w:type="dxa"/>
            <w:tcBorders>
              <w:top w:val="nil"/>
              <w:left w:val="nil"/>
              <w:bottom w:val="nil"/>
              <w:right w:val="nil"/>
            </w:tcBorders>
          </w:tcPr>
          <w:p w:rsidR="00C0390A" w:rsidRPr="00C0390A" w:rsidRDefault="00C0390A" w:rsidP="009F3EF4">
            <w:pPr>
              <w:spacing w:before="100" w:beforeAutospacing="1" w:after="100" w:afterAutospacing="1"/>
              <w:jc w:val="center"/>
              <w:rPr>
                <w:lang w:val="uk-UA"/>
              </w:rPr>
            </w:pPr>
            <w:r w:rsidRPr="00C0390A">
              <w:rPr>
                <w:lang w:val="uk-UA"/>
              </w:rPr>
              <w:t>0</w:t>
            </w:r>
          </w:p>
        </w:tc>
      </w:tr>
      <w:tr w:rsidR="00C0390A" w:rsidRPr="00C0390A" w:rsidTr="009F3EF4">
        <w:tc>
          <w:tcPr>
            <w:tcW w:w="1365" w:type="dxa"/>
            <w:tcBorders>
              <w:top w:val="nil"/>
              <w:left w:val="nil"/>
              <w:bottom w:val="single" w:sz="4" w:space="0" w:color="auto"/>
              <w:right w:val="nil"/>
            </w:tcBorders>
          </w:tcPr>
          <w:p w:rsidR="00C0390A" w:rsidRPr="00C0390A" w:rsidRDefault="00C0390A" w:rsidP="009F3EF4">
            <w:pPr>
              <w:spacing w:before="100" w:beforeAutospacing="1" w:after="100" w:afterAutospacing="1"/>
              <w:rPr>
                <w:lang w:val="uk-UA"/>
              </w:rPr>
            </w:pPr>
            <w:r w:rsidRPr="00C0390A">
              <w:rPr>
                <w:lang w:val="uk-UA"/>
              </w:rPr>
              <w:t>5</w:t>
            </w:r>
          </w:p>
        </w:tc>
        <w:tc>
          <w:tcPr>
            <w:tcW w:w="3255" w:type="dxa"/>
            <w:tcBorders>
              <w:top w:val="nil"/>
              <w:left w:val="nil"/>
              <w:bottom w:val="single" w:sz="4" w:space="0" w:color="auto"/>
              <w:right w:val="nil"/>
            </w:tcBorders>
          </w:tcPr>
          <w:p w:rsidR="00C0390A" w:rsidRPr="00C0390A" w:rsidRDefault="00C0390A" w:rsidP="009F3EF4">
            <w:pPr>
              <w:spacing w:before="100" w:beforeAutospacing="1" w:after="100" w:afterAutospacing="1"/>
              <w:rPr>
                <w:lang w:val="uk-UA"/>
              </w:rPr>
            </w:pPr>
            <w:r w:rsidRPr="00C0390A">
              <w:rPr>
                <w:lang w:val="uk-UA"/>
              </w:rPr>
              <w:t>Сумарні витрати на виконання запланованого регулювання</w:t>
            </w:r>
          </w:p>
        </w:tc>
        <w:tc>
          <w:tcPr>
            <w:tcW w:w="2280" w:type="dxa"/>
            <w:tcBorders>
              <w:top w:val="nil"/>
              <w:left w:val="nil"/>
              <w:bottom w:val="single" w:sz="4" w:space="0" w:color="auto"/>
              <w:right w:val="nil"/>
            </w:tcBorders>
          </w:tcPr>
          <w:p w:rsidR="00C0390A" w:rsidRPr="00ED6CBC" w:rsidRDefault="00225162" w:rsidP="009F3EF4">
            <w:pPr>
              <w:spacing w:before="100" w:beforeAutospacing="1" w:after="100" w:afterAutospacing="1"/>
              <w:jc w:val="center"/>
              <w:rPr>
                <w:b/>
                <w:lang w:val="uk-UA"/>
              </w:rPr>
            </w:pPr>
            <w:r>
              <w:rPr>
                <w:b/>
                <w:lang w:val="uk-UA"/>
              </w:rPr>
              <w:t>699 787,24</w:t>
            </w:r>
          </w:p>
        </w:tc>
        <w:tc>
          <w:tcPr>
            <w:tcW w:w="2160" w:type="dxa"/>
            <w:tcBorders>
              <w:top w:val="nil"/>
              <w:left w:val="nil"/>
              <w:bottom w:val="single" w:sz="4" w:space="0" w:color="auto"/>
              <w:right w:val="nil"/>
            </w:tcBorders>
          </w:tcPr>
          <w:p w:rsidR="00C0390A" w:rsidRPr="00225162" w:rsidRDefault="00225162" w:rsidP="009F3EF4">
            <w:pPr>
              <w:spacing w:before="100" w:beforeAutospacing="1" w:after="100" w:afterAutospacing="1"/>
              <w:jc w:val="center"/>
              <w:rPr>
                <w:b/>
                <w:lang w:val="uk-UA"/>
              </w:rPr>
            </w:pPr>
            <w:r w:rsidRPr="00225162">
              <w:rPr>
                <w:b/>
                <w:lang w:val="uk-UA"/>
              </w:rPr>
              <w:t>3 495 375,72</w:t>
            </w:r>
          </w:p>
        </w:tc>
      </w:tr>
    </w:tbl>
    <w:p w:rsidR="00C0390A" w:rsidRPr="00ED6CBC" w:rsidRDefault="00C0390A" w:rsidP="00C0390A">
      <w:pPr>
        <w:spacing w:before="100" w:beforeAutospacing="1" w:after="100" w:afterAutospacing="1"/>
        <w:rPr>
          <w:b/>
          <w:i/>
          <w:lang w:val="uk-UA"/>
        </w:rPr>
      </w:pPr>
      <w:bookmarkStart w:id="16" w:name="n218"/>
      <w:bookmarkEnd w:id="16"/>
      <w:r w:rsidRPr="00ED6CBC">
        <w:rPr>
          <w:b/>
          <w:i/>
          <w:lang w:val="uk-UA"/>
        </w:rPr>
        <w:t xml:space="preserve">5. Розроблення </w:t>
      </w:r>
      <w:r w:rsidR="00ED6CBC" w:rsidRPr="00ED6CBC">
        <w:rPr>
          <w:b/>
          <w:i/>
          <w:lang w:val="uk-UA"/>
        </w:rPr>
        <w:t>корегуючи</w:t>
      </w:r>
      <w:r w:rsidR="00ED6CBC">
        <w:rPr>
          <w:b/>
          <w:i/>
          <w:lang w:val="uk-UA"/>
        </w:rPr>
        <w:t>х</w:t>
      </w:r>
      <w:r w:rsidRPr="00ED6CBC">
        <w:rPr>
          <w:b/>
          <w:i/>
          <w:lang w:val="uk-UA"/>
        </w:rPr>
        <w:t xml:space="preserve"> (пом’якшувальних) заходів для малого підприємництва щодо запропонованого регулювання</w:t>
      </w:r>
    </w:p>
    <w:p w:rsidR="00C0390A" w:rsidRPr="00C0390A" w:rsidRDefault="00C0390A" w:rsidP="00C0390A">
      <w:pPr>
        <w:jc w:val="both"/>
        <w:rPr>
          <w:lang w:val="uk-UA"/>
        </w:rPr>
      </w:pPr>
      <w:bookmarkStart w:id="17" w:name="n219"/>
      <w:bookmarkStart w:id="18" w:name="n221"/>
      <w:bookmarkEnd w:id="17"/>
      <w:bookmarkEnd w:id="18"/>
      <w:r w:rsidRPr="00C0390A">
        <w:rPr>
          <w:lang w:val="uk-UA"/>
        </w:rPr>
        <w:t xml:space="preserve">                  </w:t>
      </w:r>
      <w:r w:rsidR="00EC0FB9">
        <w:rPr>
          <w:lang w:val="uk-UA"/>
        </w:rPr>
        <w:t xml:space="preserve">Запропонованим регуляторним актом </w:t>
      </w:r>
      <w:r w:rsidR="00225162">
        <w:rPr>
          <w:lang w:val="uk-UA"/>
        </w:rPr>
        <w:t xml:space="preserve">для суб’єктів мікро- та малого підприємництва на законодавчому рівні застосовано коригуючи (пом’якшувальні) заходи, а саме </w:t>
      </w:r>
      <w:r w:rsidR="00EC0FB9">
        <w:rPr>
          <w:lang w:val="uk-UA"/>
        </w:rPr>
        <w:t xml:space="preserve"> передбачається встановлення  диференційованих ставок податку  залежно від типу нерухомості та збереження  100% пільги для деяких категорій населення.</w:t>
      </w:r>
      <w:r w:rsidR="00225162">
        <w:rPr>
          <w:lang w:val="uk-UA"/>
        </w:rPr>
        <w:t xml:space="preserve"> </w:t>
      </w:r>
      <w:r w:rsidRPr="00C0390A">
        <w:rPr>
          <w:lang w:val="uk-UA"/>
        </w:rPr>
        <w:t xml:space="preserve"> На підставі аналізу статистичних даних та під час консультацій, проведених із  суб’єктами підприємництва, визначено, що зазначені ставки податків є прийнятними для </w:t>
      </w:r>
      <w:r w:rsidR="00ED6CBC">
        <w:rPr>
          <w:lang w:val="uk-UA"/>
        </w:rPr>
        <w:t>суб’єктів малого підприємництва.</w:t>
      </w:r>
    </w:p>
    <w:p w:rsidR="00C0390A" w:rsidRPr="00C0390A" w:rsidRDefault="00C0390A" w:rsidP="00C0390A">
      <w:pPr>
        <w:jc w:val="both"/>
        <w:rPr>
          <w:lang w:val="uk-UA"/>
        </w:rPr>
      </w:pPr>
    </w:p>
    <w:p w:rsidR="00C0390A" w:rsidRPr="00C0390A" w:rsidRDefault="00C0390A" w:rsidP="00C0390A">
      <w:pPr>
        <w:jc w:val="both"/>
        <w:rPr>
          <w:lang w:val="uk-UA"/>
        </w:rPr>
      </w:pPr>
    </w:p>
    <w:p w:rsidR="00907D8F" w:rsidRPr="00D14434" w:rsidRDefault="00C0390A" w:rsidP="00907D8F">
      <w:pPr>
        <w:pStyle w:val="ab"/>
        <w:shd w:val="clear" w:color="auto" w:fill="FFFFFF"/>
        <w:spacing w:before="0" w:beforeAutospacing="0" w:after="150" w:afterAutospacing="0"/>
        <w:jc w:val="center"/>
        <w:rPr>
          <w:b/>
          <w:color w:val="000000"/>
        </w:rPr>
      </w:pPr>
      <w:r w:rsidRPr="00C0390A">
        <w:rPr>
          <w:lang w:val="uk-UA"/>
        </w:rPr>
        <w:t xml:space="preserve">          </w:t>
      </w:r>
      <w:r w:rsidR="00907D8F" w:rsidRPr="00D14434">
        <w:rPr>
          <w:b/>
          <w:color w:val="000000"/>
          <w:lang w:val="uk-UA"/>
        </w:rPr>
        <w:t>Начальник фінансового відділу                                                             Ірина КАРАНДА</w:t>
      </w:r>
    </w:p>
    <w:p w:rsidR="0038149B" w:rsidRPr="0007473F" w:rsidRDefault="00C0390A" w:rsidP="00C0390A">
      <w:pPr>
        <w:ind w:left="720"/>
        <w:rPr>
          <w:sz w:val="28"/>
          <w:szCs w:val="28"/>
          <w:lang w:val="uk-UA"/>
        </w:rPr>
      </w:pPr>
      <w:r w:rsidRPr="00C0390A">
        <w:rPr>
          <w:lang w:val="uk-UA"/>
        </w:rPr>
        <w:t xml:space="preserve">    </w:t>
      </w:r>
    </w:p>
    <w:sectPr w:rsidR="0038149B" w:rsidRPr="0007473F" w:rsidSect="007C5E31">
      <w:headerReference w:type="default" r:id="rId7"/>
      <w:pgSz w:w="11906" w:h="16838"/>
      <w:pgMar w:top="510" w:right="1134" w:bottom="62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11E2E" w:rsidRDefault="00111E2E" w:rsidP="007C5E31">
      <w:r>
        <w:separator/>
      </w:r>
    </w:p>
  </w:endnote>
  <w:endnote w:type="continuationSeparator" w:id="0">
    <w:p w:rsidR="00111E2E" w:rsidRDefault="00111E2E" w:rsidP="007C5E3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Segoe UI">
    <w:panose1 w:val="020B0502040204020203"/>
    <w:charset w:val="00"/>
    <w:family w:val="swiss"/>
    <w:notTrueType/>
    <w:pitch w:val="variable"/>
    <w:sig w:usb0="00000003" w:usb1="00000000" w:usb2="00000000" w:usb3="00000000" w:csb0="0000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11E2E" w:rsidRDefault="00111E2E" w:rsidP="007C5E31">
      <w:r>
        <w:separator/>
      </w:r>
    </w:p>
  </w:footnote>
  <w:footnote w:type="continuationSeparator" w:id="0">
    <w:p w:rsidR="00111E2E" w:rsidRDefault="00111E2E" w:rsidP="007C5E3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C5E31" w:rsidRDefault="008935E6">
    <w:pPr>
      <w:pStyle w:val="ad"/>
      <w:jc w:val="right"/>
    </w:pPr>
    <w:r>
      <w:fldChar w:fldCharType="begin"/>
    </w:r>
    <w:r>
      <w:instrText xml:space="preserve"> PAGE   \* MERGEFORMAT </w:instrText>
    </w:r>
    <w:r>
      <w:fldChar w:fldCharType="separate"/>
    </w:r>
    <w:r>
      <w:rPr>
        <w:noProof/>
      </w:rPr>
      <w:t>2</w:t>
    </w:r>
    <w:r>
      <w:rPr>
        <w:noProof/>
      </w:rPr>
      <w:fldChar w:fldCharType="end"/>
    </w:r>
  </w:p>
  <w:p w:rsidR="007C5E31" w:rsidRDefault="007C5E31">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suff w:val="nothing"/>
      <w:lvlText w:val=""/>
      <w:lvlJc w:val="left"/>
      <w:pPr>
        <w:tabs>
          <w:tab w:val="num" w:pos="0"/>
        </w:tabs>
      </w:pPr>
      <w:rPr>
        <w:rFonts w:cs="Times New Roman"/>
      </w:rPr>
    </w:lvl>
    <w:lvl w:ilvl="1">
      <w:start w:val="1"/>
      <w:numFmt w:val="none"/>
      <w:suff w:val="nothing"/>
      <w:lvlText w:val=""/>
      <w:lvlJc w:val="left"/>
      <w:pPr>
        <w:tabs>
          <w:tab w:val="num" w:pos="0"/>
        </w:tabs>
      </w:pPr>
      <w:rPr>
        <w:rFonts w:cs="Times New Roman"/>
      </w:rPr>
    </w:lvl>
    <w:lvl w:ilvl="2">
      <w:start w:val="1"/>
      <w:numFmt w:val="none"/>
      <w:suff w:val="nothing"/>
      <w:lvlText w:val=""/>
      <w:lvlJc w:val="left"/>
      <w:pPr>
        <w:tabs>
          <w:tab w:val="num" w:pos="0"/>
        </w:tabs>
      </w:pPr>
      <w:rPr>
        <w:rFonts w:cs="Times New Roman"/>
      </w:rPr>
    </w:lvl>
    <w:lvl w:ilvl="3">
      <w:start w:val="1"/>
      <w:numFmt w:val="none"/>
      <w:suff w:val="nothing"/>
      <w:lvlText w:val=""/>
      <w:lvlJc w:val="left"/>
      <w:pPr>
        <w:tabs>
          <w:tab w:val="num" w:pos="0"/>
        </w:tabs>
      </w:pPr>
      <w:rPr>
        <w:rFonts w:cs="Times New Roman"/>
      </w:rPr>
    </w:lvl>
    <w:lvl w:ilvl="4">
      <w:start w:val="1"/>
      <w:numFmt w:val="none"/>
      <w:suff w:val="nothing"/>
      <w:lvlText w:val=""/>
      <w:lvlJc w:val="left"/>
      <w:pPr>
        <w:tabs>
          <w:tab w:val="num" w:pos="0"/>
        </w:tabs>
      </w:pPr>
      <w:rPr>
        <w:rFonts w:cs="Times New Roman"/>
      </w:rPr>
    </w:lvl>
    <w:lvl w:ilvl="5">
      <w:start w:val="1"/>
      <w:numFmt w:val="none"/>
      <w:suff w:val="nothing"/>
      <w:lvlText w:val=""/>
      <w:lvlJc w:val="left"/>
      <w:pPr>
        <w:tabs>
          <w:tab w:val="num" w:pos="0"/>
        </w:tabs>
      </w:pPr>
      <w:rPr>
        <w:rFonts w:cs="Times New Roman"/>
      </w:rPr>
    </w:lvl>
    <w:lvl w:ilvl="6">
      <w:start w:val="1"/>
      <w:numFmt w:val="none"/>
      <w:suff w:val="nothing"/>
      <w:lvlText w:val=""/>
      <w:lvlJc w:val="left"/>
      <w:pPr>
        <w:tabs>
          <w:tab w:val="num" w:pos="0"/>
        </w:tabs>
      </w:pPr>
      <w:rPr>
        <w:rFonts w:cs="Times New Roman"/>
      </w:rPr>
    </w:lvl>
    <w:lvl w:ilvl="7">
      <w:start w:val="1"/>
      <w:numFmt w:val="none"/>
      <w:suff w:val="nothing"/>
      <w:lvlText w:val=""/>
      <w:lvlJc w:val="left"/>
      <w:pPr>
        <w:tabs>
          <w:tab w:val="num" w:pos="0"/>
        </w:tabs>
      </w:pPr>
      <w:rPr>
        <w:rFonts w:cs="Times New Roman"/>
      </w:rPr>
    </w:lvl>
    <w:lvl w:ilvl="8">
      <w:start w:val="1"/>
      <w:numFmt w:val="none"/>
      <w:suff w:val="nothing"/>
      <w:lvlText w:val=""/>
      <w:lvlJc w:val="left"/>
      <w:pPr>
        <w:tabs>
          <w:tab w:val="num" w:pos="0"/>
        </w:tabs>
      </w:pPr>
      <w:rPr>
        <w:rFonts w:cs="Times New Roman"/>
      </w:rPr>
    </w:lvl>
  </w:abstractNum>
  <w:abstractNum w:abstractNumId="1">
    <w:nsid w:val="01FF4955"/>
    <w:multiLevelType w:val="multilevel"/>
    <w:tmpl w:val="304C396C"/>
    <w:lvl w:ilvl="0">
      <w:start w:val="2004"/>
      <w:numFmt w:val="decimal"/>
      <w:lvlText w:val="%1"/>
      <w:lvlJc w:val="left"/>
      <w:pPr>
        <w:tabs>
          <w:tab w:val="num" w:pos="3600"/>
        </w:tabs>
        <w:ind w:left="3600" w:hanging="3600"/>
      </w:pPr>
      <w:rPr>
        <w:rFonts w:cs="Times New Roman" w:hint="default"/>
      </w:rPr>
    </w:lvl>
    <w:lvl w:ilvl="1">
      <w:start w:val="2005"/>
      <w:numFmt w:val="decimal"/>
      <w:lvlText w:val="%1-%2"/>
      <w:lvlJc w:val="left"/>
      <w:pPr>
        <w:tabs>
          <w:tab w:val="num" w:pos="3960"/>
        </w:tabs>
        <w:ind w:left="3960" w:hanging="3600"/>
      </w:pPr>
      <w:rPr>
        <w:rFonts w:cs="Times New Roman" w:hint="default"/>
      </w:rPr>
    </w:lvl>
    <w:lvl w:ilvl="2">
      <w:start w:val="1"/>
      <w:numFmt w:val="decimal"/>
      <w:lvlText w:val="%1-%2.%3"/>
      <w:lvlJc w:val="left"/>
      <w:pPr>
        <w:tabs>
          <w:tab w:val="num" w:pos="4320"/>
        </w:tabs>
        <w:ind w:left="4320" w:hanging="3600"/>
      </w:pPr>
      <w:rPr>
        <w:rFonts w:cs="Times New Roman" w:hint="default"/>
      </w:rPr>
    </w:lvl>
    <w:lvl w:ilvl="3">
      <w:start w:val="1"/>
      <w:numFmt w:val="decimal"/>
      <w:lvlText w:val="%1-%2.%3.%4"/>
      <w:lvlJc w:val="left"/>
      <w:pPr>
        <w:tabs>
          <w:tab w:val="num" w:pos="4680"/>
        </w:tabs>
        <w:ind w:left="4680" w:hanging="3600"/>
      </w:pPr>
      <w:rPr>
        <w:rFonts w:cs="Times New Roman" w:hint="default"/>
      </w:rPr>
    </w:lvl>
    <w:lvl w:ilvl="4">
      <w:start w:val="1"/>
      <w:numFmt w:val="decimal"/>
      <w:lvlText w:val="%1-%2.%3.%4.%5"/>
      <w:lvlJc w:val="left"/>
      <w:pPr>
        <w:tabs>
          <w:tab w:val="num" w:pos="5040"/>
        </w:tabs>
        <w:ind w:left="5040" w:hanging="3600"/>
      </w:pPr>
      <w:rPr>
        <w:rFonts w:cs="Times New Roman" w:hint="default"/>
      </w:rPr>
    </w:lvl>
    <w:lvl w:ilvl="5">
      <w:start w:val="1"/>
      <w:numFmt w:val="decimal"/>
      <w:lvlText w:val="%1-%2.%3.%4.%5.%6"/>
      <w:lvlJc w:val="left"/>
      <w:pPr>
        <w:tabs>
          <w:tab w:val="num" w:pos="5400"/>
        </w:tabs>
        <w:ind w:left="5400" w:hanging="3600"/>
      </w:pPr>
      <w:rPr>
        <w:rFonts w:cs="Times New Roman" w:hint="default"/>
      </w:rPr>
    </w:lvl>
    <w:lvl w:ilvl="6">
      <w:start w:val="1"/>
      <w:numFmt w:val="decimal"/>
      <w:lvlText w:val="%1-%2.%3.%4.%5.%6.%7"/>
      <w:lvlJc w:val="left"/>
      <w:pPr>
        <w:tabs>
          <w:tab w:val="num" w:pos="5760"/>
        </w:tabs>
        <w:ind w:left="5760" w:hanging="3600"/>
      </w:pPr>
      <w:rPr>
        <w:rFonts w:cs="Times New Roman" w:hint="default"/>
      </w:rPr>
    </w:lvl>
    <w:lvl w:ilvl="7">
      <w:start w:val="1"/>
      <w:numFmt w:val="decimal"/>
      <w:lvlText w:val="%1-%2.%3.%4.%5.%6.%7.%8"/>
      <w:lvlJc w:val="left"/>
      <w:pPr>
        <w:tabs>
          <w:tab w:val="num" w:pos="6120"/>
        </w:tabs>
        <w:ind w:left="6120" w:hanging="3600"/>
      </w:pPr>
      <w:rPr>
        <w:rFonts w:cs="Times New Roman" w:hint="default"/>
      </w:rPr>
    </w:lvl>
    <w:lvl w:ilvl="8">
      <w:start w:val="1"/>
      <w:numFmt w:val="decimal"/>
      <w:lvlText w:val="%1-%2.%3.%4.%5.%6.%7.%8.%9"/>
      <w:lvlJc w:val="left"/>
      <w:pPr>
        <w:tabs>
          <w:tab w:val="num" w:pos="6480"/>
        </w:tabs>
        <w:ind w:left="6480" w:hanging="3600"/>
      </w:pPr>
      <w:rPr>
        <w:rFonts w:cs="Times New Roman" w:hint="default"/>
      </w:rPr>
    </w:lvl>
  </w:abstractNum>
  <w:abstractNum w:abstractNumId="2">
    <w:nsid w:val="0B142FBF"/>
    <w:multiLevelType w:val="hybridMultilevel"/>
    <w:tmpl w:val="7310C848"/>
    <w:lvl w:ilvl="0" w:tplc="819A91B0">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2672AE"/>
    <w:multiLevelType w:val="hybridMultilevel"/>
    <w:tmpl w:val="98C6528C"/>
    <w:lvl w:ilvl="0" w:tplc="71B0FD28">
      <w:start w:val="1"/>
      <w:numFmt w:val="bullet"/>
      <w:lvlText w:val="-"/>
      <w:lvlJc w:val="left"/>
      <w:pPr>
        <w:ind w:left="1155" w:hanging="360"/>
      </w:pPr>
      <w:rPr>
        <w:rFonts w:ascii="Times New Roman" w:eastAsia="Times New Roman" w:hAnsi="Times New Roman" w:hint="default"/>
      </w:rPr>
    </w:lvl>
    <w:lvl w:ilvl="1" w:tplc="04190003" w:tentative="1">
      <w:start w:val="1"/>
      <w:numFmt w:val="bullet"/>
      <w:lvlText w:val="o"/>
      <w:lvlJc w:val="left"/>
      <w:pPr>
        <w:ind w:left="1875" w:hanging="360"/>
      </w:pPr>
      <w:rPr>
        <w:rFonts w:ascii="Courier New" w:hAnsi="Courier New" w:hint="default"/>
      </w:rPr>
    </w:lvl>
    <w:lvl w:ilvl="2" w:tplc="04190005" w:tentative="1">
      <w:start w:val="1"/>
      <w:numFmt w:val="bullet"/>
      <w:lvlText w:val=""/>
      <w:lvlJc w:val="left"/>
      <w:pPr>
        <w:ind w:left="2595" w:hanging="360"/>
      </w:pPr>
      <w:rPr>
        <w:rFonts w:ascii="Wingdings" w:hAnsi="Wingdings" w:hint="default"/>
      </w:rPr>
    </w:lvl>
    <w:lvl w:ilvl="3" w:tplc="04190001" w:tentative="1">
      <w:start w:val="1"/>
      <w:numFmt w:val="bullet"/>
      <w:lvlText w:val=""/>
      <w:lvlJc w:val="left"/>
      <w:pPr>
        <w:ind w:left="3315" w:hanging="360"/>
      </w:pPr>
      <w:rPr>
        <w:rFonts w:ascii="Symbol" w:hAnsi="Symbol" w:hint="default"/>
      </w:rPr>
    </w:lvl>
    <w:lvl w:ilvl="4" w:tplc="04190003" w:tentative="1">
      <w:start w:val="1"/>
      <w:numFmt w:val="bullet"/>
      <w:lvlText w:val="o"/>
      <w:lvlJc w:val="left"/>
      <w:pPr>
        <w:ind w:left="4035" w:hanging="360"/>
      </w:pPr>
      <w:rPr>
        <w:rFonts w:ascii="Courier New" w:hAnsi="Courier New" w:hint="default"/>
      </w:rPr>
    </w:lvl>
    <w:lvl w:ilvl="5" w:tplc="04190005" w:tentative="1">
      <w:start w:val="1"/>
      <w:numFmt w:val="bullet"/>
      <w:lvlText w:val=""/>
      <w:lvlJc w:val="left"/>
      <w:pPr>
        <w:ind w:left="4755" w:hanging="360"/>
      </w:pPr>
      <w:rPr>
        <w:rFonts w:ascii="Wingdings" w:hAnsi="Wingdings" w:hint="default"/>
      </w:rPr>
    </w:lvl>
    <w:lvl w:ilvl="6" w:tplc="04190001" w:tentative="1">
      <w:start w:val="1"/>
      <w:numFmt w:val="bullet"/>
      <w:lvlText w:val=""/>
      <w:lvlJc w:val="left"/>
      <w:pPr>
        <w:ind w:left="5475" w:hanging="360"/>
      </w:pPr>
      <w:rPr>
        <w:rFonts w:ascii="Symbol" w:hAnsi="Symbol" w:hint="default"/>
      </w:rPr>
    </w:lvl>
    <w:lvl w:ilvl="7" w:tplc="04190003" w:tentative="1">
      <w:start w:val="1"/>
      <w:numFmt w:val="bullet"/>
      <w:lvlText w:val="o"/>
      <w:lvlJc w:val="left"/>
      <w:pPr>
        <w:ind w:left="6195" w:hanging="360"/>
      </w:pPr>
      <w:rPr>
        <w:rFonts w:ascii="Courier New" w:hAnsi="Courier New" w:hint="default"/>
      </w:rPr>
    </w:lvl>
    <w:lvl w:ilvl="8" w:tplc="04190005" w:tentative="1">
      <w:start w:val="1"/>
      <w:numFmt w:val="bullet"/>
      <w:lvlText w:val=""/>
      <w:lvlJc w:val="left"/>
      <w:pPr>
        <w:ind w:left="6915" w:hanging="360"/>
      </w:pPr>
      <w:rPr>
        <w:rFonts w:ascii="Wingdings" w:hAnsi="Wingdings" w:hint="default"/>
      </w:rPr>
    </w:lvl>
  </w:abstractNum>
  <w:abstractNum w:abstractNumId="4">
    <w:nsid w:val="0C846151"/>
    <w:multiLevelType w:val="multilevel"/>
    <w:tmpl w:val="368C284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5">
    <w:nsid w:val="0E6A312B"/>
    <w:multiLevelType w:val="hybridMultilevel"/>
    <w:tmpl w:val="705029AA"/>
    <w:lvl w:ilvl="0" w:tplc="151EA166">
      <w:start w:val="1"/>
      <w:numFmt w:val="decimal"/>
      <w:lvlText w:val="%1."/>
      <w:lvlJc w:val="left"/>
      <w:pPr>
        <w:tabs>
          <w:tab w:val="num" w:pos="720"/>
        </w:tabs>
        <w:ind w:left="720" w:hanging="360"/>
      </w:pPr>
      <w:rPr>
        <w:rFonts w:cs="Times New Roman"/>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6">
    <w:nsid w:val="109260D6"/>
    <w:multiLevelType w:val="multilevel"/>
    <w:tmpl w:val="7A824A02"/>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7">
    <w:nsid w:val="13E27E70"/>
    <w:multiLevelType w:val="hybridMultilevel"/>
    <w:tmpl w:val="8A3E0BAC"/>
    <w:lvl w:ilvl="0" w:tplc="5CC8C62E">
      <w:start w:val="33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55D3590"/>
    <w:multiLevelType w:val="hybridMultilevel"/>
    <w:tmpl w:val="471EC82C"/>
    <w:lvl w:ilvl="0" w:tplc="49F49324">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1E6C4F95"/>
    <w:multiLevelType w:val="multilevel"/>
    <w:tmpl w:val="A732D93C"/>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0">
    <w:nsid w:val="291B37D4"/>
    <w:multiLevelType w:val="hybridMultilevel"/>
    <w:tmpl w:val="6B5C35C0"/>
    <w:lvl w:ilvl="0" w:tplc="0409000F">
      <w:start w:val="4"/>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31E4A18"/>
    <w:multiLevelType w:val="hybridMultilevel"/>
    <w:tmpl w:val="393E8BC0"/>
    <w:lvl w:ilvl="0" w:tplc="9E32760C">
      <w:start w:val="1"/>
      <w:numFmt w:val="decimal"/>
      <w:lvlText w:val="%1."/>
      <w:lvlJc w:val="left"/>
      <w:pPr>
        <w:tabs>
          <w:tab w:val="num" w:pos="450"/>
        </w:tabs>
        <w:ind w:left="450" w:hanging="375"/>
      </w:pPr>
      <w:rPr>
        <w:rFonts w:cs="Times New Roman" w:hint="default"/>
      </w:rPr>
    </w:lvl>
    <w:lvl w:ilvl="1" w:tplc="04190019" w:tentative="1">
      <w:start w:val="1"/>
      <w:numFmt w:val="lowerLetter"/>
      <w:lvlText w:val="%2."/>
      <w:lvlJc w:val="left"/>
      <w:pPr>
        <w:tabs>
          <w:tab w:val="num" w:pos="1155"/>
        </w:tabs>
        <w:ind w:left="1155" w:hanging="360"/>
      </w:pPr>
      <w:rPr>
        <w:rFonts w:cs="Times New Roman"/>
      </w:rPr>
    </w:lvl>
    <w:lvl w:ilvl="2" w:tplc="0419001B" w:tentative="1">
      <w:start w:val="1"/>
      <w:numFmt w:val="lowerRoman"/>
      <w:lvlText w:val="%3."/>
      <w:lvlJc w:val="right"/>
      <w:pPr>
        <w:tabs>
          <w:tab w:val="num" w:pos="1875"/>
        </w:tabs>
        <w:ind w:left="1875" w:hanging="180"/>
      </w:pPr>
      <w:rPr>
        <w:rFonts w:cs="Times New Roman"/>
      </w:rPr>
    </w:lvl>
    <w:lvl w:ilvl="3" w:tplc="0419000F" w:tentative="1">
      <w:start w:val="1"/>
      <w:numFmt w:val="decimal"/>
      <w:lvlText w:val="%4."/>
      <w:lvlJc w:val="left"/>
      <w:pPr>
        <w:tabs>
          <w:tab w:val="num" w:pos="2595"/>
        </w:tabs>
        <w:ind w:left="2595" w:hanging="360"/>
      </w:pPr>
      <w:rPr>
        <w:rFonts w:cs="Times New Roman"/>
      </w:rPr>
    </w:lvl>
    <w:lvl w:ilvl="4" w:tplc="04190019" w:tentative="1">
      <w:start w:val="1"/>
      <w:numFmt w:val="lowerLetter"/>
      <w:lvlText w:val="%5."/>
      <w:lvlJc w:val="left"/>
      <w:pPr>
        <w:tabs>
          <w:tab w:val="num" w:pos="3315"/>
        </w:tabs>
        <w:ind w:left="3315" w:hanging="360"/>
      </w:pPr>
      <w:rPr>
        <w:rFonts w:cs="Times New Roman"/>
      </w:rPr>
    </w:lvl>
    <w:lvl w:ilvl="5" w:tplc="0419001B" w:tentative="1">
      <w:start w:val="1"/>
      <w:numFmt w:val="lowerRoman"/>
      <w:lvlText w:val="%6."/>
      <w:lvlJc w:val="right"/>
      <w:pPr>
        <w:tabs>
          <w:tab w:val="num" w:pos="4035"/>
        </w:tabs>
        <w:ind w:left="4035" w:hanging="180"/>
      </w:pPr>
      <w:rPr>
        <w:rFonts w:cs="Times New Roman"/>
      </w:rPr>
    </w:lvl>
    <w:lvl w:ilvl="6" w:tplc="0419000F" w:tentative="1">
      <w:start w:val="1"/>
      <w:numFmt w:val="decimal"/>
      <w:lvlText w:val="%7."/>
      <w:lvlJc w:val="left"/>
      <w:pPr>
        <w:tabs>
          <w:tab w:val="num" w:pos="4755"/>
        </w:tabs>
        <w:ind w:left="4755" w:hanging="360"/>
      </w:pPr>
      <w:rPr>
        <w:rFonts w:cs="Times New Roman"/>
      </w:rPr>
    </w:lvl>
    <w:lvl w:ilvl="7" w:tplc="04190019" w:tentative="1">
      <w:start w:val="1"/>
      <w:numFmt w:val="lowerLetter"/>
      <w:lvlText w:val="%8."/>
      <w:lvlJc w:val="left"/>
      <w:pPr>
        <w:tabs>
          <w:tab w:val="num" w:pos="5475"/>
        </w:tabs>
        <w:ind w:left="5475" w:hanging="360"/>
      </w:pPr>
      <w:rPr>
        <w:rFonts w:cs="Times New Roman"/>
      </w:rPr>
    </w:lvl>
    <w:lvl w:ilvl="8" w:tplc="0419001B" w:tentative="1">
      <w:start w:val="1"/>
      <w:numFmt w:val="lowerRoman"/>
      <w:lvlText w:val="%9."/>
      <w:lvlJc w:val="right"/>
      <w:pPr>
        <w:tabs>
          <w:tab w:val="num" w:pos="6195"/>
        </w:tabs>
        <w:ind w:left="6195" w:hanging="180"/>
      </w:pPr>
      <w:rPr>
        <w:rFonts w:cs="Times New Roman"/>
      </w:rPr>
    </w:lvl>
  </w:abstractNum>
  <w:abstractNum w:abstractNumId="12">
    <w:nsid w:val="338A79CB"/>
    <w:multiLevelType w:val="hybridMultilevel"/>
    <w:tmpl w:val="8876BE7E"/>
    <w:lvl w:ilvl="0" w:tplc="1A82316C">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34FB4DE0"/>
    <w:multiLevelType w:val="hybridMultilevel"/>
    <w:tmpl w:val="1632C1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4">
    <w:nsid w:val="37DA6852"/>
    <w:multiLevelType w:val="hybridMultilevel"/>
    <w:tmpl w:val="53649008"/>
    <w:lvl w:ilvl="0" w:tplc="0419000F">
      <w:start w:val="2"/>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5">
    <w:nsid w:val="3E2F6324"/>
    <w:multiLevelType w:val="multilevel"/>
    <w:tmpl w:val="708895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3F2107C0"/>
    <w:multiLevelType w:val="hybridMultilevel"/>
    <w:tmpl w:val="0B6474C8"/>
    <w:lvl w:ilvl="0" w:tplc="9C8C1834">
      <w:start w:val="2"/>
      <w:numFmt w:val="decimal"/>
      <w:lvlText w:val="%1."/>
      <w:lvlJc w:val="left"/>
      <w:pPr>
        <w:ind w:left="720" w:hanging="360"/>
      </w:pPr>
      <w:rPr>
        <w:rFonts w:cs="Times New Roman" w:hint="default"/>
        <w:b/>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7">
    <w:nsid w:val="47734C2E"/>
    <w:multiLevelType w:val="multilevel"/>
    <w:tmpl w:val="9B382CDE"/>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8">
    <w:nsid w:val="514D31E8"/>
    <w:multiLevelType w:val="multilevel"/>
    <w:tmpl w:val="82266D26"/>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19">
    <w:nsid w:val="55CA6835"/>
    <w:multiLevelType w:val="hybridMultilevel"/>
    <w:tmpl w:val="7DDE1698"/>
    <w:lvl w:ilvl="0" w:tplc="F800D0F2">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5B9B1569"/>
    <w:multiLevelType w:val="hybridMultilevel"/>
    <w:tmpl w:val="E086058E"/>
    <w:lvl w:ilvl="0" w:tplc="36501E4E">
      <w:numFmt w:val="bullet"/>
      <w:lvlText w:val="-"/>
      <w:lvlJc w:val="left"/>
      <w:pPr>
        <w:ind w:left="720" w:hanging="360"/>
      </w:pPr>
      <w:rPr>
        <w:rFonts w:ascii="Times New Roman" w:eastAsia="Times New Roman" w:hAnsi="Times New Roman"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5E6E778E"/>
    <w:multiLevelType w:val="multilevel"/>
    <w:tmpl w:val="9BDCC5C4"/>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2">
    <w:nsid w:val="60707BD6"/>
    <w:multiLevelType w:val="multilevel"/>
    <w:tmpl w:val="07269D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66970082"/>
    <w:multiLevelType w:val="multilevel"/>
    <w:tmpl w:val="31A02FF4"/>
    <w:lvl w:ilvl="0">
      <w:start w:val="2004"/>
      <w:numFmt w:val="decimal"/>
      <w:lvlText w:val="%1"/>
      <w:lvlJc w:val="left"/>
      <w:pPr>
        <w:tabs>
          <w:tab w:val="num" w:pos="3825"/>
        </w:tabs>
        <w:ind w:left="3825" w:hanging="3825"/>
      </w:pPr>
      <w:rPr>
        <w:rFonts w:cs="Times New Roman" w:hint="default"/>
      </w:rPr>
    </w:lvl>
    <w:lvl w:ilvl="1">
      <w:start w:val="2005"/>
      <w:numFmt w:val="decimal"/>
      <w:lvlText w:val="%1-%2"/>
      <w:lvlJc w:val="left"/>
      <w:pPr>
        <w:tabs>
          <w:tab w:val="num" w:pos="4185"/>
        </w:tabs>
        <w:ind w:left="4185" w:hanging="3825"/>
      </w:pPr>
      <w:rPr>
        <w:rFonts w:cs="Times New Roman" w:hint="default"/>
      </w:rPr>
    </w:lvl>
    <w:lvl w:ilvl="2">
      <w:start w:val="1"/>
      <w:numFmt w:val="decimal"/>
      <w:lvlText w:val="%1-%2.%3"/>
      <w:lvlJc w:val="left"/>
      <w:pPr>
        <w:tabs>
          <w:tab w:val="num" w:pos="4545"/>
        </w:tabs>
        <w:ind w:left="4545" w:hanging="3825"/>
      </w:pPr>
      <w:rPr>
        <w:rFonts w:cs="Times New Roman" w:hint="default"/>
      </w:rPr>
    </w:lvl>
    <w:lvl w:ilvl="3">
      <w:start w:val="1"/>
      <w:numFmt w:val="decimal"/>
      <w:lvlText w:val="%1-%2.%3.%4"/>
      <w:lvlJc w:val="left"/>
      <w:pPr>
        <w:tabs>
          <w:tab w:val="num" w:pos="4905"/>
        </w:tabs>
        <w:ind w:left="4905" w:hanging="3825"/>
      </w:pPr>
      <w:rPr>
        <w:rFonts w:cs="Times New Roman" w:hint="default"/>
      </w:rPr>
    </w:lvl>
    <w:lvl w:ilvl="4">
      <w:start w:val="1"/>
      <w:numFmt w:val="decimal"/>
      <w:lvlText w:val="%1-%2.%3.%4.%5"/>
      <w:lvlJc w:val="left"/>
      <w:pPr>
        <w:tabs>
          <w:tab w:val="num" w:pos="5265"/>
        </w:tabs>
        <w:ind w:left="5265" w:hanging="3825"/>
      </w:pPr>
      <w:rPr>
        <w:rFonts w:cs="Times New Roman" w:hint="default"/>
      </w:rPr>
    </w:lvl>
    <w:lvl w:ilvl="5">
      <w:start w:val="1"/>
      <w:numFmt w:val="decimal"/>
      <w:lvlText w:val="%1-%2.%3.%4.%5.%6"/>
      <w:lvlJc w:val="left"/>
      <w:pPr>
        <w:tabs>
          <w:tab w:val="num" w:pos="5625"/>
        </w:tabs>
        <w:ind w:left="5625" w:hanging="3825"/>
      </w:pPr>
      <w:rPr>
        <w:rFonts w:cs="Times New Roman" w:hint="default"/>
      </w:rPr>
    </w:lvl>
    <w:lvl w:ilvl="6">
      <w:start w:val="1"/>
      <w:numFmt w:val="decimal"/>
      <w:lvlText w:val="%1-%2.%3.%4.%5.%6.%7"/>
      <w:lvlJc w:val="left"/>
      <w:pPr>
        <w:tabs>
          <w:tab w:val="num" w:pos="5985"/>
        </w:tabs>
        <w:ind w:left="5985" w:hanging="3825"/>
      </w:pPr>
      <w:rPr>
        <w:rFonts w:cs="Times New Roman" w:hint="default"/>
      </w:rPr>
    </w:lvl>
    <w:lvl w:ilvl="7">
      <w:start w:val="1"/>
      <w:numFmt w:val="decimal"/>
      <w:lvlText w:val="%1-%2.%3.%4.%5.%6.%7.%8"/>
      <w:lvlJc w:val="left"/>
      <w:pPr>
        <w:tabs>
          <w:tab w:val="num" w:pos="6345"/>
        </w:tabs>
        <w:ind w:left="6345" w:hanging="3825"/>
      </w:pPr>
      <w:rPr>
        <w:rFonts w:cs="Times New Roman" w:hint="default"/>
      </w:rPr>
    </w:lvl>
    <w:lvl w:ilvl="8">
      <w:start w:val="1"/>
      <w:numFmt w:val="decimal"/>
      <w:lvlText w:val="%1-%2.%3.%4.%5.%6.%7.%8.%9"/>
      <w:lvlJc w:val="left"/>
      <w:pPr>
        <w:tabs>
          <w:tab w:val="num" w:pos="6705"/>
        </w:tabs>
        <w:ind w:left="6705" w:hanging="3825"/>
      </w:pPr>
      <w:rPr>
        <w:rFonts w:cs="Times New Roman" w:hint="default"/>
      </w:rPr>
    </w:lvl>
  </w:abstractNum>
  <w:abstractNum w:abstractNumId="24">
    <w:nsid w:val="6AF03F55"/>
    <w:multiLevelType w:val="hybridMultilevel"/>
    <w:tmpl w:val="7C4855EC"/>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02F0EB4"/>
    <w:multiLevelType w:val="hybridMultilevel"/>
    <w:tmpl w:val="7C14AA38"/>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6">
    <w:nsid w:val="70832C8E"/>
    <w:multiLevelType w:val="multilevel"/>
    <w:tmpl w:val="42066C48"/>
    <w:lvl w:ilvl="0">
      <w:start w:val="1"/>
      <w:numFmt w:val="bullet"/>
      <w:lvlText w:val=""/>
      <w:lvlJc w:val="left"/>
      <w:pPr>
        <w:tabs>
          <w:tab w:val="num" w:pos="720"/>
        </w:tabs>
        <w:ind w:left="720" w:hanging="360"/>
      </w:pPr>
      <w:rPr>
        <w:rFonts w:ascii="Symbol" w:hAnsi="Symbol" w:hint="default"/>
        <w:sz w:val="20"/>
      </w:rPr>
    </w:lvl>
    <w:lvl w:ilvl="1">
      <w:start w:val="6"/>
      <w:numFmt w:val="decimal"/>
      <w:lvlText w:val="%2."/>
      <w:lvlJc w:val="left"/>
      <w:pPr>
        <w:ind w:left="1440" w:hanging="360"/>
      </w:pPr>
      <w:rPr>
        <w:rFonts w:hint="default"/>
        <w:b/>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74232506"/>
    <w:multiLevelType w:val="multilevel"/>
    <w:tmpl w:val="00669A8A"/>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8">
    <w:nsid w:val="76D635B8"/>
    <w:multiLevelType w:val="hybridMultilevel"/>
    <w:tmpl w:val="1D024D26"/>
    <w:lvl w:ilvl="0" w:tplc="23887E34">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3"/>
  </w:num>
  <w:num w:numId="2">
    <w:abstractNumId w:val="12"/>
  </w:num>
  <w:num w:numId="3">
    <w:abstractNumId w:val="19"/>
  </w:num>
  <w:num w:numId="4">
    <w:abstractNumId w:val="23"/>
  </w:num>
  <w:num w:numId="5">
    <w:abstractNumId w:val="1"/>
  </w:num>
  <w:num w:numId="6">
    <w:abstractNumId w:val="24"/>
  </w:num>
  <w:num w:numId="7">
    <w:abstractNumId w:val="28"/>
  </w:num>
  <w:num w:numId="8">
    <w:abstractNumId w:val="2"/>
  </w:num>
  <w:num w:numId="9">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1"/>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5"/>
  </w:num>
  <w:num w:numId="13">
    <w:abstractNumId w:val="3"/>
  </w:num>
  <w:num w:numId="14">
    <w:abstractNumId w:val="21"/>
  </w:num>
  <w:num w:numId="15">
    <w:abstractNumId w:val="15"/>
  </w:num>
  <w:num w:numId="16">
    <w:abstractNumId w:val="17"/>
    <w:lvlOverride w:ilvl="0">
      <w:startOverride w:val="2"/>
    </w:lvlOverride>
  </w:num>
  <w:num w:numId="17">
    <w:abstractNumId w:val="6"/>
    <w:lvlOverride w:ilvl="0">
      <w:startOverride w:val="5"/>
    </w:lvlOverride>
  </w:num>
  <w:num w:numId="18">
    <w:abstractNumId w:val="22"/>
  </w:num>
  <w:num w:numId="19">
    <w:abstractNumId w:val="26"/>
  </w:num>
  <w:num w:numId="20">
    <w:abstractNumId w:val="4"/>
    <w:lvlOverride w:ilvl="0">
      <w:startOverride w:val="6"/>
    </w:lvlOverride>
  </w:num>
  <w:num w:numId="21">
    <w:abstractNumId w:val="27"/>
    <w:lvlOverride w:ilvl="0">
      <w:startOverride w:val="7"/>
    </w:lvlOverride>
  </w:num>
  <w:num w:numId="22">
    <w:abstractNumId w:val="9"/>
    <w:lvlOverride w:ilvl="0">
      <w:startOverride w:val="8"/>
    </w:lvlOverride>
  </w:num>
  <w:num w:numId="23">
    <w:abstractNumId w:val="18"/>
    <w:lvlOverride w:ilvl="0">
      <w:startOverride w:val="9"/>
    </w:lvlOverride>
  </w:num>
  <w:num w:numId="24">
    <w:abstractNumId w:val="16"/>
  </w:num>
  <w:num w:numId="25">
    <w:abstractNumId w:val="20"/>
  </w:num>
  <w:num w:numId="26">
    <w:abstractNumId w:val="10"/>
  </w:num>
  <w:num w:numId="27">
    <w:abstractNumId w:val="8"/>
  </w:num>
  <w:num w:numId="28">
    <w:abstractNumId w:val="14"/>
  </w:num>
  <w:num w:numId="2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31D95"/>
    <w:rsid w:val="00020747"/>
    <w:rsid w:val="00022671"/>
    <w:rsid w:val="00032DAD"/>
    <w:rsid w:val="0005205D"/>
    <w:rsid w:val="00061975"/>
    <w:rsid w:val="000650BC"/>
    <w:rsid w:val="00070C29"/>
    <w:rsid w:val="000710ED"/>
    <w:rsid w:val="0007473F"/>
    <w:rsid w:val="00077BF8"/>
    <w:rsid w:val="00080129"/>
    <w:rsid w:val="00081EC0"/>
    <w:rsid w:val="00083679"/>
    <w:rsid w:val="000857B5"/>
    <w:rsid w:val="00087EA5"/>
    <w:rsid w:val="00090863"/>
    <w:rsid w:val="000A1CCF"/>
    <w:rsid w:val="000A1D66"/>
    <w:rsid w:val="000A370D"/>
    <w:rsid w:val="000A40EE"/>
    <w:rsid w:val="000A6D8A"/>
    <w:rsid w:val="000B2BAB"/>
    <w:rsid w:val="000B36D7"/>
    <w:rsid w:val="000D1C0E"/>
    <w:rsid w:val="000D1CCE"/>
    <w:rsid w:val="000D5367"/>
    <w:rsid w:val="000E0993"/>
    <w:rsid w:val="000E1D21"/>
    <w:rsid w:val="000F0DDB"/>
    <w:rsid w:val="00105306"/>
    <w:rsid w:val="00105A17"/>
    <w:rsid w:val="0010664B"/>
    <w:rsid w:val="00111E2E"/>
    <w:rsid w:val="00112C1F"/>
    <w:rsid w:val="00114FA1"/>
    <w:rsid w:val="001153A3"/>
    <w:rsid w:val="001208A6"/>
    <w:rsid w:val="00121961"/>
    <w:rsid w:val="00124006"/>
    <w:rsid w:val="00131598"/>
    <w:rsid w:val="00132FC3"/>
    <w:rsid w:val="0013578B"/>
    <w:rsid w:val="001375DC"/>
    <w:rsid w:val="00141D47"/>
    <w:rsid w:val="00144B60"/>
    <w:rsid w:val="00147120"/>
    <w:rsid w:val="001503A6"/>
    <w:rsid w:val="00162A49"/>
    <w:rsid w:val="001657C7"/>
    <w:rsid w:val="001658C4"/>
    <w:rsid w:val="00170888"/>
    <w:rsid w:val="00183AAC"/>
    <w:rsid w:val="001933B8"/>
    <w:rsid w:val="00194DB5"/>
    <w:rsid w:val="00197042"/>
    <w:rsid w:val="001A65E4"/>
    <w:rsid w:val="001C57CB"/>
    <w:rsid w:val="001D159B"/>
    <w:rsid w:val="001D6B4A"/>
    <w:rsid w:val="001E1198"/>
    <w:rsid w:val="001E3B49"/>
    <w:rsid w:val="001F3A67"/>
    <w:rsid w:val="00212D1E"/>
    <w:rsid w:val="00220834"/>
    <w:rsid w:val="00221250"/>
    <w:rsid w:val="00224BBC"/>
    <w:rsid w:val="00225162"/>
    <w:rsid w:val="002266C6"/>
    <w:rsid w:val="0023328F"/>
    <w:rsid w:val="002339AE"/>
    <w:rsid w:val="00240CB0"/>
    <w:rsid w:val="002445CB"/>
    <w:rsid w:val="00251192"/>
    <w:rsid w:val="002534CB"/>
    <w:rsid w:val="00261E5E"/>
    <w:rsid w:val="00263B18"/>
    <w:rsid w:val="00266186"/>
    <w:rsid w:val="002813CF"/>
    <w:rsid w:val="002837FD"/>
    <w:rsid w:val="002850A7"/>
    <w:rsid w:val="00287A48"/>
    <w:rsid w:val="002A1F77"/>
    <w:rsid w:val="002A2978"/>
    <w:rsid w:val="002A36C9"/>
    <w:rsid w:val="002A3A26"/>
    <w:rsid w:val="002A4863"/>
    <w:rsid w:val="002B1509"/>
    <w:rsid w:val="002B27BC"/>
    <w:rsid w:val="002C1F81"/>
    <w:rsid w:val="002C354E"/>
    <w:rsid w:val="002C45C3"/>
    <w:rsid w:val="002D1B4E"/>
    <w:rsid w:val="003071E2"/>
    <w:rsid w:val="003157EC"/>
    <w:rsid w:val="00316D40"/>
    <w:rsid w:val="003256F0"/>
    <w:rsid w:val="00326618"/>
    <w:rsid w:val="00333CF9"/>
    <w:rsid w:val="003367B9"/>
    <w:rsid w:val="003371EB"/>
    <w:rsid w:val="00350873"/>
    <w:rsid w:val="003603AE"/>
    <w:rsid w:val="0037058D"/>
    <w:rsid w:val="003777DB"/>
    <w:rsid w:val="0038149B"/>
    <w:rsid w:val="0038154D"/>
    <w:rsid w:val="003850F9"/>
    <w:rsid w:val="00386730"/>
    <w:rsid w:val="003A67C9"/>
    <w:rsid w:val="003B59D0"/>
    <w:rsid w:val="003B6C2D"/>
    <w:rsid w:val="003B7615"/>
    <w:rsid w:val="003C7C16"/>
    <w:rsid w:val="003E6FFF"/>
    <w:rsid w:val="003E739F"/>
    <w:rsid w:val="003F56EB"/>
    <w:rsid w:val="003F66CC"/>
    <w:rsid w:val="00402F4F"/>
    <w:rsid w:val="004273AB"/>
    <w:rsid w:val="00427ACD"/>
    <w:rsid w:val="00430EB5"/>
    <w:rsid w:val="00431253"/>
    <w:rsid w:val="00445BB5"/>
    <w:rsid w:val="00447525"/>
    <w:rsid w:val="00456B11"/>
    <w:rsid w:val="0046367B"/>
    <w:rsid w:val="004641EA"/>
    <w:rsid w:val="004714C8"/>
    <w:rsid w:val="00473F89"/>
    <w:rsid w:val="00480BAB"/>
    <w:rsid w:val="00481BAE"/>
    <w:rsid w:val="00485A06"/>
    <w:rsid w:val="004A39BD"/>
    <w:rsid w:val="004A4047"/>
    <w:rsid w:val="004B101C"/>
    <w:rsid w:val="004B4B86"/>
    <w:rsid w:val="004B6295"/>
    <w:rsid w:val="004C1B97"/>
    <w:rsid w:val="004C3C6F"/>
    <w:rsid w:val="004C4427"/>
    <w:rsid w:val="004D1CD8"/>
    <w:rsid w:val="004D5D0F"/>
    <w:rsid w:val="004E16CB"/>
    <w:rsid w:val="004E5317"/>
    <w:rsid w:val="004E7850"/>
    <w:rsid w:val="004E7D8E"/>
    <w:rsid w:val="004F21F4"/>
    <w:rsid w:val="004F3505"/>
    <w:rsid w:val="00511B5B"/>
    <w:rsid w:val="005167A1"/>
    <w:rsid w:val="00517F45"/>
    <w:rsid w:val="0052155F"/>
    <w:rsid w:val="00522A8D"/>
    <w:rsid w:val="005313B7"/>
    <w:rsid w:val="0053297F"/>
    <w:rsid w:val="00534FC7"/>
    <w:rsid w:val="00536B97"/>
    <w:rsid w:val="00546994"/>
    <w:rsid w:val="005613CC"/>
    <w:rsid w:val="0057146F"/>
    <w:rsid w:val="00584D24"/>
    <w:rsid w:val="00586542"/>
    <w:rsid w:val="00594E73"/>
    <w:rsid w:val="005A4977"/>
    <w:rsid w:val="005B376B"/>
    <w:rsid w:val="005B424E"/>
    <w:rsid w:val="005C268F"/>
    <w:rsid w:val="005C2B2A"/>
    <w:rsid w:val="005D05D1"/>
    <w:rsid w:val="005D50DD"/>
    <w:rsid w:val="005E5D61"/>
    <w:rsid w:val="00602EDE"/>
    <w:rsid w:val="00616850"/>
    <w:rsid w:val="00624735"/>
    <w:rsid w:val="006253CE"/>
    <w:rsid w:val="00627374"/>
    <w:rsid w:val="00632F95"/>
    <w:rsid w:val="00635CC9"/>
    <w:rsid w:val="00645C19"/>
    <w:rsid w:val="006510EA"/>
    <w:rsid w:val="00652088"/>
    <w:rsid w:val="00660138"/>
    <w:rsid w:val="0066186E"/>
    <w:rsid w:val="00696AC3"/>
    <w:rsid w:val="006A03D2"/>
    <w:rsid w:val="006A203F"/>
    <w:rsid w:val="006B0318"/>
    <w:rsid w:val="006B20C0"/>
    <w:rsid w:val="006B2315"/>
    <w:rsid w:val="006B4566"/>
    <w:rsid w:val="006B6478"/>
    <w:rsid w:val="006E13A1"/>
    <w:rsid w:val="006F3279"/>
    <w:rsid w:val="0070017A"/>
    <w:rsid w:val="007028FF"/>
    <w:rsid w:val="00716E76"/>
    <w:rsid w:val="0073137D"/>
    <w:rsid w:val="00731F16"/>
    <w:rsid w:val="00735D68"/>
    <w:rsid w:val="00756C9E"/>
    <w:rsid w:val="00765FE2"/>
    <w:rsid w:val="007721C3"/>
    <w:rsid w:val="00791065"/>
    <w:rsid w:val="007A4B8C"/>
    <w:rsid w:val="007A7B94"/>
    <w:rsid w:val="007B4347"/>
    <w:rsid w:val="007B4657"/>
    <w:rsid w:val="007B4C8A"/>
    <w:rsid w:val="007C5E31"/>
    <w:rsid w:val="007D11D6"/>
    <w:rsid w:val="007E7161"/>
    <w:rsid w:val="007F143C"/>
    <w:rsid w:val="007F2192"/>
    <w:rsid w:val="007F305C"/>
    <w:rsid w:val="007F70CD"/>
    <w:rsid w:val="008012B4"/>
    <w:rsid w:val="008016D7"/>
    <w:rsid w:val="00804E99"/>
    <w:rsid w:val="0081056F"/>
    <w:rsid w:val="008114D9"/>
    <w:rsid w:val="008118FB"/>
    <w:rsid w:val="00820545"/>
    <w:rsid w:val="0082268D"/>
    <w:rsid w:val="00823A88"/>
    <w:rsid w:val="00831D95"/>
    <w:rsid w:val="00834AE5"/>
    <w:rsid w:val="00840F36"/>
    <w:rsid w:val="00856448"/>
    <w:rsid w:val="0087038B"/>
    <w:rsid w:val="00875185"/>
    <w:rsid w:val="00884875"/>
    <w:rsid w:val="00884D76"/>
    <w:rsid w:val="008935E6"/>
    <w:rsid w:val="008939DF"/>
    <w:rsid w:val="00895008"/>
    <w:rsid w:val="00895D78"/>
    <w:rsid w:val="008B5514"/>
    <w:rsid w:val="008B57BB"/>
    <w:rsid w:val="008B6A48"/>
    <w:rsid w:val="008B712C"/>
    <w:rsid w:val="008C0EFF"/>
    <w:rsid w:val="008C5F4F"/>
    <w:rsid w:val="008D6BA1"/>
    <w:rsid w:val="008E2BB6"/>
    <w:rsid w:val="008F376F"/>
    <w:rsid w:val="008F56C6"/>
    <w:rsid w:val="008F5B50"/>
    <w:rsid w:val="00901265"/>
    <w:rsid w:val="009024FB"/>
    <w:rsid w:val="009042F3"/>
    <w:rsid w:val="00907D8F"/>
    <w:rsid w:val="00910583"/>
    <w:rsid w:val="00910DAE"/>
    <w:rsid w:val="00916969"/>
    <w:rsid w:val="00923396"/>
    <w:rsid w:val="00936AD8"/>
    <w:rsid w:val="00945532"/>
    <w:rsid w:val="009503C3"/>
    <w:rsid w:val="00952294"/>
    <w:rsid w:val="00956562"/>
    <w:rsid w:val="00966784"/>
    <w:rsid w:val="00982493"/>
    <w:rsid w:val="00986709"/>
    <w:rsid w:val="009873D6"/>
    <w:rsid w:val="0099755B"/>
    <w:rsid w:val="009A1B80"/>
    <w:rsid w:val="009A2567"/>
    <w:rsid w:val="009A32DD"/>
    <w:rsid w:val="009B2056"/>
    <w:rsid w:val="009C3CD0"/>
    <w:rsid w:val="009E19A0"/>
    <w:rsid w:val="009E5308"/>
    <w:rsid w:val="009E56CF"/>
    <w:rsid w:val="009F3EF4"/>
    <w:rsid w:val="00A00705"/>
    <w:rsid w:val="00A03F87"/>
    <w:rsid w:val="00A150F8"/>
    <w:rsid w:val="00A15EC9"/>
    <w:rsid w:val="00A210A5"/>
    <w:rsid w:val="00A21567"/>
    <w:rsid w:val="00A2351E"/>
    <w:rsid w:val="00A24828"/>
    <w:rsid w:val="00A25AE9"/>
    <w:rsid w:val="00A33584"/>
    <w:rsid w:val="00A3691D"/>
    <w:rsid w:val="00A41D87"/>
    <w:rsid w:val="00A43F0F"/>
    <w:rsid w:val="00A6269B"/>
    <w:rsid w:val="00A8677F"/>
    <w:rsid w:val="00AA302C"/>
    <w:rsid w:val="00AA765F"/>
    <w:rsid w:val="00AB11DB"/>
    <w:rsid w:val="00AC4F0E"/>
    <w:rsid w:val="00AD1F9D"/>
    <w:rsid w:val="00AD4334"/>
    <w:rsid w:val="00AD5844"/>
    <w:rsid w:val="00AE2633"/>
    <w:rsid w:val="00AF7D2E"/>
    <w:rsid w:val="00B009D3"/>
    <w:rsid w:val="00B0528A"/>
    <w:rsid w:val="00B13358"/>
    <w:rsid w:val="00B1581E"/>
    <w:rsid w:val="00B21041"/>
    <w:rsid w:val="00B24AA8"/>
    <w:rsid w:val="00B32729"/>
    <w:rsid w:val="00B34441"/>
    <w:rsid w:val="00B35335"/>
    <w:rsid w:val="00B560FA"/>
    <w:rsid w:val="00B570A9"/>
    <w:rsid w:val="00B64982"/>
    <w:rsid w:val="00B65547"/>
    <w:rsid w:val="00B65B76"/>
    <w:rsid w:val="00B670AA"/>
    <w:rsid w:val="00B75934"/>
    <w:rsid w:val="00B81A89"/>
    <w:rsid w:val="00B83323"/>
    <w:rsid w:val="00B95F3E"/>
    <w:rsid w:val="00BA7013"/>
    <w:rsid w:val="00BC2603"/>
    <w:rsid w:val="00BC307F"/>
    <w:rsid w:val="00BD2823"/>
    <w:rsid w:val="00BD342C"/>
    <w:rsid w:val="00BD510F"/>
    <w:rsid w:val="00BD57A1"/>
    <w:rsid w:val="00BD7DDD"/>
    <w:rsid w:val="00BE297C"/>
    <w:rsid w:val="00BE3FC7"/>
    <w:rsid w:val="00BF10B0"/>
    <w:rsid w:val="00BF1FEB"/>
    <w:rsid w:val="00BF2C5F"/>
    <w:rsid w:val="00BF2E2B"/>
    <w:rsid w:val="00C0390A"/>
    <w:rsid w:val="00C07E5C"/>
    <w:rsid w:val="00C10B40"/>
    <w:rsid w:val="00C21B10"/>
    <w:rsid w:val="00C2659D"/>
    <w:rsid w:val="00C31065"/>
    <w:rsid w:val="00C33663"/>
    <w:rsid w:val="00C37B99"/>
    <w:rsid w:val="00C45A16"/>
    <w:rsid w:val="00C45C2D"/>
    <w:rsid w:val="00C5718B"/>
    <w:rsid w:val="00C74E24"/>
    <w:rsid w:val="00C80F14"/>
    <w:rsid w:val="00C84103"/>
    <w:rsid w:val="00C93748"/>
    <w:rsid w:val="00CA6E31"/>
    <w:rsid w:val="00CB68F3"/>
    <w:rsid w:val="00CC0C98"/>
    <w:rsid w:val="00CC2DEF"/>
    <w:rsid w:val="00CC303A"/>
    <w:rsid w:val="00D0271E"/>
    <w:rsid w:val="00D11A41"/>
    <w:rsid w:val="00D14434"/>
    <w:rsid w:val="00D1704F"/>
    <w:rsid w:val="00D1743E"/>
    <w:rsid w:val="00D2394B"/>
    <w:rsid w:val="00D319EC"/>
    <w:rsid w:val="00D42A49"/>
    <w:rsid w:val="00D50AE7"/>
    <w:rsid w:val="00D514AD"/>
    <w:rsid w:val="00D5325F"/>
    <w:rsid w:val="00D6317F"/>
    <w:rsid w:val="00D76580"/>
    <w:rsid w:val="00D812AD"/>
    <w:rsid w:val="00D835EF"/>
    <w:rsid w:val="00D8509C"/>
    <w:rsid w:val="00D85762"/>
    <w:rsid w:val="00D87BAE"/>
    <w:rsid w:val="00D91089"/>
    <w:rsid w:val="00D91BFA"/>
    <w:rsid w:val="00DA20F6"/>
    <w:rsid w:val="00DA291F"/>
    <w:rsid w:val="00DA61A6"/>
    <w:rsid w:val="00DB2BFE"/>
    <w:rsid w:val="00DB3E4D"/>
    <w:rsid w:val="00DB5A25"/>
    <w:rsid w:val="00DB7FB9"/>
    <w:rsid w:val="00DC1A4F"/>
    <w:rsid w:val="00DC5EC2"/>
    <w:rsid w:val="00DC62C2"/>
    <w:rsid w:val="00DD071B"/>
    <w:rsid w:val="00DD5CFC"/>
    <w:rsid w:val="00DE71E3"/>
    <w:rsid w:val="00E04349"/>
    <w:rsid w:val="00E2090C"/>
    <w:rsid w:val="00E21A3A"/>
    <w:rsid w:val="00E244CD"/>
    <w:rsid w:val="00E3231F"/>
    <w:rsid w:val="00E334D7"/>
    <w:rsid w:val="00E33731"/>
    <w:rsid w:val="00E46412"/>
    <w:rsid w:val="00E5425D"/>
    <w:rsid w:val="00E54E70"/>
    <w:rsid w:val="00E702E5"/>
    <w:rsid w:val="00E740B7"/>
    <w:rsid w:val="00E83905"/>
    <w:rsid w:val="00E910BF"/>
    <w:rsid w:val="00E91E99"/>
    <w:rsid w:val="00E92BB6"/>
    <w:rsid w:val="00E95927"/>
    <w:rsid w:val="00EA2BF8"/>
    <w:rsid w:val="00EA742E"/>
    <w:rsid w:val="00EB0012"/>
    <w:rsid w:val="00EC0FB9"/>
    <w:rsid w:val="00ED1860"/>
    <w:rsid w:val="00ED54FF"/>
    <w:rsid w:val="00ED6CBC"/>
    <w:rsid w:val="00EE1E87"/>
    <w:rsid w:val="00EE3675"/>
    <w:rsid w:val="00EE4EAA"/>
    <w:rsid w:val="00EE5292"/>
    <w:rsid w:val="00EF5E09"/>
    <w:rsid w:val="00F05B46"/>
    <w:rsid w:val="00F07382"/>
    <w:rsid w:val="00F14648"/>
    <w:rsid w:val="00F178BA"/>
    <w:rsid w:val="00F24F7E"/>
    <w:rsid w:val="00F439A1"/>
    <w:rsid w:val="00F44524"/>
    <w:rsid w:val="00F522A1"/>
    <w:rsid w:val="00F538AC"/>
    <w:rsid w:val="00F63AB1"/>
    <w:rsid w:val="00F65B2C"/>
    <w:rsid w:val="00F742A4"/>
    <w:rsid w:val="00F7548A"/>
    <w:rsid w:val="00F838CA"/>
    <w:rsid w:val="00FA0AB5"/>
    <w:rsid w:val="00FB19BC"/>
    <w:rsid w:val="00FB4572"/>
    <w:rsid w:val="00FB4AA5"/>
    <w:rsid w:val="00FC0730"/>
    <w:rsid w:val="00FC357A"/>
    <w:rsid w:val="00FC37F7"/>
    <w:rsid w:val="00FC5C55"/>
    <w:rsid w:val="00FC673B"/>
    <w:rsid w:val="00FD28D3"/>
    <w:rsid w:val="00FE102B"/>
    <w:rsid w:val="00FE4FCE"/>
    <w:rsid w:val="00FE7BBB"/>
    <w:rsid w:val="00FF0231"/>
    <w:rsid w:val="00FF23D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B3B2B773-492F-43E9-B99D-46B3936C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50873"/>
    <w:rPr>
      <w:sz w:val="24"/>
      <w:szCs w:val="24"/>
      <w:lang w:val="ru-RU" w:eastAsia="ru-RU"/>
    </w:rPr>
  </w:style>
  <w:style w:type="paragraph" w:styleId="1">
    <w:name w:val="heading 1"/>
    <w:basedOn w:val="a"/>
    <w:next w:val="a"/>
    <w:link w:val="10"/>
    <w:uiPriority w:val="99"/>
    <w:qFormat/>
    <w:rsid w:val="00350873"/>
    <w:pPr>
      <w:keepNext/>
      <w:jc w:val="center"/>
      <w:outlineLvl w:val="0"/>
    </w:pPr>
    <w:rPr>
      <w:b/>
      <w:bCs/>
      <w:sz w:val="52"/>
      <w:lang w:val="uk-UA"/>
    </w:rPr>
  </w:style>
  <w:style w:type="paragraph" w:styleId="2">
    <w:name w:val="heading 2"/>
    <w:basedOn w:val="a"/>
    <w:next w:val="a"/>
    <w:link w:val="20"/>
    <w:uiPriority w:val="99"/>
    <w:qFormat/>
    <w:rsid w:val="00350873"/>
    <w:pPr>
      <w:keepNext/>
      <w:jc w:val="center"/>
      <w:outlineLvl w:val="1"/>
    </w:pPr>
    <w:rPr>
      <w:b/>
      <w:bCs/>
      <w:sz w:val="36"/>
      <w:lang w:val="uk-UA"/>
    </w:rPr>
  </w:style>
  <w:style w:type="paragraph" w:styleId="3">
    <w:name w:val="heading 3"/>
    <w:basedOn w:val="a"/>
    <w:next w:val="a"/>
    <w:link w:val="30"/>
    <w:uiPriority w:val="99"/>
    <w:qFormat/>
    <w:rsid w:val="00350873"/>
    <w:pPr>
      <w:keepNext/>
      <w:tabs>
        <w:tab w:val="left" w:pos="184"/>
        <w:tab w:val="center" w:pos="4819"/>
      </w:tabs>
      <w:outlineLvl w:val="2"/>
    </w:pPr>
    <w:rPr>
      <w:sz w:val="32"/>
      <w:lang w:val="uk-UA"/>
    </w:rPr>
  </w:style>
  <w:style w:type="paragraph" w:styleId="4">
    <w:name w:val="heading 4"/>
    <w:basedOn w:val="a"/>
    <w:next w:val="a"/>
    <w:link w:val="40"/>
    <w:uiPriority w:val="99"/>
    <w:qFormat/>
    <w:rsid w:val="00350873"/>
    <w:pPr>
      <w:keepNext/>
      <w:jc w:val="center"/>
      <w:outlineLvl w:val="3"/>
    </w:pPr>
    <w:rPr>
      <w:b/>
      <w:bCs/>
      <w:sz w:val="28"/>
      <w:lang w:val="uk-UA"/>
    </w:rPr>
  </w:style>
  <w:style w:type="paragraph" w:styleId="5">
    <w:name w:val="heading 5"/>
    <w:basedOn w:val="a"/>
    <w:next w:val="a"/>
    <w:link w:val="50"/>
    <w:uiPriority w:val="99"/>
    <w:qFormat/>
    <w:rsid w:val="00350873"/>
    <w:pPr>
      <w:keepNext/>
      <w:outlineLvl w:val="4"/>
    </w:pPr>
    <w:rPr>
      <w:b/>
      <w:bCs/>
      <w:sz w:val="28"/>
      <w:lang w:val="uk-UA"/>
    </w:rPr>
  </w:style>
  <w:style w:type="paragraph" w:styleId="6">
    <w:name w:val="heading 6"/>
    <w:basedOn w:val="a"/>
    <w:next w:val="a"/>
    <w:link w:val="60"/>
    <w:uiPriority w:val="99"/>
    <w:qFormat/>
    <w:rsid w:val="00350873"/>
    <w:pPr>
      <w:keepNext/>
      <w:ind w:left="5760"/>
      <w:outlineLvl w:val="5"/>
    </w:pPr>
    <w:rPr>
      <w:sz w:val="28"/>
      <w:lang w:val="uk-UA"/>
    </w:rPr>
  </w:style>
  <w:style w:type="paragraph" w:styleId="7">
    <w:name w:val="heading 7"/>
    <w:basedOn w:val="a"/>
    <w:next w:val="a"/>
    <w:link w:val="70"/>
    <w:uiPriority w:val="99"/>
    <w:qFormat/>
    <w:rsid w:val="00350873"/>
    <w:pPr>
      <w:keepNext/>
      <w:outlineLvl w:val="6"/>
    </w:pPr>
    <w:rPr>
      <w:sz w:val="28"/>
      <w:lang w:val="uk-UA"/>
    </w:rPr>
  </w:style>
  <w:style w:type="paragraph" w:styleId="8">
    <w:name w:val="heading 8"/>
    <w:basedOn w:val="a"/>
    <w:next w:val="a"/>
    <w:link w:val="80"/>
    <w:uiPriority w:val="99"/>
    <w:qFormat/>
    <w:rsid w:val="00350873"/>
    <w:pPr>
      <w:keepNext/>
      <w:jc w:val="center"/>
      <w:outlineLvl w:val="7"/>
    </w:pPr>
    <w:rPr>
      <w:sz w:val="28"/>
      <w:lang w:val="uk-UA"/>
    </w:rPr>
  </w:style>
  <w:style w:type="paragraph" w:styleId="9">
    <w:name w:val="heading 9"/>
    <w:basedOn w:val="a"/>
    <w:next w:val="a"/>
    <w:link w:val="90"/>
    <w:uiPriority w:val="99"/>
    <w:qFormat/>
    <w:rsid w:val="00350873"/>
    <w:pPr>
      <w:keepNext/>
      <w:ind w:left="4320"/>
      <w:outlineLvl w:val="8"/>
    </w:pPr>
    <w:rPr>
      <w:b/>
      <w:bCs/>
      <w:i/>
      <w:iCs/>
      <w:sz w:val="28"/>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0A40EE"/>
    <w:rPr>
      <w:rFonts w:ascii="Cambria" w:hAnsi="Cambria" w:cs="Times New Roman"/>
      <w:b/>
      <w:bCs/>
      <w:kern w:val="32"/>
      <w:sz w:val="32"/>
      <w:szCs w:val="32"/>
      <w:lang w:val="ru-RU" w:eastAsia="ru-RU"/>
    </w:rPr>
  </w:style>
  <w:style w:type="character" w:customStyle="1" w:styleId="20">
    <w:name w:val="Заголовок 2 Знак"/>
    <w:basedOn w:val="a0"/>
    <w:link w:val="2"/>
    <w:uiPriority w:val="99"/>
    <w:semiHidden/>
    <w:locked/>
    <w:rsid w:val="000A40EE"/>
    <w:rPr>
      <w:rFonts w:ascii="Cambria" w:hAnsi="Cambria" w:cs="Times New Roman"/>
      <w:b/>
      <w:bCs/>
      <w:i/>
      <w:iCs/>
      <w:sz w:val="28"/>
      <w:szCs w:val="28"/>
      <w:lang w:val="ru-RU" w:eastAsia="ru-RU"/>
    </w:rPr>
  </w:style>
  <w:style w:type="character" w:customStyle="1" w:styleId="30">
    <w:name w:val="Заголовок 3 Знак"/>
    <w:basedOn w:val="a0"/>
    <w:link w:val="3"/>
    <w:uiPriority w:val="99"/>
    <w:semiHidden/>
    <w:locked/>
    <w:rsid w:val="000A40EE"/>
    <w:rPr>
      <w:rFonts w:ascii="Cambria" w:hAnsi="Cambria" w:cs="Times New Roman"/>
      <w:b/>
      <w:bCs/>
      <w:sz w:val="26"/>
      <w:szCs w:val="26"/>
      <w:lang w:val="ru-RU" w:eastAsia="ru-RU"/>
    </w:rPr>
  </w:style>
  <w:style w:type="character" w:customStyle="1" w:styleId="40">
    <w:name w:val="Заголовок 4 Знак"/>
    <w:basedOn w:val="a0"/>
    <w:link w:val="4"/>
    <w:uiPriority w:val="99"/>
    <w:semiHidden/>
    <w:locked/>
    <w:rsid w:val="000A40EE"/>
    <w:rPr>
      <w:rFonts w:ascii="Calibri" w:hAnsi="Calibri" w:cs="Times New Roman"/>
      <w:b/>
      <w:bCs/>
      <w:sz w:val="28"/>
      <w:szCs w:val="28"/>
      <w:lang w:val="ru-RU" w:eastAsia="ru-RU"/>
    </w:rPr>
  </w:style>
  <w:style w:type="character" w:customStyle="1" w:styleId="50">
    <w:name w:val="Заголовок 5 Знак"/>
    <w:basedOn w:val="a0"/>
    <w:link w:val="5"/>
    <w:uiPriority w:val="99"/>
    <w:semiHidden/>
    <w:locked/>
    <w:rsid w:val="000A40EE"/>
    <w:rPr>
      <w:rFonts w:ascii="Calibri" w:hAnsi="Calibri" w:cs="Times New Roman"/>
      <w:b/>
      <w:bCs/>
      <w:i/>
      <w:iCs/>
      <w:sz w:val="26"/>
      <w:szCs w:val="26"/>
      <w:lang w:val="ru-RU" w:eastAsia="ru-RU"/>
    </w:rPr>
  </w:style>
  <w:style w:type="character" w:customStyle="1" w:styleId="60">
    <w:name w:val="Заголовок 6 Знак"/>
    <w:basedOn w:val="a0"/>
    <w:link w:val="6"/>
    <w:uiPriority w:val="99"/>
    <w:semiHidden/>
    <w:locked/>
    <w:rsid w:val="000A40EE"/>
    <w:rPr>
      <w:rFonts w:ascii="Calibri" w:hAnsi="Calibri" w:cs="Times New Roman"/>
      <w:b/>
      <w:bCs/>
      <w:lang w:val="ru-RU" w:eastAsia="ru-RU"/>
    </w:rPr>
  </w:style>
  <w:style w:type="character" w:customStyle="1" w:styleId="70">
    <w:name w:val="Заголовок 7 Знак"/>
    <w:basedOn w:val="a0"/>
    <w:link w:val="7"/>
    <w:uiPriority w:val="99"/>
    <w:semiHidden/>
    <w:locked/>
    <w:rsid w:val="000A40EE"/>
    <w:rPr>
      <w:rFonts w:ascii="Calibri" w:hAnsi="Calibri" w:cs="Times New Roman"/>
      <w:sz w:val="24"/>
      <w:szCs w:val="24"/>
      <w:lang w:val="ru-RU" w:eastAsia="ru-RU"/>
    </w:rPr>
  </w:style>
  <w:style w:type="character" w:customStyle="1" w:styleId="80">
    <w:name w:val="Заголовок 8 Знак"/>
    <w:basedOn w:val="a0"/>
    <w:link w:val="8"/>
    <w:uiPriority w:val="99"/>
    <w:semiHidden/>
    <w:locked/>
    <w:rsid w:val="000A40EE"/>
    <w:rPr>
      <w:rFonts w:ascii="Calibri" w:hAnsi="Calibri" w:cs="Times New Roman"/>
      <w:i/>
      <w:iCs/>
      <w:sz w:val="24"/>
      <w:szCs w:val="24"/>
      <w:lang w:val="ru-RU" w:eastAsia="ru-RU"/>
    </w:rPr>
  </w:style>
  <w:style w:type="character" w:customStyle="1" w:styleId="90">
    <w:name w:val="Заголовок 9 Знак"/>
    <w:basedOn w:val="a0"/>
    <w:link w:val="9"/>
    <w:uiPriority w:val="99"/>
    <w:semiHidden/>
    <w:locked/>
    <w:rsid w:val="000A40EE"/>
    <w:rPr>
      <w:rFonts w:ascii="Cambria" w:hAnsi="Cambria" w:cs="Times New Roman"/>
      <w:lang w:val="ru-RU" w:eastAsia="ru-RU"/>
    </w:rPr>
  </w:style>
  <w:style w:type="paragraph" w:styleId="a3">
    <w:name w:val="Body Text"/>
    <w:basedOn w:val="a"/>
    <w:link w:val="a4"/>
    <w:uiPriority w:val="99"/>
    <w:semiHidden/>
    <w:rsid w:val="00350873"/>
    <w:pPr>
      <w:jc w:val="both"/>
    </w:pPr>
    <w:rPr>
      <w:b/>
      <w:bCs/>
      <w:sz w:val="28"/>
      <w:lang w:val="uk-UA"/>
    </w:rPr>
  </w:style>
  <w:style w:type="character" w:customStyle="1" w:styleId="a4">
    <w:name w:val="Основной текст Знак"/>
    <w:basedOn w:val="a0"/>
    <w:link w:val="a3"/>
    <w:uiPriority w:val="99"/>
    <w:semiHidden/>
    <w:locked/>
    <w:rsid w:val="000A40EE"/>
    <w:rPr>
      <w:rFonts w:cs="Times New Roman"/>
      <w:sz w:val="24"/>
      <w:szCs w:val="24"/>
      <w:lang w:val="ru-RU" w:eastAsia="ru-RU"/>
    </w:rPr>
  </w:style>
  <w:style w:type="paragraph" w:styleId="a5">
    <w:name w:val="Body Text Indent"/>
    <w:basedOn w:val="a"/>
    <w:link w:val="a6"/>
    <w:uiPriority w:val="99"/>
    <w:semiHidden/>
    <w:rsid w:val="00350873"/>
    <w:pPr>
      <w:ind w:firstLine="360"/>
      <w:jc w:val="both"/>
    </w:pPr>
    <w:rPr>
      <w:sz w:val="28"/>
      <w:lang w:val="uk-UA"/>
    </w:rPr>
  </w:style>
  <w:style w:type="character" w:customStyle="1" w:styleId="a6">
    <w:name w:val="Основной текст с отступом Знак"/>
    <w:basedOn w:val="a0"/>
    <w:link w:val="a5"/>
    <w:uiPriority w:val="99"/>
    <w:semiHidden/>
    <w:locked/>
    <w:rsid w:val="000A40EE"/>
    <w:rPr>
      <w:rFonts w:cs="Times New Roman"/>
      <w:sz w:val="24"/>
      <w:szCs w:val="24"/>
      <w:lang w:val="ru-RU" w:eastAsia="ru-RU"/>
    </w:rPr>
  </w:style>
  <w:style w:type="paragraph" w:styleId="21">
    <w:name w:val="Body Text Indent 2"/>
    <w:basedOn w:val="a"/>
    <w:link w:val="22"/>
    <w:uiPriority w:val="99"/>
    <w:semiHidden/>
    <w:rsid w:val="00350873"/>
    <w:pPr>
      <w:ind w:left="5760"/>
    </w:pPr>
    <w:rPr>
      <w:sz w:val="28"/>
      <w:lang w:val="uk-UA"/>
    </w:rPr>
  </w:style>
  <w:style w:type="character" w:customStyle="1" w:styleId="22">
    <w:name w:val="Основной текст с отступом 2 Знак"/>
    <w:basedOn w:val="a0"/>
    <w:link w:val="21"/>
    <w:uiPriority w:val="99"/>
    <w:semiHidden/>
    <w:locked/>
    <w:rsid w:val="000A40EE"/>
    <w:rPr>
      <w:rFonts w:cs="Times New Roman"/>
      <w:sz w:val="24"/>
      <w:szCs w:val="24"/>
      <w:lang w:val="ru-RU" w:eastAsia="ru-RU"/>
    </w:rPr>
  </w:style>
  <w:style w:type="paragraph" w:styleId="23">
    <w:name w:val="Body Text 2"/>
    <w:basedOn w:val="a"/>
    <w:link w:val="24"/>
    <w:uiPriority w:val="99"/>
    <w:semiHidden/>
    <w:rsid w:val="00350873"/>
    <w:rPr>
      <w:sz w:val="28"/>
      <w:lang w:val="uk-UA"/>
    </w:rPr>
  </w:style>
  <w:style w:type="character" w:customStyle="1" w:styleId="24">
    <w:name w:val="Основной текст 2 Знак"/>
    <w:basedOn w:val="a0"/>
    <w:link w:val="23"/>
    <w:uiPriority w:val="99"/>
    <w:semiHidden/>
    <w:locked/>
    <w:rsid w:val="000A40EE"/>
    <w:rPr>
      <w:rFonts w:cs="Times New Roman"/>
      <w:sz w:val="24"/>
      <w:szCs w:val="24"/>
      <w:lang w:val="ru-RU" w:eastAsia="ru-RU"/>
    </w:rPr>
  </w:style>
  <w:style w:type="paragraph" w:styleId="31">
    <w:name w:val="Body Text Indent 3"/>
    <w:basedOn w:val="a"/>
    <w:link w:val="32"/>
    <w:uiPriority w:val="99"/>
    <w:semiHidden/>
    <w:rsid w:val="00350873"/>
    <w:pPr>
      <w:ind w:left="360"/>
      <w:jc w:val="both"/>
    </w:pPr>
    <w:rPr>
      <w:sz w:val="28"/>
      <w:lang w:val="uk-UA"/>
    </w:rPr>
  </w:style>
  <w:style w:type="character" w:customStyle="1" w:styleId="32">
    <w:name w:val="Основной текст с отступом 3 Знак"/>
    <w:basedOn w:val="a0"/>
    <w:link w:val="31"/>
    <w:uiPriority w:val="99"/>
    <w:semiHidden/>
    <w:locked/>
    <w:rsid w:val="000A40EE"/>
    <w:rPr>
      <w:rFonts w:cs="Times New Roman"/>
      <w:sz w:val="16"/>
      <w:szCs w:val="16"/>
      <w:lang w:val="ru-RU" w:eastAsia="ru-RU"/>
    </w:rPr>
  </w:style>
  <w:style w:type="paragraph" w:styleId="33">
    <w:name w:val="Body Text 3"/>
    <w:basedOn w:val="a"/>
    <w:link w:val="34"/>
    <w:uiPriority w:val="99"/>
    <w:semiHidden/>
    <w:rsid w:val="00350873"/>
    <w:pPr>
      <w:jc w:val="both"/>
    </w:pPr>
    <w:rPr>
      <w:i/>
      <w:iCs/>
      <w:sz w:val="28"/>
      <w:lang w:val="uk-UA"/>
    </w:rPr>
  </w:style>
  <w:style w:type="character" w:customStyle="1" w:styleId="34">
    <w:name w:val="Основной текст 3 Знак"/>
    <w:basedOn w:val="a0"/>
    <w:link w:val="33"/>
    <w:uiPriority w:val="99"/>
    <w:semiHidden/>
    <w:locked/>
    <w:rsid w:val="000A40EE"/>
    <w:rPr>
      <w:rFonts w:cs="Times New Roman"/>
      <w:sz w:val="16"/>
      <w:szCs w:val="16"/>
      <w:lang w:val="ru-RU" w:eastAsia="ru-RU"/>
    </w:rPr>
  </w:style>
  <w:style w:type="character" w:styleId="a7">
    <w:name w:val="Hyperlink"/>
    <w:basedOn w:val="a0"/>
    <w:uiPriority w:val="99"/>
    <w:rsid w:val="00EF5E09"/>
    <w:rPr>
      <w:rFonts w:cs="Times New Roman"/>
      <w:color w:val="000080"/>
      <w:u w:val="single"/>
    </w:rPr>
  </w:style>
  <w:style w:type="table" w:styleId="a8">
    <w:name w:val="Table Grid"/>
    <w:basedOn w:val="a1"/>
    <w:uiPriority w:val="99"/>
    <w:rsid w:val="009522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9">
    <w:name w:val="Balloon Text"/>
    <w:basedOn w:val="a"/>
    <w:link w:val="aa"/>
    <w:uiPriority w:val="99"/>
    <w:semiHidden/>
    <w:rsid w:val="004C4427"/>
    <w:rPr>
      <w:rFonts w:ascii="Segoe UI" w:hAnsi="Segoe UI"/>
      <w:sz w:val="18"/>
      <w:szCs w:val="18"/>
      <w:lang w:val="en-US"/>
    </w:rPr>
  </w:style>
  <w:style w:type="character" w:customStyle="1" w:styleId="aa">
    <w:name w:val="Текст выноски Знак"/>
    <w:basedOn w:val="a0"/>
    <w:link w:val="a9"/>
    <w:uiPriority w:val="99"/>
    <w:semiHidden/>
    <w:locked/>
    <w:rsid w:val="004C4427"/>
    <w:rPr>
      <w:rFonts w:ascii="Segoe UI" w:hAnsi="Segoe UI" w:cs="Times New Roman"/>
      <w:sz w:val="18"/>
    </w:rPr>
  </w:style>
  <w:style w:type="paragraph" w:styleId="ab">
    <w:name w:val="Normal (Web)"/>
    <w:basedOn w:val="a"/>
    <w:uiPriority w:val="99"/>
    <w:rsid w:val="00BF2C5F"/>
    <w:pPr>
      <w:spacing w:before="100" w:beforeAutospacing="1" w:after="100" w:afterAutospacing="1"/>
    </w:pPr>
  </w:style>
  <w:style w:type="paragraph" w:customStyle="1" w:styleId="Style2">
    <w:name w:val="Style2"/>
    <w:basedOn w:val="a"/>
    <w:uiPriority w:val="99"/>
    <w:rsid w:val="00AE2633"/>
    <w:pPr>
      <w:widowControl w:val="0"/>
      <w:autoSpaceDE w:val="0"/>
      <w:autoSpaceDN w:val="0"/>
      <w:adjustRightInd w:val="0"/>
      <w:spacing w:line="324" w:lineRule="exact"/>
      <w:ind w:firstLine="2438"/>
    </w:pPr>
  </w:style>
  <w:style w:type="paragraph" w:customStyle="1" w:styleId="Style5">
    <w:name w:val="Style5"/>
    <w:basedOn w:val="a"/>
    <w:uiPriority w:val="99"/>
    <w:rsid w:val="00AE2633"/>
    <w:pPr>
      <w:widowControl w:val="0"/>
      <w:autoSpaceDE w:val="0"/>
      <w:autoSpaceDN w:val="0"/>
      <w:adjustRightInd w:val="0"/>
      <w:jc w:val="center"/>
    </w:pPr>
  </w:style>
  <w:style w:type="character" w:customStyle="1" w:styleId="FontStyle39">
    <w:name w:val="Font Style39"/>
    <w:basedOn w:val="a0"/>
    <w:uiPriority w:val="99"/>
    <w:rsid w:val="00AE2633"/>
    <w:rPr>
      <w:rFonts w:ascii="Times New Roman" w:hAnsi="Times New Roman" w:cs="Times New Roman"/>
      <w:b/>
      <w:bCs/>
      <w:sz w:val="26"/>
      <w:szCs w:val="26"/>
    </w:rPr>
  </w:style>
  <w:style w:type="paragraph" w:styleId="ac">
    <w:name w:val="List Paragraph"/>
    <w:basedOn w:val="a"/>
    <w:uiPriority w:val="99"/>
    <w:qFormat/>
    <w:rsid w:val="000A370D"/>
    <w:pPr>
      <w:ind w:left="720"/>
      <w:contextualSpacing/>
    </w:pPr>
  </w:style>
  <w:style w:type="paragraph" w:customStyle="1" w:styleId="rvps14">
    <w:name w:val="rvps14"/>
    <w:basedOn w:val="a"/>
    <w:uiPriority w:val="99"/>
    <w:rsid w:val="004D1CD8"/>
    <w:pPr>
      <w:spacing w:before="100" w:beforeAutospacing="1" w:after="100" w:afterAutospacing="1"/>
    </w:pPr>
  </w:style>
  <w:style w:type="paragraph" w:styleId="ad">
    <w:name w:val="header"/>
    <w:basedOn w:val="a"/>
    <w:link w:val="ae"/>
    <w:uiPriority w:val="99"/>
    <w:unhideWhenUsed/>
    <w:locked/>
    <w:rsid w:val="007C5E31"/>
    <w:pPr>
      <w:tabs>
        <w:tab w:val="center" w:pos="4844"/>
        <w:tab w:val="right" w:pos="9689"/>
      </w:tabs>
    </w:pPr>
  </w:style>
  <w:style w:type="character" w:customStyle="1" w:styleId="ae">
    <w:name w:val="Верхний колонтитул Знак"/>
    <w:basedOn w:val="a0"/>
    <w:link w:val="ad"/>
    <w:uiPriority w:val="99"/>
    <w:rsid w:val="007C5E31"/>
    <w:rPr>
      <w:sz w:val="24"/>
      <w:szCs w:val="24"/>
      <w:lang w:val="ru-RU" w:eastAsia="ru-RU"/>
    </w:rPr>
  </w:style>
  <w:style w:type="paragraph" w:styleId="af">
    <w:name w:val="footer"/>
    <w:basedOn w:val="a"/>
    <w:link w:val="af0"/>
    <w:uiPriority w:val="99"/>
    <w:semiHidden/>
    <w:unhideWhenUsed/>
    <w:locked/>
    <w:rsid w:val="007C5E31"/>
    <w:pPr>
      <w:tabs>
        <w:tab w:val="center" w:pos="4844"/>
        <w:tab w:val="right" w:pos="9689"/>
      </w:tabs>
    </w:pPr>
  </w:style>
  <w:style w:type="character" w:customStyle="1" w:styleId="af0">
    <w:name w:val="Нижний колонтитул Знак"/>
    <w:basedOn w:val="a0"/>
    <w:link w:val="af"/>
    <w:uiPriority w:val="99"/>
    <w:semiHidden/>
    <w:rsid w:val="007C5E31"/>
    <w:rPr>
      <w:sz w:val="24"/>
      <w:szCs w:val="24"/>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4814848">
      <w:marLeft w:val="0"/>
      <w:marRight w:val="0"/>
      <w:marTop w:val="0"/>
      <w:marBottom w:val="0"/>
      <w:divBdr>
        <w:top w:val="none" w:sz="0" w:space="0" w:color="auto"/>
        <w:left w:val="none" w:sz="0" w:space="0" w:color="auto"/>
        <w:bottom w:val="none" w:sz="0" w:space="0" w:color="auto"/>
        <w:right w:val="none" w:sz="0" w:space="0" w:color="auto"/>
      </w:divBdr>
    </w:div>
    <w:div w:id="804814854">
      <w:marLeft w:val="0"/>
      <w:marRight w:val="0"/>
      <w:marTop w:val="0"/>
      <w:marBottom w:val="0"/>
      <w:divBdr>
        <w:top w:val="none" w:sz="0" w:space="0" w:color="auto"/>
        <w:left w:val="none" w:sz="0" w:space="0" w:color="auto"/>
        <w:bottom w:val="none" w:sz="0" w:space="0" w:color="auto"/>
        <w:right w:val="none" w:sz="0" w:space="0" w:color="auto"/>
      </w:divBdr>
      <w:divsChild>
        <w:div w:id="804814846">
          <w:marLeft w:val="0"/>
          <w:marRight w:val="0"/>
          <w:marTop w:val="0"/>
          <w:marBottom w:val="0"/>
          <w:divBdr>
            <w:top w:val="none" w:sz="0" w:space="0" w:color="auto"/>
            <w:left w:val="none" w:sz="0" w:space="0" w:color="auto"/>
            <w:bottom w:val="none" w:sz="0" w:space="0" w:color="auto"/>
            <w:right w:val="none" w:sz="0" w:space="0" w:color="auto"/>
          </w:divBdr>
        </w:div>
        <w:div w:id="804814847">
          <w:marLeft w:val="0"/>
          <w:marRight w:val="0"/>
          <w:marTop w:val="0"/>
          <w:marBottom w:val="0"/>
          <w:divBdr>
            <w:top w:val="none" w:sz="0" w:space="0" w:color="auto"/>
            <w:left w:val="none" w:sz="0" w:space="0" w:color="auto"/>
            <w:bottom w:val="none" w:sz="0" w:space="0" w:color="auto"/>
            <w:right w:val="none" w:sz="0" w:space="0" w:color="auto"/>
          </w:divBdr>
        </w:div>
        <w:div w:id="804814849">
          <w:marLeft w:val="0"/>
          <w:marRight w:val="0"/>
          <w:marTop w:val="0"/>
          <w:marBottom w:val="0"/>
          <w:divBdr>
            <w:top w:val="none" w:sz="0" w:space="0" w:color="auto"/>
            <w:left w:val="none" w:sz="0" w:space="0" w:color="auto"/>
            <w:bottom w:val="none" w:sz="0" w:space="0" w:color="auto"/>
            <w:right w:val="none" w:sz="0" w:space="0" w:color="auto"/>
          </w:divBdr>
        </w:div>
        <w:div w:id="804814850">
          <w:marLeft w:val="0"/>
          <w:marRight w:val="0"/>
          <w:marTop w:val="0"/>
          <w:marBottom w:val="0"/>
          <w:divBdr>
            <w:top w:val="none" w:sz="0" w:space="0" w:color="auto"/>
            <w:left w:val="none" w:sz="0" w:space="0" w:color="auto"/>
            <w:bottom w:val="none" w:sz="0" w:space="0" w:color="auto"/>
            <w:right w:val="none" w:sz="0" w:space="0" w:color="auto"/>
          </w:divBdr>
        </w:div>
        <w:div w:id="804814851">
          <w:marLeft w:val="0"/>
          <w:marRight w:val="0"/>
          <w:marTop w:val="0"/>
          <w:marBottom w:val="0"/>
          <w:divBdr>
            <w:top w:val="none" w:sz="0" w:space="0" w:color="auto"/>
            <w:left w:val="none" w:sz="0" w:space="0" w:color="auto"/>
            <w:bottom w:val="none" w:sz="0" w:space="0" w:color="auto"/>
            <w:right w:val="none" w:sz="0" w:space="0" w:color="auto"/>
          </w:divBdr>
        </w:div>
        <w:div w:id="804814852">
          <w:marLeft w:val="0"/>
          <w:marRight w:val="0"/>
          <w:marTop w:val="0"/>
          <w:marBottom w:val="0"/>
          <w:divBdr>
            <w:top w:val="none" w:sz="0" w:space="0" w:color="auto"/>
            <w:left w:val="none" w:sz="0" w:space="0" w:color="auto"/>
            <w:bottom w:val="none" w:sz="0" w:space="0" w:color="auto"/>
            <w:right w:val="none" w:sz="0" w:space="0" w:color="auto"/>
          </w:divBdr>
        </w:div>
        <w:div w:id="804814853">
          <w:marLeft w:val="0"/>
          <w:marRight w:val="0"/>
          <w:marTop w:val="0"/>
          <w:marBottom w:val="0"/>
          <w:divBdr>
            <w:top w:val="none" w:sz="0" w:space="0" w:color="auto"/>
            <w:left w:val="none" w:sz="0" w:space="0" w:color="auto"/>
            <w:bottom w:val="none" w:sz="0" w:space="0" w:color="auto"/>
            <w:right w:val="none" w:sz="0" w:space="0" w:color="auto"/>
          </w:divBdr>
        </w:div>
        <w:div w:id="804814855">
          <w:marLeft w:val="0"/>
          <w:marRight w:val="0"/>
          <w:marTop w:val="0"/>
          <w:marBottom w:val="0"/>
          <w:divBdr>
            <w:top w:val="none" w:sz="0" w:space="0" w:color="auto"/>
            <w:left w:val="none" w:sz="0" w:space="0" w:color="auto"/>
            <w:bottom w:val="none" w:sz="0" w:space="0" w:color="auto"/>
            <w:right w:val="none" w:sz="0" w:space="0" w:color="auto"/>
          </w:divBdr>
        </w:div>
        <w:div w:id="804814856">
          <w:marLeft w:val="0"/>
          <w:marRight w:val="0"/>
          <w:marTop w:val="0"/>
          <w:marBottom w:val="0"/>
          <w:divBdr>
            <w:top w:val="none" w:sz="0" w:space="0" w:color="auto"/>
            <w:left w:val="none" w:sz="0" w:space="0" w:color="auto"/>
            <w:bottom w:val="none" w:sz="0" w:space="0" w:color="auto"/>
            <w:right w:val="none" w:sz="0" w:space="0" w:color="auto"/>
          </w:divBdr>
        </w:div>
      </w:divsChild>
    </w:div>
    <w:div w:id="80481485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24</Pages>
  <Words>28988</Words>
  <Characters>16524</Characters>
  <Application>Microsoft Office Word</Application>
  <DocSecurity>0</DocSecurity>
  <Lines>137</Lines>
  <Paragraphs>90</Paragraphs>
  <ScaleCrop>false</ScaleCrop>
  <HeadingPairs>
    <vt:vector size="2" baseType="variant">
      <vt:variant>
        <vt:lpstr>Название</vt:lpstr>
      </vt:variant>
      <vt:variant>
        <vt:i4>1</vt:i4>
      </vt:variant>
    </vt:vector>
  </HeadingPairs>
  <TitlesOfParts>
    <vt:vector size="1" baseType="lpstr">
      <vt:lpstr> </vt:lpstr>
    </vt:vector>
  </TitlesOfParts>
  <Company>Сельсовет</Company>
  <LinksUpToDate>false</LinksUpToDate>
  <CharactersWithSpaces>45422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Комаровка</dc:creator>
  <cp:keywords/>
  <dc:description/>
  <cp:lastModifiedBy>Sekretar</cp:lastModifiedBy>
  <cp:revision>2</cp:revision>
  <cp:lastPrinted>2021-04-14T12:44:00Z</cp:lastPrinted>
  <dcterms:created xsi:type="dcterms:W3CDTF">2021-05-18T06:18:00Z</dcterms:created>
  <dcterms:modified xsi:type="dcterms:W3CDTF">2021-05-18T06:18:00Z</dcterms:modified>
</cp:coreProperties>
</file>