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E17C85" w:rsidP="00070B39">
      <w:pPr>
        <w:ind w:left="720" w:hanging="240"/>
        <w:jc w:val="center"/>
        <w:rPr>
          <w:b/>
          <w:lang w:val="uk-UA"/>
        </w:rPr>
      </w:pPr>
      <w:r w:rsidRPr="00E17C85">
        <w:rPr>
          <w:b/>
          <w:lang w:val="uk-UA"/>
        </w:rPr>
        <w:t>ХLVІІІ</w:t>
      </w:r>
      <w:r w:rsidR="00CE06E3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632C8" w:rsidP="004632C8">
      <w:pPr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A5A2B">
        <w:rPr>
          <w:rFonts w:ascii="Times New Roman" w:hAnsi="Times New Roman" w:cs="Times New Roman"/>
          <w:b/>
          <w:sz w:val="24"/>
          <w:lang w:val="uk-UA"/>
        </w:rPr>
        <w:t>80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</w:t>
      </w:r>
    </w:p>
    <w:p w:rsidR="00EA003D" w:rsidRDefault="004632C8" w:rsidP="004632C8">
      <w:pPr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  <w:r w:rsidR="00F4739A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7A2777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 w:rsidR="00F4739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17C85">
        <w:rPr>
          <w:rFonts w:ascii="Times New Roman" w:hAnsi="Times New Roman" w:cs="Times New Roman"/>
          <w:b/>
          <w:sz w:val="24"/>
          <w:lang w:val="uk-UA"/>
        </w:rPr>
        <w:t>23 жовтня</w:t>
      </w:r>
      <w:r w:rsidR="00F4739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F4739A">
        <w:rPr>
          <w:rFonts w:ascii="Times New Roman" w:hAnsi="Times New Roman" w:cs="Times New Roman"/>
          <w:b/>
          <w:sz w:val="24"/>
          <w:lang w:val="uk-UA"/>
        </w:rPr>
        <w:t xml:space="preserve">20 </w:t>
      </w:r>
      <w:r w:rsidR="00EA003D">
        <w:rPr>
          <w:b/>
          <w:sz w:val="24"/>
          <w:lang w:val="uk-UA"/>
        </w:rPr>
        <w:t xml:space="preserve">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5E2C8E" w:rsidRDefault="004632C8" w:rsidP="005E2C8E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E2C8E" w:rsidRPr="00C530C4">
        <w:rPr>
          <w:b/>
          <w:sz w:val="22"/>
          <w:szCs w:val="22"/>
          <w:lang w:val="uk-UA"/>
        </w:rPr>
        <w:t xml:space="preserve">Про </w:t>
      </w:r>
      <w:r w:rsidR="00F3244B">
        <w:rPr>
          <w:b/>
          <w:sz w:val="22"/>
          <w:szCs w:val="22"/>
          <w:lang w:val="uk-UA"/>
        </w:rPr>
        <w:t>пого</w:t>
      </w:r>
      <w:r w:rsidR="005E2C8E" w:rsidRPr="00C530C4">
        <w:rPr>
          <w:b/>
          <w:sz w:val="22"/>
          <w:szCs w:val="22"/>
          <w:lang w:val="uk-UA"/>
        </w:rPr>
        <w:t xml:space="preserve">дження  </w:t>
      </w:r>
      <w:r w:rsidR="005E2C8E">
        <w:rPr>
          <w:rFonts w:asciiTheme="minorHAnsi" w:hAnsiTheme="minorHAnsi"/>
          <w:b/>
          <w:sz w:val="22"/>
          <w:szCs w:val="22"/>
          <w:lang w:val="uk-UA"/>
        </w:rPr>
        <w:t>«</w:t>
      </w:r>
      <w:r w:rsidR="00F3244B"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Технічної документації із </w:t>
      </w:r>
      <w:r w:rsidR="005E2C8E" w:rsidRPr="004176EF">
        <w:rPr>
          <w:rFonts w:ascii="Times New Roman" w:hAnsi="Times New Roman" w:cs="Times New Roman"/>
          <w:b/>
          <w:sz w:val="22"/>
          <w:szCs w:val="22"/>
          <w:lang w:val="uk-UA"/>
        </w:rPr>
        <w:t>землеустрою</w:t>
      </w:r>
      <w:r w:rsidR="005E2C8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E2C8E" w:rsidRPr="00EF33CD">
        <w:rPr>
          <w:rFonts w:ascii="Times New Roman" w:hAnsi="Times New Roman" w:cs="Times New Roman"/>
          <w:b/>
          <w:sz w:val="22"/>
          <w:szCs w:val="22"/>
          <w:lang w:val="uk-UA"/>
        </w:rPr>
        <w:t xml:space="preserve">щодо </w:t>
      </w:r>
      <w:r w:rsidR="00F3244B">
        <w:rPr>
          <w:rFonts w:ascii="Times New Roman" w:hAnsi="Times New Roman" w:cs="Times New Roman"/>
          <w:b/>
          <w:sz w:val="22"/>
          <w:szCs w:val="22"/>
          <w:lang w:val="uk-UA"/>
        </w:rPr>
        <w:t>встановлення</w:t>
      </w:r>
    </w:p>
    <w:p w:rsidR="0042755B" w:rsidRDefault="001B4E7E" w:rsidP="00F3244B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3244B">
        <w:rPr>
          <w:rFonts w:ascii="Times New Roman" w:hAnsi="Times New Roman" w:cs="Times New Roman"/>
          <w:b/>
          <w:sz w:val="22"/>
          <w:szCs w:val="22"/>
          <w:lang w:val="uk-UA"/>
        </w:rPr>
        <w:t xml:space="preserve">меж частини </w:t>
      </w:r>
      <w:r w:rsidR="005E2C8E" w:rsidRPr="00EF33CD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земельної ділянки </w:t>
      </w:r>
      <w:r w:rsidR="00F3244B">
        <w:rPr>
          <w:rFonts w:ascii="Times New Roman" w:hAnsi="Times New Roman" w:cs="Times New Roman"/>
          <w:b/>
          <w:sz w:val="22"/>
          <w:szCs w:val="22"/>
          <w:lang w:val="uk-UA"/>
        </w:rPr>
        <w:t>, на яку поширюється право земельного</w:t>
      </w:r>
    </w:p>
    <w:p w:rsidR="00F3244B" w:rsidRDefault="00F3244B" w:rsidP="005E2C8E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сервітуту на користь Акціонерного товариства «Укргазвидобування» для </w:t>
      </w:r>
    </w:p>
    <w:p w:rsidR="004D2504" w:rsidRDefault="00F3244B" w:rsidP="005E2C8E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прокладання трубопроводу </w:t>
      </w:r>
      <w:r w:rsidR="004D2504">
        <w:rPr>
          <w:b/>
          <w:sz w:val="22"/>
          <w:szCs w:val="22"/>
          <w:lang w:val="uk-UA"/>
        </w:rPr>
        <w:t xml:space="preserve"> при  « Облаштуванні </w:t>
      </w:r>
      <w:proofErr w:type="spellStart"/>
      <w:r w:rsidR="004D2504">
        <w:rPr>
          <w:b/>
          <w:sz w:val="22"/>
          <w:szCs w:val="22"/>
          <w:lang w:val="uk-UA"/>
        </w:rPr>
        <w:t>Святогірського</w:t>
      </w:r>
      <w:proofErr w:type="spellEnd"/>
      <w:r w:rsidR="004D2504">
        <w:rPr>
          <w:b/>
          <w:sz w:val="22"/>
          <w:szCs w:val="22"/>
          <w:lang w:val="uk-UA"/>
        </w:rPr>
        <w:t xml:space="preserve"> ГКР. Нове</w:t>
      </w:r>
    </w:p>
    <w:p w:rsidR="00D51AD6" w:rsidRDefault="004D2504" w:rsidP="005E2C8E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будівництво</w:t>
      </w:r>
      <w:r w:rsidR="00D51AD6">
        <w:rPr>
          <w:b/>
          <w:sz w:val="22"/>
          <w:szCs w:val="22"/>
          <w:lang w:val="uk-UA"/>
        </w:rPr>
        <w:t xml:space="preserve"> газопроводу – підключення від УКГП </w:t>
      </w:r>
      <w:proofErr w:type="spellStart"/>
      <w:r w:rsidR="00D51AD6">
        <w:rPr>
          <w:b/>
          <w:sz w:val="22"/>
          <w:szCs w:val="22"/>
          <w:lang w:val="uk-UA"/>
        </w:rPr>
        <w:t>Святогірського</w:t>
      </w:r>
      <w:proofErr w:type="spellEnd"/>
      <w:r w:rsidR="00D51AD6">
        <w:rPr>
          <w:b/>
          <w:sz w:val="22"/>
          <w:szCs w:val="22"/>
          <w:lang w:val="uk-UA"/>
        </w:rPr>
        <w:t xml:space="preserve"> ГКР до </w:t>
      </w:r>
    </w:p>
    <w:p w:rsidR="00EF70DD" w:rsidRDefault="00D51AD6" w:rsidP="00A96599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магістрального газопроводу</w:t>
      </w:r>
      <w:r w:rsidR="00EF70DD">
        <w:rPr>
          <w:b/>
          <w:sz w:val="22"/>
          <w:szCs w:val="22"/>
          <w:lang w:val="uk-UA"/>
        </w:rPr>
        <w:t xml:space="preserve"> Шебелинка – Слов</w:t>
      </w:r>
      <w:r w:rsidR="00EF70DD">
        <w:rPr>
          <w:rFonts w:ascii="Times New Roman" w:hAnsi="Times New Roman" w:cs="Times New Roman"/>
          <w:b/>
          <w:sz w:val="22"/>
          <w:szCs w:val="22"/>
          <w:lang w:val="uk-UA"/>
        </w:rPr>
        <w:t>'</w:t>
      </w:r>
      <w:r w:rsidR="00EF70DD">
        <w:rPr>
          <w:b/>
          <w:sz w:val="22"/>
          <w:szCs w:val="22"/>
          <w:lang w:val="uk-UA"/>
        </w:rPr>
        <w:t>янськ» в межах земельної</w:t>
      </w:r>
    </w:p>
    <w:p w:rsidR="000840D9" w:rsidRDefault="00EF70DD" w:rsidP="00A96599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ділянки кадастровий № 6322887500:03:000:0294,</w:t>
      </w:r>
      <w:r w:rsidR="000840D9">
        <w:rPr>
          <w:b/>
          <w:sz w:val="22"/>
          <w:szCs w:val="22"/>
          <w:lang w:val="uk-UA"/>
        </w:rPr>
        <w:t xml:space="preserve"> </w:t>
      </w:r>
      <w:r w:rsidR="0042755B">
        <w:rPr>
          <w:b/>
          <w:sz w:val="22"/>
          <w:szCs w:val="22"/>
          <w:lang w:val="uk-UA"/>
        </w:rPr>
        <w:t xml:space="preserve">розташованої </w:t>
      </w:r>
      <w:r w:rsidR="001B4E7E">
        <w:rPr>
          <w:b/>
          <w:sz w:val="22"/>
          <w:szCs w:val="22"/>
          <w:lang w:val="uk-UA"/>
        </w:rPr>
        <w:t>на території</w:t>
      </w:r>
    </w:p>
    <w:p w:rsidR="000840D9" w:rsidRDefault="001B4E7E" w:rsidP="00A9659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  <w:proofErr w:type="spellStart"/>
      <w:r w:rsidR="000E19EB">
        <w:rPr>
          <w:b/>
          <w:sz w:val="22"/>
          <w:szCs w:val="22"/>
          <w:lang w:val="uk-UA"/>
        </w:rPr>
        <w:t>Студенок</w:t>
      </w:r>
      <w:r>
        <w:rPr>
          <w:b/>
          <w:sz w:val="22"/>
          <w:szCs w:val="22"/>
          <w:lang w:val="uk-UA"/>
        </w:rPr>
        <w:t>ської</w:t>
      </w:r>
      <w:proofErr w:type="spellEnd"/>
      <w:r w:rsidR="00F4739A">
        <w:rPr>
          <w:b/>
          <w:sz w:val="22"/>
          <w:szCs w:val="22"/>
          <w:lang w:val="uk-UA"/>
        </w:rPr>
        <w:t xml:space="preserve"> </w:t>
      </w:r>
      <w:r w:rsidR="000840D9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сільської ради</w:t>
      </w:r>
      <w:r w:rsidR="005E2C8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E2C8E" w:rsidRPr="004176EF"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5E2C8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район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у Харківської області</w:t>
      </w:r>
      <w:r w:rsidR="000840D9" w:rsidRPr="000840D9">
        <w:rPr>
          <w:lang w:val="uk-UA"/>
        </w:rPr>
        <w:t xml:space="preserve"> </w:t>
      </w:r>
      <w:r w:rsidR="000840D9">
        <w:rPr>
          <w:lang w:val="uk-UA"/>
        </w:rPr>
        <w:t xml:space="preserve"> (</w:t>
      </w:r>
      <w:r w:rsidR="000840D9" w:rsidRPr="000840D9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за </w:t>
      </w:r>
    </w:p>
    <w:p w:rsidR="005E2C8E" w:rsidRDefault="000840D9" w:rsidP="00A9659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0840D9">
        <w:rPr>
          <w:rFonts w:ascii="Times New Roman" w:hAnsi="Times New Roman" w:cs="Times New Roman"/>
          <w:b/>
          <w:sz w:val="22"/>
          <w:szCs w:val="22"/>
          <w:lang w:val="uk-UA"/>
        </w:rPr>
        <w:t>межами населених пунктів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  <w:r w:rsidR="005E2C8E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p w:rsidR="004656B0" w:rsidRDefault="005E2C8E" w:rsidP="005E2C8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</w:p>
    <w:p w:rsidR="00674114" w:rsidRPr="00674114" w:rsidRDefault="004656B0" w:rsidP="0067411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</w:t>
      </w:r>
      <w:r w:rsidR="00674114">
        <w:rPr>
          <w:rFonts w:ascii="Times New Roman" w:hAnsi="Times New Roman" w:cs="Times New Roman"/>
          <w:sz w:val="22"/>
          <w:szCs w:val="22"/>
          <w:lang w:val="uk-UA"/>
        </w:rPr>
        <w:t>клопотання АТ «Укргазвидобування», в особі філії ГПУ «</w:t>
      </w:r>
      <w:proofErr w:type="spellStart"/>
      <w:r w:rsidR="00674114">
        <w:rPr>
          <w:rFonts w:ascii="Times New Roman" w:hAnsi="Times New Roman" w:cs="Times New Roman"/>
          <w:sz w:val="22"/>
          <w:szCs w:val="22"/>
          <w:lang w:val="uk-UA"/>
        </w:rPr>
        <w:t>Шебелинкагазвидобування</w:t>
      </w:r>
      <w:proofErr w:type="spellEnd"/>
      <w:r w:rsidR="00674114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D84CA5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про </w:t>
      </w:r>
      <w:r w:rsidR="00674114" w:rsidRPr="00674114">
        <w:rPr>
          <w:rFonts w:ascii="Times New Roman" w:hAnsi="Times New Roman" w:cs="Times New Roman"/>
          <w:sz w:val="22"/>
          <w:szCs w:val="22"/>
          <w:lang w:val="uk-UA"/>
        </w:rPr>
        <w:t>погодження  «Технічної документації із землеустрою щодо встановлення</w:t>
      </w:r>
      <w:r w:rsidR="0067411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4114" w:rsidRPr="00674114">
        <w:rPr>
          <w:rFonts w:ascii="Times New Roman" w:hAnsi="Times New Roman" w:cs="Times New Roman"/>
          <w:sz w:val="22"/>
          <w:szCs w:val="22"/>
          <w:lang w:val="uk-UA"/>
        </w:rPr>
        <w:t xml:space="preserve"> меж частини земельної ділянки , на яку поширюється право земельного</w:t>
      </w:r>
      <w:r w:rsidR="0067411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4114" w:rsidRPr="00674114">
        <w:rPr>
          <w:rFonts w:ascii="Times New Roman" w:hAnsi="Times New Roman" w:cs="Times New Roman"/>
          <w:sz w:val="22"/>
          <w:szCs w:val="22"/>
          <w:lang w:val="uk-UA"/>
        </w:rPr>
        <w:t xml:space="preserve"> сервітуту на користь Акціонерного товариства «Укргазвидобування» для  прокладання трубопроводу  при  « Облаштуванні </w:t>
      </w:r>
      <w:proofErr w:type="spellStart"/>
      <w:r w:rsidR="00674114" w:rsidRPr="00674114">
        <w:rPr>
          <w:rFonts w:ascii="Times New Roman" w:hAnsi="Times New Roman" w:cs="Times New Roman"/>
          <w:sz w:val="22"/>
          <w:szCs w:val="22"/>
          <w:lang w:val="uk-UA"/>
        </w:rPr>
        <w:t>Святогірського</w:t>
      </w:r>
      <w:proofErr w:type="spellEnd"/>
      <w:r w:rsidR="00674114" w:rsidRPr="00674114">
        <w:rPr>
          <w:rFonts w:ascii="Times New Roman" w:hAnsi="Times New Roman" w:cs="Times New Roman"/>
          <w:sz w:val="22"/>
          <w:szCs w:val="22"/>
          <w:lang w:val="uk-UA"/>
        </w:rPr>
        <w:t xml:space="preserve"> ГКР. Нове</w:t>
      </w:r>
    </w:p>
    <w:p w:rsidR="005E2C8E" w:rsidRPr="00FE08DD" w:rsidRDefault="00674114" w:rsidP="0067411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674114">
        <w:rPr>
          <w:rFonts w:ascii="Times New Roman" w:hAnsi="Times New Roman" w:cs="Times New Roman"/>
          <w:sz w:val="22"/>
          <w:szCs w:val="22"/>
          <w:lang w:val="uk-UA"/>
        </w:rPr>
        <w:t xml:space="preserve"> будівництво газопроводу – підключення від УКГП </w:t>
      </w:r>
      <w:proofErr w:type="spellStart"/>
      <w:r w:rsidRPr="00674114">
        <w:rPr>
          <w:rFonts w:ascii="Times New Roman" w:hAnsi="Times New Roman" w:cs="Times New Roman"/>
          <w:sz w:val="22"/>
          <w:szCs w:val="22"/>
          <w:lang w:val="uk-UA"/>
        </w:rPr>
        <w:t>Святогірського</w:t>
      </w:r>
      <w:proofErr w:type="spellEnd"/>
      <w:r w:rsidRPr="00674114">
        <w:rPr>
          <w:rFonts w:ascii="Times New Roman" w:hAnsi="Times New Roman" w:cs="Times New Roman"/>
          <w:sz w:val="22"/>
          <w:szCs w:val="22"/>
          <w:lang w:val="uk-UA"/>
        </w:rPr>
        <w:t xml:space="preserve"> ГКР до  магістрального газопроводу Шебелинка – Слов'янськ» в межах земельної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74114">
        <w:rPr>
          <w:rFonts w:ascii="Times New Roman" w:hAnsi="Times New Roman" w:cs="Times New Roman"/>
          <w:sz w:val="22"/>
          <w:szCs w:val="22"/>
          <w:lang w:val="uk-UA"/>
        </w:rPr>
        <w:t xml:space="preserve"> ділянки кадастровий № 6322887500:03:000:0294, розташованої на території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0E19EB">
        <w:rPr>
          <w:rFonts w:ascii="Times New Roman" w:hAnsi="Times New Roman" w:cs="Times New Roman"/>
          <w:sz w:val="22"/>
          <w:szCs w:val="22"/>
          <w:lang w:val="uk-UA"/>
        </w:rPr>
        <w:t>Студенок</w:t>
      </w:r>
      <w:r>
        <w:rPr>
          <w:rFonts w:ascii="Times New Roman" w:hAnsi="Times New Roman" w:cs="Times New Roman"/>
          <w:sz w:val="22"/>
          <w:szCs w:val="22"/>
          <w:lang w:val="uk-UA"/>
        </w:rPr>
        <w:t>ської</w:t>
      </w:r>
      <w:proofErr w:type="spellEnd"/>
      <w:r w:rsidRPr="00674114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</w:t>
      </w:r>
      <w:r>
        <w:rPr>
          <w:rFonts w:ascii="Times New Roman" w:hAnsi="Times New Roman" w:cs="Times New Roman"/>
          <w:sz w:val="22"/>
          <w:szCs w:val="22"/>
          <w:lang w:val="uk-UA"/>
        </w:rPr>
        <w:t>кого району Харківської області</w:t>
      </w:r>
      <w:r w:rsidRPr="0067411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(</w:t>
      </w:r>
      <w:r w:rsidRPr="00674114">
        <w:rPr>
          <w:rFonts w:ascii="Times New Roman" w:hAnsi="Times New Roman" w:cs="Times New Roman"/>
          <w:sz w:val="22"/>
          <w:szCs w:val="22"/>
          <w:lang w:val="uk-UA"/>
        </w:rPr>
        <w:t>за межами населених пунктів)»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, керуючись статт</w:t>
      </w:r>
      <w:r>
        <w:rPr>
          <w:rFonts w:ascii="Times New Roman" w:hAnsi="Times New Roman" w:cs="Times New Roman"/>
          <w:sz w:val="22"/>
          <w:szCs w:val="22"/>
          <w:lang w:val="uk-UA"/>
        </w:rPr>
        <w:t>ею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 12 Земельного Кодексу України, статт</w:t>
      </w:r>
      <w:r w:rsidR="006811C7">
        <w:rPr>
          <w:rFonts w:ascii="Times New Roman" w:hAnsi="Times New Roman" w:cs="Times New Roman"/>
          <w:sz w:val="22"/>
          <w:szCs w:val="22"/>
          <w:lang w:val="uk-UA"/>
        </w:rPr>
        <w:t>ями 19,20,30,55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 Закону України «Про землеустрій», та статтями </w:t>
      </w:r>
      <w:r w:rsidR="006811C7">
        <w:rPr>
          <w:rFonts w:ascii="Times New Roman" w:hAnsi="Times New Roman" w:cs="Times New Roman"/>
          <w:sz w:val="22"/>
          <w:szCs w:val="22"/>
          <w:lang w:val="uk-UA"/>
        </w:rPr>
        <w:t>33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, 59 Закону України «Про місцеве самоврядування в Україні», сільська рада</w:t>
      </w:r>
    </w:p>
    <w:p w:rsidR="005E2C8E" w:rsidRPr="00C530C4" w:rsidRDefault="005E2C8E" w:rsidP="00427391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:rsidR="005E2C8E" w:rsidRPr="006811C7" w:rsidRDefault="006811C7" w:rsidP="000C184C">
      <w:pPr>
        <w:pStyle w:val="ab"/>
        <w:numPr>
          <w:ilvl w:val="0"/>
          <w:numId w:val="4"/>
        </w:numPr>
        <w:jc w:val="both"/>
        <w:rPr>
          <w:sz w:val="22"/>
          <w:szCs w:val="22"/>
          <w:lang w:val="uk-UA"/>
        </w:rPr>
      </w:pPr>
      <w:r w:rsidRPr="006811C7">
        <w:rPr>
          <w:sz w:val="22"/>
          <w:szCs w:val="22"/>
          <w:lang w:val="uk-UA"/>
        </w:rPr>
        <w:t xml:space="preserve">Погодити  «Технічну документацію із землеустрою щодо встановлення  меж частини земельної ділянки , на яку поширюється право земельного  сервітуту на користь Акціонерного товариства «Укргазвидобування» для  прокладання трубопроводу  при  « Облаштуванні </w:t>
      </w:r>
      <w:proofErr w:type="spellStart"/>
      <w:r w:rsidRPr="006811C7">
        <w:rPr>
          <w:sz w:val="22"/>
          <w:szCs w:val="22"/>
          <w:lang w:val="uk-UA"/>
        </w:rPr>
        <w:t>Святогірського</w:t>
      </w:r>
      <w:proofErr w:type="spellEnd"/>
      <w:r w:rsidRPr="006811C7">
        <w:rPr>
          <w:sz w:val="22"/>
          <w:szCs w:val="22"/>
          <w:lang w:val="uk-UA"/>
        </w:rPr>
        <w:t xml:space="preserve"> ГКР. Нове будівництво газопроводу – підключення від УКГП </w:t>
      </w:r>
      <w:proofErr w:type="spellStart"/>
      <w:r w:rsidRPr="006811C7">
        <w:rPr>
          <w:sz w:val="22"/>
          <w:szCs w:val="22"/>
          <w:lang w:val="uk-UA"/>
        </w:rPr>
        <w:t>Святогірського</w:t>
      </w:r>
      <w:proofErr w:type="spellEnd"/>
      <w:r w:rsidRPr="006811C7">
        <w:rPr>
          <w:sz w:val="22"/>
          <w:szCs w:val="22"/>
          <w:lang w:val="uk-UA"/>
        </w:rPr>
        <w:t xml:space="preserve"> ГКР до  магістрального газопроводу Шебелинка – Слов'янськ» в межах земельної  ділянки кадастровий № 6322887500:03:000:0294, розташованої на території </w:t>
      </w:r>
      <w:proofErr w:type="spellStart"/>
      <w:r w:rsidR="000E19EB">
        <w:rPr>
          <w:sz w:val="22"/>
          <w:szCs w:val="22"/>
          <w:lang w:val="uk-UA"/>
        </w:rPr>
        <w:t>Студенок</w:t>
      </w:r>
      <w:r w:rsidRPr="006811C7">
        <w:rPr>
          <w:sz w:val="22"/>
          <w:szCs w:val="22"/>
          <w:lang w:val="uk-UA"/>
        </w:rPr>
        <w:t>ської</w:t>
      </w:r>
      <w:proofErr w:type="spellEnd"/>
      <w:r w:rsidRPr="006811C7">
        <w:rPr>
          <w:sz w:val="22"/>
          <w:szCs w:val="22"/>
          <w:lang w:val="uk-UA"/>
        </w:rPr>
        <w:t xml:space="preserve"> сільської ради Ізюмського району Харківської області (за межами населених пунктів)»</w:t>
      </w:r>
      <w:r w:rsidR="005E2C8E" w:rsidRPr="006811C7">
        <w:rPr>
          <w:sz w:val="22"/>
          <w:szCs w:val="22"/>
          <w:lang w:val="uk-UA"/>
        </w:rPr>
        <w:t>.</w:t>
      </w:r>
    </w:p>
    <w:p w:rsidR="004656B0" w:rsidRDefault="005E2C8E" w:rsidP="005E2C8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6811C7">
        <w:rPr>
          <w:rFonts w:ascii="Times New Roman" w:hAnsi="Times New Roman" w:cs="Times New Roman"/>
          <w:sz w:val="22"/>
          <w:szCs w:val="22"/>
          <w:lang w:val="uk-UA"/>
        </w:rPr>
        <w:t>2</w:t>
      </w:r>
      <w:r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.   Контроль  за   виконанням   </w:t>
      </w:r>
      <w:r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FE08DD">
        <w:rPr>
          <w:rFonts w:ascii="Times New Roman" w:hAnsi="Times New Roman" w:cs="Times New Roman"/>
          <w:sz w:val="22"/>
          <w:szCs w:val="22"/>
          <w:lang w:val="uk-UA"/>
        </w:rPr>
        <w:t>ого  рішення  покласти  на  постійну  комісію з   питан</w:t>
      </w:r>
      <w:r w:rsidR="004656B0">
        <w:rPr>
          <w:rFonts w:ascii="Times New Roman" w:hAnsi="Times New Roman" w:cs="Times New Roman"/>
          <w:sz w:val="22"/>
          <w:szCs w:val="22"/>
          <w:lang w:val="uk-UA"/>
        </w:rPr>
        <w:t xml:space="preserve">ь </w:t>
      </w:r>
      <w:r>
        <w:rPr>
          <w:rFonts w:ascii="Times New Roman" w:hAnsi="Times New Roman" w:cs="Times New Roman"/>
          <w:sz w:val="22"/>
          <w:szCs w:val="22"/>
          <w:lang w:val="uk-UA"/>
        </w:rPr>
        <w:t>з</w:t>
      </w:r>
      <w:r w:rsidRPr="00FE08DD">
        <w:rPr>
          <w:rFonts w:ascii="Times New Roman" w:hAnsi="Times New Roman" w:cs="Times New Roman"/>
          <w:sz w:val="22"/>
          <w:szCs w:val="22"/>
          <w:lang w:val="uk-UA"/>
        </w:rPr>
        <w:t>емельних</w:t>
      </w:r>
    </w:p>
    <w:p w:rsidR="005E2C8E" w:rsidRDefault="004656B0" w:rsidP="005E2C8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відносин, природокористування, планування території, будівництва,</w:t>
      </w:r>
      <w:r w:rsidR="00E17C8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архітектури, охорони</w:t>
      </w:r>
    </w:p>
    <w:p w:rsidR="00607D94" w:rsidRPr="00756E02" w:rsidRDefault="004656B0" w:rsidP="00427391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пам’яток,</w:t>
      </w:r>
      <w:r w:rsidR="00E17C8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історичного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середовища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>та благоустрою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(</w:t>
      </w:r>
      <w:proofErr w:type="spellStart"/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Пушкарьов</w:t>
      </w:r>
      <w:proofErr w:type="spellEnd"/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 Ю.В.)</w:t>
      </w: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Default="00EA003D" w:rsidP="00E17C85">
      <w:pPr>
        <w:jc w:val="center"/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>Г</w:t>
      </w:r>
      <w:r w:rsidR="00F4739A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F4739A">
        <w:rPr>
          <w:b/>
          <w:sz w:val="22"/>
          <w:szCs w:val="22"/>
          <w:lang w:val="uk-UA"/>
        </w:rPr>
        <w:t>АГОРУЙКО</w:t>
      </w: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0021F"/>
    <w:rsid w:val="00065239"/>
    <w:rsid w:val="00070B39"/>
    <w:rsid w:val="000840D9"/>
    <w:rsid w:val="000A0B69"/>
    <w:rsid w:val="000A5A2B"/>
    <w:rsid w:val="000D0247"/>
    <w:rsid w:val="000E19EB"/>
    <w:rsid w:val="000E4217"/>
    <w:rsid w:val="00101EB8"/>
    <w:rsid w:val="001069B7"/>
    <w:rsid w:val="00117823"/>
    <w:rsid w:val="001440F7"/>
    <w:rsid w:val="001622C3"/>
    <w:rsid w:val="001B4E7E"/>
    <w:rsid w:val="001C4856"/>
    <w:rsid w:val="001E2574"/>
    <w:rsid w:val="001F021A"/>
    <w:rsid w:val="00262F0D"/>
    <w:rsid w:val="00284313"/>
    <w:rsid w:val="00297DC2"/>
    <w:rsid w:val="002B7535"/>
    <w:rsid w:val="002C733E"/>
    <w:rsid w:val="002C7D57"/>
    <w:rsid w:val="002E5B22"/>
    <w:rsid w:val="002F3066"/>
    <w:rsid w:val="00304405"/>
    <w:rsid w:val="00306CAC"/>
    <w:rsid w:val="00374C40"/>
    <w:rsid w:val="00375546"/>
    <w:rsid w:val="003920A0"/>
    <w:rsid w:val="003B7DFD"/>
    <w:rsid w:val="003C3627"/>
    <w:rsid w:val="003F79E1"/>
    <w:rsid w:val="004176EF"/>
    <w:rsid w:val="00427391"/>
    <w:rsid w:val="0042755B"/>
    <w:rsid w:val="00436DAA"/>
    <w:rsid w:val="004632C8"/>
    <w:rsid w:val="004656B0"/>
    <w:rsid w:val="00466310"/>
    <w:rsid w:val="004921FC"/>
    <w:rsid w:val="004B30BA"/>
    <w:rsid w:val="004D2504"/>
    <w:rsid w:val="0051507F"/>
    <w:rsid w:val="00535FA4"/>
    <w:rsid w:val="005620ED"/>
    <w:rsid w:val="005814B5"/>
    <w:rsid w:val="005D42ED"/>
    <w:rsid w:val="005D55BE"/>
    <w:rsid w:val="005E0B45"/>
    <w:rsid w:val="005E2C8E"/>
    <w:rsid w:val="005F1743"/>
    <w:rsid w:val="00606640"/>
    <w:rsid w:val="00607D94"/>
    <w:rsid w:val="006100D5"/>
    <w:rsid w:val="0062555B"/>
    <w:rsid w:val="00630B13"/>
    <w:rsid w:val="00664F52"/>
    <w:rsid w:val="00674114"/>
    <w:rsid w:val="006811C7"/>
    <w:rsid w:val="006C03CA"/>
    <w:rsid w:val="006E6F8F"/>
    <w:rsid w:val="006F4747"/>
    <w:rsid w:val="00714F62"/>
    <w:rsid w:val="007362D8"/>
    <w:rsid w:val="00756E02"/>
    <w:rsid w:val="007A2777"/>
    <w:rsid w:val="007B34A5"/>
    <w:rsid w:val="007C073D"/>
    <w:rsid w:val="007E0699"/>
    <w:rsid w:val="00852B9B"/>
    <w:rsid w:val="008A16A3"/>
    <w:rsid w:val="008B04B3"/>
    <w:rsid w:val="00974C79"/>
    <w:rsid w:val="0099173D"/>
    <w:rsid w:val="009C6071"/>
    <w:rsid w:val="009E4978"/>
    <w:rsid w:val="00A14A3E"/>
    <w:rsid w:val="00A23077"/>
    <w:rsid w:val="00A370C3"/>
    <w:rsid w:val="00A86344"/>
    <w:rsid w:val="00A96599"/>
    <w:rsid w:val="00AB10AD"/>
    <w:rsid w:val="00AD5E13"/>
    <w:rsid w:val="00B07D2D"/>
    <w:rsid w:val="00B42A2F"/>
    <w:rsid w:val="00B5001E"/>
    <w:rsid w:val="00B7154B"/>
    <w:rsid w:val="00B86E90"/>
    <w:rsid w:val="00B94271"/>
    <w:rsid w:val="00BB0EDD"/>
    <w:rsid w:val="00BB213A"/>
    <w:rsid w:val="00BB286F"/>
    <w:rsid w:val="00BC17F2"/>
    <w:rsid w:val="00C059AF"/>
    <w:rsid w:val="00C13F82"/>
    <w:rsid w:val="00C530C4"/>
    <w:rsid w:val="00C74524"/>
    <w:rsid w:val="00C77365"/>
    <w:rsid w:val="00CE06E3"/>
    <w:rsid w:val="00CF4097"/>
    <w:rsid w:val="00D02293"/>
    <w:rsid w:val="00D10DCA"/>
    <w:rsid w:val="00D51AD6"/>
    <w:rsid w:val="00D6655B"/>
    <w:rsid w:val="00D72EA0"/>
    <w:rsid w:val="00D84BD0"/>
    <w:rsid w:val="00D84CA5"/>
    <w:rsid w:val="00D93F42"/>
    <w:rsid w:val="00D9480D"/>
    <w:rsid w:val="00DB463C"/>
    <w:rsid w:val="00DE074B"/>
    <w:rsid w:val="00DF3256"/>
    <w:rsid w:val="00E00CF6"/>
    <w:rsid w:val="00E10C37"/>
    <w:rsid w:val="00E12801"/>
    <w:rsid w:val="00E17C85"/>
    <w:rsid w:val="00E24FA2"/>
    <w:rsid w:val="00EA003D"/>
    <w:rsid w:val="00EA6098"/>
    <w:rsid w:val="00EC4BBC"/>
    <w:rsid w:val="00EF70DD"/>
    <w:rsid w:val="00F01583"/>
    <w:rsid w:val="00F31CF8"/>
    <w:rsid w:val="00F3244B"/>
    <w:rsid w:val="00F415E2"/>
    <w:rsid w:val="00F4739A"/>
    <w:rsid w:val="00F928A3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EADD377-4B16-4BE6-A02D-85D025141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4C61E-6391-4123-A5D6-4169723B8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1794</Words>
  <Characters>1024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Sekretar</cp:lastModifiedBy>
  <cp:revision>2</cp:revision>
  <cp:lastPrinted>2018-02-26T08:59:00Z</cp:lastPrinted>
  <dcterms:created xsi:type="dcterms:W3CDTF">2020-11-09T11:14:00Z</dcterms:created>
  <dcterms:modified xsi:type="dcterms:W3CDTF">2020-11-09T11:14:00Z</dcterms:modified>
</cp:coreProperties>
</file>