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23.png" ContentType="image/png"/>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p>
      <w:pPr>
        <w:pStyle w:val="style1"/>
      </w:pPr>
      <w:r>
        <w:rPr/>
        <w:t xml:space="preserve">                                                                                                               </w:t>
      </w:r>
      <w:r>
        <w:rPr/>
        <w:t xml:space="preserve">Проєкт                                                                      </w:t>
      </w:r>
    </w:p>
    <w:p>
      <w:pPr>
        <w:pStyle w:val="style1"/>
        <w:jc w:val="center"/>
      </w:pPr>
      <w:r>
        <w:rPr/>
        <w:drawing>
          <wp:inline distB="0" distL="0" distR="0" distT="0">
            <wp:extent cx="962025" cy="932815"/>
            <wp:effectExtent b="0" l="0" r="0" t="0"/>
            <wp:docPr descr="" id="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descr="" id="0" name="Picture"/>
                    <pic:cNvPicPr>
                      <a:picLocks noChangeArrowheads="1" noChangeAspect="1"/>
                    </pic:cNvPicPr>
                  </pic:nvPicPr>
                  <pic:blipFill>
                    <a:blip r:embed="rId2"/>
                    <a:srcRect/>
                    <a:stretch>
                      <a:fillRect/>
                    </a:stretch>
                  </pic:blipFill>
                  <pic:spPr bwMode="auto">
                    <a:xfrm>
                      <a:off x="0" y="0"/>
                      <a:ext cx="962025" cy="932815"/>
                    </a:xfrm>
                    <a:prstGeom prst="rect">
                      <a:avLst/>
                    </a:prstGeom>
                    <a:noFill/>
                    <a:ln w="9525">
                      <a:noFill/>
                      <a:miter lim="800000"/>
                      <a:headEnd/>
                      <a:tailEnd/>
                    </a:ln>
                  </pic:spPr>
                </pic:pic>
              </a:graphicData>
            </a:graphic>
          </wp:inline>
        </w:drawing>
      </w:r>
    </w:p>
    <w:p>
      <w:pPr>
        <w:pStyle w:val="style0"/>
        <w:ind w:hanging="0" w:left="132" w:right="0"/>
        <w:jc w:val="center"/>
      </w:pPr>
      <w:r>
        <w:rPr>
          <w:b/>
          <w:sz w:val="28"/>
          <w:szCs w:val="28"/>
          <w:lang w:val="uk-UA"/>
        </w:rPr>
        <w:t>УКРАЇНА</w:t>
      </w:r>
    </w:p>
    <w:p>
      <w:pPr>
        <w:pStyle w:val="style0"/>
        <w:ind w:hanging="0" w:left="132" w:right="0"/>
        <w:jc w:val="center"/>
      </w:pPr>
      <w:r>
        <w:rPr>
          <w:b/>
          <w:sz w:val="28"/>
          <w:szCs w:val="28"/>
          <w:lang w:val="uk-UA"/>
        </w:rPr>
        <w:t>ОСКІЛЬСЬКА СІЛЬСЬКА РАДА</w:t>
      </w:r>
    </w:p>
    <w:p>
      <w:pPr>
        <w:pStyle w:val="style0"/>
        <w:ind w:hanging="0" w:left="132" w:right="0"/>
        <w:jc w:val="center"/>
      </w:pPr>
      <w:r>
        <w:rPr>
          <w:b/>
          <w:sz w:val="28"/>
          <w:szCs w:val="28"/>
          <w:lang w:val="uk-UA"/>
        </w:rPr>
        <w:t>ІЗЮМСЬКОГО РАЙОНУ ХАРКІВСЬКОЇ ОБЛАСТІ</w:t>
      </w:r>
    </w:p>
    <w:p>
      <w:pPr>
        <w:pStyle w:val="style0"/>
        <w:ind w:hanging="0" w:left="132" w:right="0"/>
        <w:jc w:val="center"/>
      </w:pPr>
      <w:r>
        <w:rPr>
          <w:b/>
          <w:sz w:val="28"/>
          <w:szCs w:val="28"/>
          <w:lang w:val="uk-UA"/>
        </w:rPr>
        <w:t xml:space="preserve">_____ сесія </w:t>
      </w:r>
      <w:r>
        <w:rPr>
          <w:b/>
          <w:sz w:val="28"/>
          <w:szCs w:val="28"/>
          <w:lang w:val="en-US"/>
        </w:rPr>
        <w:t>V</w:t>
      </w:r>
      <w:r>
        <w:rPr>
          <w:b/>
          <w:sz w:val="28"/>
          <w:szCs w:val="28"/>
          <w:lang w:val="uk-UA"/>
        </w:rPr>
        <w:t>ІІІ скликання</w:t>
      </w:r>
    </w:p>
    <w:p>
      <w:pPr>
        <w:pStyle w:val="style0"/>
        <w:ind w:hanging="0" w:left="132" w:right="0"/>
        <w:jc w:val="center"/>
      </w:pPr>
      <w:r>
        <w:rPr/>
      </w:r>
    </w:p>
    <w:p>
      <w:pPr>
        <w:pStyle w:val="style0"/>
        <w:ind w:hanging="0" w:left="132" w:right="0"/>
        <w:jc w:val="center"/>
      </w:pPr>
      <w:r>
        <w:rPr>
          <w:b/>
          <w:sz w:val="28"/>
          <w:szCs w:val="28"/>
        </w:rPr>
        <w:t>Р І Ш Е Н Н Я</w:t>
      </w:r>
      <w:r>
        <w:rPr>
          <w:b/>
          <w:sz w:val="28"/>
          <w:szCs w:val="28"/>
          <w:lang w:val="uk-UA"/>
        </w:rPr>
        <w:t xml:space="preserve"> №</w:t>
      </w:r>
    </w:p>
    <w:p>
      <w:pPr>
        <w:pStyle w:val="style0"/>
        <w:ind w:hanging="0" w:left="132" w:right="0"/>
        <w:jc w:val="right"/>
      </w:pPr>
      <w:r>
        <w:rPr>
          <w:sz w:val="28"/>
          <w:szCs w:val="28"/>
          <w:lang w:val="uk-UA"/>
        </w:rPr>
        <w:t xml:space="preserve">                              </w:t>
      </w:r>
    </w:p>
    <w:p>
      <w:pPr>
        <w:pStyle w:val="style0"/>
        <w:tabs>
          <w:tab w:leader="none" w:pos="1586" w:val="left"/>
          <w:tab w:leader="none" w:pos="5772" w:val="center"/>
        </w:tabs>
        <w:ind w:hanging="0" w:left="132" w:right="0"/>
      </w:pPr>
      <w:r>
        <w:rPr>
          <w:sz w:val="28"/>
          <w:szCs w:val="28"/>
          <w:lang w:val="uk-UA"/>
        </w:rPr>
        <w:t xml:space="preserve"> </w:t>
      </w:r>
      <w:r>
        <w:rPr>
          <w:b/>
          <w:bCs/>
          <w:sz w:val="28"/>
          <w:szCs w:val="28"/>
          <w:lang w:val="uk-UA"/>
        </w:rPr>
        <w:t xml:space="preserve"> </w:t>
      </w:r>
      <w:r>
        <w:rPr>
          <w:b/>
          <w:bCs/>
          <w:sz w:val="28"/>
          <w:szCs w:val="28"/>
          <w:lang w:val="uk-UA"/>
        </w:rPr>
        <w:t xml:space="preserve">від </w:t>
      </w:r>
      <w:r>
        <w:rPr>
          <w:b/>
          <w:sz w:val="28"/>
          <w:szCs w:val="28"/>
          <w:lang w:val="uk-UA"/>
        </w:rPr>
        <w:t xml:space="preserve">__________ </w:t>
      </w:r>
      <w:r>
        <w:rPr>
          <w:sz w:val="28"/>
          <w:szCs w:val="28"/>
          <w:lang w:val="uk-UA"/>
        </w:rPr>
        <w:t xml:space="preserve"> </w:t>
      </w:r>
      <w:r>
        <w:rPr>
          <w:b/>
          <w:sz w:val="28"/>
          <w:szCs w:val="28"/>
          <w:lang w:val="uk-UA"/>
        </w:rPr>
        <w:t>2021 року</w:t>
      </w:r>
    </w:p>
    <w:p>
      <w:pPr>
        <w:pStyle w:val="style0"/>
        <w:tabs>
          <w:tab w:leader="none" w:pos="794" w:val="left"/>
          <w:tab w:leader="none" w:pos="4980" w:val="center"/>
        </w:tabs>
      </w:pPr>
      <w:r>
        <w:rPr/>
      </w:r>
    </w:p>
    <w:p>
      <w:pPr>
        <w:pStyle w:val="style0"/>
        <w:tabs>
          <w:tab w:leader="none" w:pos="794" w:val="left"/>
          <w:tab w:leader="none" w:pos="3686" w:val="left"/>
          <w:tab w:leader="none" w:pos="4980" w:val="center"/>
        </w:tabs>
        <w:ind w:hanging="0" w:left="0" w:right="4393"/>
        <w:jc w:val="both"/>
      </w:pPr>
      <w:r>
        <w:rPr>
          <w:b/>
          <w:bCs/>
          <w:sz w:val="28"/>
          <w:szCs w:val="28"/>
        </w:rPr>
        <w:t>Про надання</w:t>
      </w:r>
      <w:r>
        <w:rPr>
          <w:b/>
          <w:bCs/>
          <w:sz w:val="28"/>
          <w:szCs w:val="28"/>
          <w:lang w:val="uk-UA"/>
        </w:rPr>
        <w:t xml:space="preserve"> гр. Сафонову В.І. </w:t>
      </w:r>
      <w:r>
        <w:rPr>
          <w:b/>
          <w:bCs/>
          <w:sz w:val="28"/>
          <w:szCs w:val="28"/>
        </w:rPr>
        <w:t>дозволу на розроблення  т</w:t>
      </w:r>
      <w:r>
        <w:rPr>
          <w:b/>
          <w:bCs/>
          <w:sz w:val="28"/>
          <w:szCs w:val="28"/>
          <w:lang w:val="uk-UA"/>
        </w:rPr>
        <w:t>ехнічної документації із землеустрою</w:t>
      </w:r>
    </w:p>
    <w:p>
      <w:pPr>
        <w:pStyle w:val="style0"/>
        <w:tabs>
          <w:tab w:leader="none" w:pos="794" w:val="left"/>
        </w:tabs>
      </w:pPr>
      <w:r>
        <w:rPr>
          <w:b/>
          <w:bCs/>
          <w:sz w:val="28"/>
          <w:szCs w:val="28"/>
          <w:lang w:val="uk-UA"/>
        </w:rPr>
        <w:t xml:space="preserve">          </w:t>
      </w:r>
    </w:p>
    <w:p>
      <w:pPr>
        <w:pStyle w:val="style0"/>
        <w:tabs>
          <w:tab w:leader="none" w:pos="794" w:val="left"/>
          <w:tab w:leader="none" w:pos="4980" w:val="center"/>
        </w:tabs>
      </w:pPr>
      <w:r>
        <w:rPr/>
      </w:r>
    </w:p>
    <w:p>
      <w:pPr>
        <w:pStyle w:val="style0"/>
        <w:tabs>
          <w:tab w:leader="none" w:pos="794" w:val="left"/>
          <w:tab w:leader="none" w:pos="4980" w:val="center"/>
        </w:tabs>
        <w:jc w:val="both"/>
      </w:pPr>
      <w:r>
        <w:rPr>
          <w:bCs/>
          <w:sz w:val="26"/>
          <w:szCs w:val="26"/>
          <w:lang w:val="uk-UA"/>
        </w:rPr>
        <w:t xml:space="preserve">         </w:t>
      </w:r>
      <w:r>
        <w:rPr>
          <w:bCs/>
          <w:sz w:val="26"/>
          <w:szCs w:val="26"/>
          <w:lang w:val="uk-UA"/>
        </w:rPr>
        <w:t>Розглянувши заяву гр. України Сафонова Віктора Івановича, згідно  матеріалів жеребкування та «Проекту землеустрою щодо організації території земельних часток (паїв), на підставі сертифікату</w:t>
      </w:r>
      <w:r>
        <w:rPr>
          <w:sz w:val="26"/>
          <w:szCs w:val="26"/>
          <w:lang w:val="uk-UA"/>
        </w:rPr>
        <w:t xml:space="preserve"> </w:t>
      </w:r>
      <w:r>
        <w:rPr>
          <w:bCs/>
          <w:sz w:val="26"/>
          <w:szCs w:val="26"/>
          <w:lang w:val="uk-UA"/>
        </w:rPr>
        <w:t>ХР 0220789 із земель реформованого КСП ім.Петровського Вірнопільської сільської ради Ізюмського району Харківської області, керуючись статтями 12,22,116,118,120,121,125,126, розділом  Х Перехідні положеня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 2498-VIII, статтями 25,26,59 Закону України «Про місцеве самоврядування в Україні», сільська рада</w:t>
      </w:r>
    </w:p>
    <w:p>
      <w:pPr>
        <w:pStyle w:val="style0"/>
        <w:tabs>
          <w:tab w:leader="none" w:pos="794" w:val="left"/>
          <w:tab w:leader="none" w:pos="4980" w:val="center"/>
        </w:tabs>
        <w:jc w:val="center"/>
      </w:pPr>
      <w:r>
        <w:rPr/>
      </w:r>
    </w:p>
    <w:p>
      <w:pPr>
        <w:pStyle w:val="style0"/>
        <w:tabs>
          <w:tab w:leader="none" w:pos="794" w:val="left"/>
          <w:tab w:leader="none" w:pos="4980" w:val="center"/>
        </w:tabs>
        <w:jc w:val="center"/>
      </w:pPr>
      <w:r>
        <w:rPr>
          <w:b/>
          <w:bCs/>
          <w:sz w:val="28"/>
          <w:szCs w:val="28"/>
          <w:lang w:val="uk-UA"/>
        </w:rPr>
        <w:t>В И Р І Ш И Л А :</w:t>
      </w:r>
    </w:p>
    <w:p>
      <w:pPr>
        <w:pStyle w:val="style0"/>
        <w:tabs>
          <w:tab w:leader="none" w:pos="794" w:val="left"/>
          <w:tab w:leader="none" w:pos="4980" w:val="center"/>
        </w:tabs>
        <w:jc w:val="both"/>
      </w:pPr>
      <w:r>
        <w:rPr>
          <w:bCs/>
          <w:sz w:val="26"/>
          <w:szCs w:val="26"/>
          <w:lang w:val="uk-UA"/>
        </w:rPr>
        <w:t xml:space="preserve">       </w:t>
      </w:r>
    </w:p>
    <w:p>
      <w:pPr>
        <w:pStyle w:val="style0"/>
        <w:tabs>
          <w:tab w:leader="none" w:pos="794" w:val="left"/>
          <w:tab w:leader="none" w:pos="4980" w:val="center"/>
        </w:tabs>
        <w:jc w:val="both"/>
      </w:pPr>
      <w:r>
        <w:rPr>
          <w:bCs/>
          <w:sz w:val="26"/>
          <w:szCs w:val="26"/>
          <w:lang w:val="uk-UA"/>
        </w:rPr>
        <w:t xml:space="preserve">      </w:t>
      </w:r>
      <w:r>
        <w:rPr>
          <w:bCs/>
          <w:sz w:val="26"/>
          <w:szCs w:val="26"/>
          <w:lang w:val="uk-UA"/>
        </w:rPr>
        <w:t>1. Надати гр. України Сафонову Віктору Івановичу дозвіл на розроблення технічної документації із землеустрою щодо встановлення (відновлення) меж земельної ділянки в натурі (на місцевості), ділянка № 148, площею 2,4720 га, пасовища</w:t>
      </w:r>
      <w:r>
        <w:rPr>
          <w:sz w:val="26"/>
          <w:szCs w:val="26"/>
          <w:lang w:val="uk-UA"/>
        </w:rPr>
        <w:t xml:space="preserve"> </w:t>
      </w:r>
      <w:r>
        <w:rPr>
          <w:bCs/>
          <w:sz w:val="26"/>
          <w:szCs w:val="26"/>
          <w:lang w:val="uk-UA"/>
        </w:rPr>
        <w:t xml:space="preserve">із земель реформованого КСП ім.Петровського Вірнопільської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pPr>
        <w:pStyle w:val="style0"/>
        <w:tabs>
          <w:tab w:leader="none" w:pos="794" w:val="left"/>
          <w:tab w:leader="none" w:pos="4980" w:val="center"/>
        </w:tabs>
        <w:jc w:val="both"/>
      </w:pPr>
      <w:r>
        <w:rPr>
          <w:bCs/>
          <w:sz w:val="26"/>
          <w:szCs w:val="26"/>
          <w:lang w:val="uk-UA"/>
        </w:rPr>
        <w:t xml:space="preserve">      </w:t>
      </w:r>
      <w:r>
        <w:rPr>
          <w:bCs/>
          <w:sz w:val="26"/>
          <w:szCs w:val="26"/>
          <w:lang w:val="uk-UA"/>
        </w:rPr>
        <w:t>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pPr>
        <w:pStyle w:val="style0"/>
        <w:tabs>
          <w:tab w:leader="none" w:pos="794" w:val="left"/>
          <w:tab w:leader="none" w:pos="4980" w:val="center"/>
        </w:tabs>
        <w:jc w:val="both"/>
      </w:pPr>
      <w:r>
        <w:rPr>
          <w:bCs/>
          <w:sz w:val="26"/>
          <w:szCs w:val="26"/>
          <w:lang w:val="uk-UA"/>
        </w:rPr>
        <w:t xml:space="preserve">      </w:t>
      </w:r>
      <w:r>
        <w:rPr>
          <w:bCs/>
          <w:sz w:val="26"/>
          <w:szCs w:val="26"/>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6"/>
          <w:szCs w:val="26"/>
          <w:lang w:val="uk-UA"/>
        </w:rPr>
        <w:t xml:space="preserve">    </w:t>
      </w:r>
    </w:p>
    <w:p>
      <w:pPr>
        <w:pStyle w:val="style0"/>
        <w:tabs>
          <w:tab w:leader="none" w:pos="794" w:val="left"/>
          <w:tab w:leader="none" w:pos="4980" w:val="center"/>
        </w:tabs>
        <w:jc w:val="both"/>
      </w:pPr>
      <w:r>
        <w:rPr/>
      </w:r>
    </w:p>
    <w:p>
      <w:pPr>
        <w:pStyle w:val="style0"/>
        <w:tabs>
          <w:tab w:leader="none" w:pos="794" w:val="left"/>
          <w:tab w:leader="none" w:pos="4980" w:val="center"/>
        </w:tabs>
        <w:jc w:val="both"/>
      </w:pPr>
      <w:r>
        <w:rPr>
          <w:rFonts w:eastAsia="В"/>
          <w:b/>
          <w:sz w:val="26"/>
          <w:szCs w:val="26"/>
          <w:lang w:val="uk-UA"/>
        </w:rPr>
        <w:t xml:space="preserve"> </w:t>
      </w:r>
    </w:p>
    <w:p>
      <w:pPr>
        <w:pStyle w:val="style0"/>
        <w:tabs>
          <w:tab w:leader="none" w:pos="794" w:val="left"/>
          <w:tab w:leader="none" w:pos="4980" w:val="center"/>
        </w:tabs>
        <w:jc w:val="center"/>
      </w:pPr>
      <w:r>
        <w:rPr>
          <w:rFonts w:eastAsia="В"/>
          <w:b/>
          <w:sz w:val="26"/>
          <w:szCs w:val="26"/>
          <w:lang w:val="uk-UA"/>
        </w:rPr>
        <w:t>Оскільський с</w:t>
      </w:r>
      <w:r>
        <w:rPr>
          <w:b/>
          <w:sz w:val="26"/>
          <w:szCs w:val="26"/>
          <w:lang w:val="uk-UA"/>
        </w:rPr>
        <w:t>ільський голова                                           Геннадій ЗАГОРУЙКО</w:t>
      </w:r>
    </w:p>
    <w:p>
      <w:pPr>
        <w:pStyle w:val="style0"/>
        <w:jc w:val="center"/>
      </w:pPr>
      <w:r>
        <w:rPr/>
      </w:r>
    </w:p>
    <w:p>
      <w:pPr>
        <w:pStyle w:val="style0"/>
        <w:jc w:val="center"/>
      </w:pPr>
      <w:r>
        <w:rPr/>
      </w:r>
    </w:p>
    <w:p>
      <w:pPr>
        <w:pStyle w:val="style0"/>
        <w:jc w:val="center"/>
      </w:pPr>
      <w:r>
        <w:rPr/>
      </w:r>
    </w:p>
    <w:p>
      <w:pPr>
        <w:pStyle w:val="style0"/>
        <w:jc w:val="center"/>
      </w:pPr>
      <w:r>
        <w:rPr>
          <w:b/>
          <w:sz w:val="28"/>
          <w:szCs w:val="28"/>
          <w:lang w:val="uk-UA"/>
        </w:rPr>
        <w:t>СПИСОК</w:t>
      </w:r>
    </w:p>
    <w:p>
      <w:pPr>
        <w:pStyle w:val="style0"/>
        <w:jc w:val="center"/>
      </w:pPr>
      <w:r>
        <w:rPr>
          <w:b/>
          <w:sz w:val="28"/>
          <w:szCs w:val="28"/>
          <w:lang w:val="uk-UA"/>
        </w:rPr>
        <w:t>осіб, які завізували проєкт рішення Оскільської сільської ради</w:t>
      </w:r>
    </w:p>
    <w:p>
      <w:pPr>
        <w:pStyle w:val="style0"/>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pPr>
        <w:pStyle w:val="style0"/>
        <w:jc w:val="center"/>
      </w:pPr>
      <w:r>
        <w:rPr/>
      </w:r>
    </w:p>
    <w:p>
      <w:pPr>
        <w:pStyle w:val="style0"/>
        <w:jc w:val="both"/>
      </w:pPr>
      <w:r>
        <w:rPr>
          <w:b/>
          <w:sz w:val="24"/>
          <w:lang w:val="uk-UA"/>
        </w:rPr>
        <w:t>«</w:t>
      </w:r>
      <w:r>
        <w:rPr>
          <w:b/>
          <w:bCs/>
          <w:sz w:val="26"/>
          <w:szCs w:val="26"/>
        </w:rPr>
        <w:t>Про надання</w:t>
      </w:r>
      <w:r>
        <w:rPr>
          <w:b/>
          <w:bCs/>
          <w:sz w:val="26"/>
          <w:szCs w:val="26"/>
          <w:lang w:val="uk-UA"/>
        </w:rPr>
        <w:t xml:space="preserve"> гр. Сафонову В.І. </w:t>
      </w:r>
      <w:r>
        <w:rPr>
          <w:b/>
          <w:bCs/>
          <w:sz w:val="26"/>
          <w:szCs w:val="26"/>
        </w:rPr>
        <w:t>дозволу на розроблення  т</w:t>
      </w:r>
      <w:r>
        <w:rPr>
          <w:b/>
          <w:bCs/>
          <w:sz w:val="26"/>
          <w:szCs w:val="26"/>
          <w:lang w:val="uk-UA"/>
        </w:rPr>
        <w:t>ехнічної документації із землеустрою</w:t>
      </w:r>
      <w:r>
        <w:rPr>
          <w:b/>
          <w:sz w:val="24"/>
          <w:lang w:val="uk-UA"/>
        </w:rPr>
        <w:t>»</w:t>
      </w:r>
    </w:p>
    <w:p>
      <w:pPr>
        <w:pStyle w:val="style0"/>
        <w:jc w:val="both"/>
      </w:pPr>
      <w:r>
        <w:rPr/>
      </w:r>
    </w:p>
    <w:tbl>
      <w:tblPr>
        <w:jc w:val="left"/>
        <w:tblInd w:type="dxa" w:w="-100"/>
        <w:tblBorders>
          <w:top w:color="000001" w:space="0" w:sz="4" w:val="single"/>
          <w:left w:color="000001" w:space="0" w:sz="4" w:val="single"/>
          <w:bottom w:color="000001" w:space="0" w:sz="4" w:val="single"/>
          <w:insideH w:color="000001" w:space="0" w:sz="4" w:val="single"/>
          <w:right w:val="none"/>
          <w:insideV w:val="none"/>
        </w:tblBorders>
        <w:tblCellMar>
          <w:top w:type="dxa" w:w="0"/>
          <w:left w:type="dxa" w:w="68"/>
          <w:bottom w:type="dxa" w:w="0"/>
          <w:right w:type="dxa" w:w="108"/>
        </w:tblCellMar>
      </w:tblPr>
      <w:tblGrid>
        <w:gridCol w:w="641"/>
        <w:gridCol w:w="2413"/>
        <w:gridCol w:w="3215"/>
        <w:gridCol w:w="1553"/>
        <w:gridCol w:w="1612"/>
      </w:tblGrid>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b/>
                <w:sz w:val="26"/>
                <w:szCs w:val="26"/>
                <w:lang w:val="uk-UA"/>
              </w:rPr>
              <w:t xml:space="preserve">№ </w:t>
            </w:r>
            <w:r>
              <w:rPr>
                <w:b/>
                <w:sz w:val="26"/>
                <w:szCs w:val="26"/>
                <w:lang w:val="uk-UA"/>
              </w:rPr>
              <w:t>з/п</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b/>
                <w:sz w:val="26"/>
                <w:szCs w:val="26"/>
                <w:lang w:val="uk-UA"/>
              </w:rPr>
              <w:t>Прізвище, ініціали</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b/>
                <w:sz w:val="26"/>
                <w:szCs w:val="26"/>
                <w:lang w:val="uk-UA"/>
              </w:rPr>
              <w:t>Посада</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b/>
                <w:sz w:val="26"/>
                <w:szCs w:val="26"/>
                <w:lang w:val="uk-UA"/>
              </w:rPr>
              <w:t>Дата візи</w:t>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suppressAutoHyphens w:val="true"/>
              <w:spacing w:line="100" w:lineRule="atLeast"/>
              <w:jc w:val="center"/>
            </w:pPr>
            <w:r>
              <w:rPr>
                <w:b/>
                <w:sz w:val="26"/>
                <w:szCs w:val="26"/>
                <w:lang w:val="uk-UA"/>
              </w:rPr>
              <w:t>Підпис</w:t>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sz w:val="26"/>
                <w:szCs w:val="26"/>
                <w:lang w:val="uk-UA"/>
              </w:rPr>
              <w:t>1</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pPr>
            <w:r>
              <w:rPr>
                <w:b/>
                <w:sz w:val="26"/>
                <w:szCs w:val="26"/>
                <w:lang w:val="uk-UA"/>
              </w:rPr>
              <w:t>Чернов П.М.</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both"/>
            </w:pPr>
            <w:r>
              <w:rPr>
                <w:sz w:val="26"/>
                <w:szCs w:val="26"/>
                <w:lang w:val="uk-UA"/>
              </w:rPr>
              <w:t>Перший заступник сільського голови</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both"/>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jc w:val="center"/>
            </w:pPr>
            <w:r>
              <w:rPr/>
            </w:r>
          </w:p>
          <w:p>
            <w:pPr>
              <w:pStyle w:val="style0"/>
              <w:suppressAutoHyphens w:val="true"/>
              <w:spacing w:line="100" w:lineRule="atLeast"/>
              <w:jc w:val="center"/>
            </w:pPr>
            <w:r>
              <w:rPr/>
            </w:r>
          </w:p>
        </w:tc>
      </w:tr>
      <w:tr>
        <w:trPr>
          <w:trHeight w:hRule="atLeast" w:val="442"/>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sz w:val="26"/>
                <w:szCs w:val="26"/>
                <w:lang w:val="uk-UA"/>
              </w:rPr>
              <w:t>2</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pPr>
            <w:r>
              <w:rPr>
                <w:b/>
                <w:sz w:val="26"/>
                <w:szCs w:val="26"/>
                <w:lang w:val="uk-UA"/>
              </w:rPr>
              <w:t>Ляшенко С.В.</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jc w:val="both"/>
            </w:pPr>
            <w:r>
              <w:rPr>
                <w:sz w:val="26"/>
                <w:szCs w:val="26"/>
                <w:lang w:val="uk-UA"/>
              </w:rPr>
              <w:t>Секретар сільської ради</w:t>
            </w:r>
          </w:p>
          <w:p>
            <w:pPr>
              <w:pStyle w:val="style0"/>
              <w:suppressAutoHyphens w:val="true"/>
              <w:spacing w:line="100" w:lineRule="atLeast"/>
              <w:jc w:val="both"/>
            </w:pPr>
            <w:r>
              <w:rPr/>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suppressAutoHyphens w:val="true"/>
              <w:spacing w:line="100" w:lineRule="atLeast"/>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sz w:val="26"/>
                <w:szCs w:val="26"/>
                <w:lang w:val="uk-UA"/>
              </w:rPr>
              <w:t>3</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pPr>
            <w:r>
              <w:rPr>
                <w:rFonts w:eastAsia="Lucida Sans Unicode"/>
                <w:b/>
                <w:sz w:val="26"/>
                <w:szCs w:val="26"/>
                <w:lang w:eastAsia="en-US" w:val="uk-UA"/>
              </w:rPr>
              <w:t>Глазунов О.В.</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pPr>
            <w:r>
              <w:rPr>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suppressAutoHyphens w:val="true"/>
              <w:spacing w:line="100" w:lineRule="atLeast"/>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sz w:val="26"/>
                <w:szCs w:val="26"/>
                <w:lang w:val="uk-UA"/>
              </w:rPr>
              <w:t>4</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pPr>
            <w:r>
              <w:rPr>
                <w:b/>
                <w:sz w:val="26"/>
                <w:szCs w:val="26"/>
                <w:lang w:val="uk-UA"/>
              </w:rPr>
              <w:t>Устименко М.О.</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pPr>
            <w:r>
              <w:rPr>
                <w:sz w:val="26"/>
                <w:szCs w:val="26"/>
                <w:lang w:val="uk-UA"/>
              </w:rPr>
              <w:t>Спеціаліст відділу земельних відносин та комунальної власності Оскільської сільської ради</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jc w:val="center"/>
            </w:pPr>
            <w:r>
              <w:rPr/>
            </w:r>
          </w:p>
          <w:p>
            <w:pPr>
              <w:pStyle w:val="style0"/>
              <w:suppressAutoHyphens w:val="true"/>
              <w:spacing w:line="100" w:lineRule="atLeast"/>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sz w:val="26"/>
                <w:szCs w:val="26"/>
                <w:lang w:val="uk-UA"/>
              </w:rPr>
              <w:t>5</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pPr>
            <w:r>
              <w:rPr>
                <w:b/>
                <w:sz w:val="26"/>
                <w:szCs w:val="26"/>
                <w:lang w:val="uk-UA"/>
              </w:rPr>
              <w:t>Кулик С.І.</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both"/>
            </w:pPr>
            <w:r>
              <w:rPr>
                <w:sz w:val="26"/>
                <w:szCs w:val="26"/>
                <w:lang w:val="uk-UA"/>
              </w:rPr>
              <w:t>Спеціаліст- землевпорядник</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suppressAutoHyphens w:val="true"/>
              <w:spacing w:line="100" w:lineRule="atLeast"/>
              <w:jc w:val="center"/>
            </w:pPr>
            <w:r>
              <w:rPr/>
            </w:r>
          </w:p>
        </w:tc>
      </w:tr>
      <w:tr>
        <w:trPr>
          <w:cantSplit w:val="false"/>
        </w:trPr>
        <w:tc>
          <w:tcPr>
            <w:tcW w:type="dxa" w:w="641"/>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sz w:val="26"/>
                <w:szCs w:val="26"/>
                <w:lang w:val="uk-UA"/>
              </w:rPr>
              <w:t>6</w:t>
            </w:r>
          </w:p>
        </w:tc>
        <w:tc>
          <w:tcPr>
            <w:tcW w:type="dxa" w:w="241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pPr>
            <w:r>
              <w:rPr>
                <w:b/>
                <w:sz w:val="26"/>
                <w:szCs w:val="26"/>
                <w:lang w:val="uk-UA"/>
              </w:rPr>
              <w:t>Марченко Ю.М.</w:t>
            </w:r>
          </w:p>
        </w:tc>
        <w:tc>
          <w:tcPr>
            <w:tcW w:type="dxa" w:w="3215"/>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both"/>
            </w:pPr>
            <w:r>
              <w:rPr>
                <w:sz w:val="26"/>
                <w:szCs w:val="26"/>
                <w:lang w:val="uk-UA"/>
              </w:rPr>
              <w:t xml:space="preserve">Головний спеціаліст з юридичних питань </w:t>
            </w:r>
          </w:p>
        </w:tc>
        <w:tc>
          <w:tcPr>
            <w:tcW w:type="dxa" w:w="1553"/>
            <w:tcBorders>
              <w:top w:color="000001" w:space="0" w:sz="4" w:val="single"/>
              <w:left w:color="000001" w:space="0" w:sz="4" w:val="single"/>
              <w:bottom w:color="000001" w:space="0" w:sz="4" w:val="single"/>
              <w:right w:val="none"/>
            </w:tcBorders>
            <w:shd w:fill="FFFFFF" w:val="clear"/>
            <w:tcMar>
              <w:left w:type="dxa" w:w="68"/>
            </w:tcMar>
          </w:tcPr>
          <w:p>
            <w:pPr>
              <w:pStyle w:val="style0"/>
              <w:suppressAutoHyphens w:val="true"/>
              <w:spacing w:line="100" w:lineRule="atLeast"/>
              <w:jc w:val="center"/>
            </w:pPr>
            <w:r>
              <w:rPr/>
            </w:r>
          </w:p>
        </w:tc>
        <w:tc>
          <w:tcPr>
            <w:tcW w:type="dxa" w:w="1612"/>
            <w:tcBorders>
              <w:top w:color="000001" w:space="0" w:sz="4" w:val="single"/>
              <w:left w:color="000001" w:space="0" w:sz="4" w:val="single"/>
              <w:bottom w:color="000001" w:space="0" w:sz="4" w:val="single"/>
              <w:right w:color="000001" w:space="0" w:sz="4" w:val="single"/>
            </w:tcBorders>
            <w:shd w:fill="FFFFFF" w:val="clear"/>
            <w:tcMar>
              <w:left w:type="dxa" w:w="68"/>
            </w:tcMar>
          </w:tcPr>
          <w:p>
            <w:pPr>
              <w:pStyle w:val="style0"/>
              <w:jc w:val="center"/>
            </w:pPr>
            <w:r>
              <w:rPr/>
            </w:r>
          </w:p>
          <w:p>
            <w:pPr>
              <w:pStyle w:val="style0"/>
              <w:suppressAutoHyphens w:val="true"/>
              <w:spacing w:line="100" w:lineRule="atLeast"/>
              <w:jc w:val="center"/>
            </w:pPr>
            <w:r>
              <w:rPr/>
            </w:r>
          </w:p>
        </w:tc>
      </w:tr>
    </w:tbl>
    <w:p>
      <w:pPr>
        <w:pStyle w:val="style0"/>
      </w:pPr>
      <w:r>
        <w:rPr/>
      </w:r>
    </w:p>
    <w:p>
      <w:pPr>
        <w:pStyle w:val="style0"/>
      </w:pPr>
      <w:r>
        <w:rPr/>
      </w:r>
    </w:p>
    <w:p>
      <w:pPr>
        <w:pStyle w:val="style0"/>
      </w:pPr>
      <w:r>
        <w:rPr/>
      </w:r>
    </w:p>
    <w:p>
      <w:pPr>
        <w:pStyle w:val="style0"/>
        <w:spacing w:after="200" w:before="0" w:line="276" w:lineRule="auto"/>
        <w:contextualSpacing w:val="false"/>
      </w:pPr>
      <w:r>
        <w:rPr/>
      </w:r>
    </w:p>
    <w:p>
      <w:pPr>
        <w:pStyle w:val="style0"/>
      </w:pPr>
      <w:r>
        <w:rPr/>
      </w:r>
    </w:p>
    <w:p>
      <w:pPr>
        <w:pStyle w:val="style0"/>
      </w:pPr>
      <w:r>
        <w:rPr/>
      </w:r>
    </w:p>
    <w:p>
      <w:pPr>
        <w:pStyle w:val="style0"/>
      </w:pPr>
      <w:r>
        <w:rPr/>
      </w:r>
    </w:p>
    <w:p>
      <w:pPr>
        <w:pStyle w:val="style0"/>
      </w:pPr>
      <w:r>
        <w:rPr/>
      </w:r>
    </w:p>
    <w:sectPr>
      <w:type w:val="nextPage"/>
      <w:pgSz w:h="16838" w:w="11906"/>
      <w:pgMar w:bottom="1134" w:footer="0" w:gutter="0" w:header="0" w:left="1701" w:right="850" w:top="1134"/>
      <w:pgNumType w:fmt="decimal"/>
      <w:formProt w:val="false"/>
      <w:textDirection w:val="lrTb"/>
      <w:docGrid w:charSpace="16384" w:linePitch="360" w:type="default"/>
    </w:sectPr>
  </w:body>
</w:document>
</file>

<file path=word/fontTable.xml><?xml version="1.0" encoding="utf-8"?>
<w:fonts xmlns:r="http://schemas.openxmlformats.org/officeDocument/2006/relationship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Times New Roman">
    <w:charset w:val="cc"/>
    <w:family w:val="roman"/>
    <w:pitch w:val="variable"/>
  </w:font>
  <w:font w:name="Courier New">
    <w:charset w:val="cc"/>
    <w:family w:val="roman"/>
    <w:pitch w:val="variable"/>
  </w:font>
  <w:font w:name="Tahoma">
    <w:charset w:val="cc"/>
    <w:family w:val="roman"/>
    <w:pitch w:val="variable"/>
  </w:font>
  <w:font w:name="Arial">
    <w:charset w:val="cc"/>
    <w:family w:val="swiss"/>
    <w:pitch w:val="variable"/>
  </w:font>
</w:fonts>
</file>

<file path=word/settings.xml><?xml version="1.0" encoding="utf-8"?>
<w:settings xmlns:w="http://schemas.openxmlformats.org/wordprocessingml/2006/main">
  <w:zoom w:percent="100"/>
  <w:defaultTabStop w:val="708"/>
</w:settings>
</file>

<file path=word/styles.xml><?xml version="1.0" encoding="utf-8"?>
<w:styles xmlns:w="http://schemas.openxmlformats.org/wordprocessingml/2006/main">
  <w:style w:styleId="style0" w:type="paragraph">
    <w:name w:val="Normal"/>
    <w:next w:val="style0"/>
    <w:pPr>
      <w:widowControl/>
      <w:suppressAutoHyphens w:val="true"/>
      <w:spacing w:after="0" w:before="0" w:line="100" w:lineRule="atLeast"/>
      <w:contextualSpacing w:val="false"/>
    </w:pPr>
    <w:rPr>
      <w:rFonts w:ascii="Times New Roman" w:cs="Times New Roman" w:eastAsia="Times New Roman" w:hAnsi="Times New Roman"/>
      <w:color w:val="00000A"/>
      <w:sz w:val="20"/>
      <w:szCs w:val="20"/>
      <w:lang w:bidi="ar-SA" w:eastAsia="ru-RU" w:val="ru-RU"/>
    </w:rPr>
  </w:style>
  <w:style w:styleId="style1" w:type="paragraph">
    <w:name w:val="Заголовок 1"/>
    <w:basedOn w:val="style0"/>
    <w:next w:val="style1"/>
    <w:pPr>
      <w:keepNext/>
    </w:pPr>
    <w:rPr>
      <w:b/>
      <w:sz w:val="28"/>
      <w:lang w:val="uk-UA"/>
    </w:rPr>
  </w:style>
  <w:style w:styleId="style15" w:type="character">
    <w:name w:val="Default Paragraph Font"/>
    <w:next w:val="style15"/>
    <w:rPr/>
  </w:style>
  <w:style w:styleId="style16" w:type="character">
    <w:name w:val="Заголовок 1 Знак"/>
    <w:basedOn w:val="style15"/>
    <w:next w:val="style16"/>
    <w:rPr>
      <w:rFonts w:ascii="Times New Roman" w:cs="Times New Roman" w:eastAsia="Times New Roman" w:hAnsi="Times New Roman"/>
      <w:b/>
      <w:sz w:val="28"/>
      <w:szCs w:val="20"/>
      <w:lang w:eastAsia="ru-RU" w:val="uk-UA"/>
    </w:rPr>
  </w:style>
  <w:style w:styleId="style17" w:type="character">
    <w:name w:val="Стандартный HTML Знак"/>
    <w:basedOn w:val="style15"/>
    <w:next w:val="style17"/>
    <w:rPr>
      <w:rFonts w:ascii="Courier New" w:cs="Times New Roman" w:eastAsia="Times New Roman" w:hAnsi="Courier New"/>
      <w:sz w:val="20"/>
      <w:szCs w:val="20"/>
      <w:lang w:eastAsia="ru-RU"/>
    </w:rPr>
  </w:style>
  <w:style w:styleId="style18" w:type="character">
    <w:name w:val="Текст выноски Знак"/>
    <w:basedOn w:val="style15"/>
    <w:next w:val="style18"/>
    <w:rPr>
      <w:rFonts w:ascii="Tahoma" w:cs="Tahoma" w:eastAsia="Times New Roman" w:hAnsi="Tahoma"/>
      <w:sz w:val="16"/>
      <w:szCs w:val="16"/>
      <w:lang w:eastAsia="ru-RU"/>
    </w:rPr>
  </w:style>
  <w:style w:styleId="style19" w:type="character">
    <w:name w:val="Верхний колонтитул Знак"/>
    <w:basedOn w:val="style15"/>
    <w:next w:val="style19"/>
    <w:rPr>
      <w:rFonts w:ascii="Times New Roman" w:cs="Times New Roman" w:eastAsia="Times New Roman" w:hAnsi="Times New Roman"/>
      <w:sz w:val="20"/>
      <w:szCs w:val="20"/>
      <w:lang w:eastAsia="ru-RU"/>
    </w:rPr>
  </w:style>
  <w:style w:styleId="style20" w:type="character">
    <w:name w:val="Нижний колонтитул Знак"/>
    <w:basedOn w:val="style15"/>
    <w:next w:val="style20"/>
    <w:rPr>
      <w:rFonts w:ascii="Times New Roman" w:cs="Times New Roman" w:eastAsia="Times New Roman" w:hAnsi="Times New Roman"/>
      <w:sz w:val="20"/>
      <w:szCs w:val="20"/>
      <w:lang w:eastAsia="ru-RU"/>
    </w:rPr>
  </w:style>
  <w:style w:styleId="style21" w:type="paragraph">
    <w:name w:val="Заголовок"/>
    <w:basedOn w:val="style0"/>
    <w:next w:val="style22"/>
    <w:pPr>
      <w:keepNext/>
      <w:spacing w:after="120" w:before="240"/>
      <w:contextualSpacing w:val="false"/>
    </w:pPr>
    <w:rPr>
      <w:rFonts w:ascii="Arial" w:cs="Mangal" w:eastAsia="Lucida Sans Unicode" w:hAnsi="Arial"/>
      <w:sz w:val="28"/>
      <w:szCs w:val="28"/>
    </w:rPr>
  </w:style>
  <w:style w:styleId="style22" w:type="paragraph">
    <w:name w:val="Основной текст"/>
    <w:basedOn w:val="style0"/>
    <w:next w:val="style22"/>
    <w:pPr>
      <w:spacing w:after="120" w:before="0"/>
      <w:contextualSpacing w:val="false"/>
    </w:pPr>
    <w:rPr/>
  </w:style>
  <w:style w:styleId="style23" w:type="paragraph">
    <w:name w:val="Список"/>
    <w:basedOn w:val="style22"/>
    <w:next w:val="style23"/>
    <w:pPr/>
    <w:rPr>
      <w:rFonts w:cs="Mangal"/>
    </w:rPr>
  </w:style>
  <w:style w:styleId="style24" w:type="paragraph">
    <w:name w:val="Название"/>
    <w:basedOn w:val="style0"/>
    <w:next w:val="style24"/>
    <w:pPr>
      <w:suppressLineNumbers/>
      <w:spacing w:after="120" w:before="120"/>
      <w:contextualSpacing w:val="false"/>
    </w:pPr>
    <w:rPr>
      <w:rFonts w:cs="Mangal"/>
      <w:i/>
      <w:iCs/>
      <w:sz w:val="24"/>
      <w:szCs w:val="24"/>
    </w:rPr>
  </w:style>
  <w:style w:styleId="style25" w:type="paragraph">
    <w:name w:val="Указатель"/>
    <w:basedOn w:val="style0"/>
    <w:next w:val="style25"/>
    <w:pPr>
      <w:suppressLineNumbers/>
    </w:pPr>
    <w:rPr>
      <w:rFonts w:cs="Mangal"/>
    </w:rPr>
  </w:style>
  <w:style w:styleId="style26" w:type="paragraph">
    <w:name w:val="HTML Preformatted"/>
    <w:basedOn w:val="style0"/>
    <w:next w:val="style26"/>
    <w:pPr>
      <w:tabs>
        <w:tab w:leader="none" w:pos="916" w:val="left"/>
        <w:tab w:leader="none" w:pos="1832" w:val="left"/>
        <w:tab w:leader="none" w:pos="2748" w:val="left"/>
        <w:tab w:leader="none" w:pos="3664" w:val="left"/>
        <w:tab w:leader="none" w:pos="4580" w:val="left"/>
        <w:tab w:leader="none" w:pos="5496" w:val="left"/>
        <w:tab w:leader="none" w:pos="6412" w:val="left"/>
        <w:tab w:leader="none" w:pos="7328" w:val="left"/>
        <w:tab w:leader="none" w:pos="8244" w:val="left"/>
        <w:tab w:leader="none" w:pos="9160" w:val="left"/>
        <w:tab w:leader="none" w:pos="10076" w:val="left"/>
        <w:tab w:leader="none" w:pos="10992" w:val="left"/>
        <w:tab w:leader="none" w:pos="11908" w:val="left"/>
        <w:tab w:leader="none" w:pos="12824" w:val="left"/>
        <w:tab w:leader="none" w:pos="13740" w:val="left"/>
        <w:tab w:leader="none" w:pos="14656" w:val="left"/>
      </w:tabs>
    </w:pPr>
    <w:rPr>
      <w:rFonts w:ascii="Courier New" w:hAnsi="Courier New"/>
    </w:rPr>
  </w:style>
  <w:style w:styleId="style27" w:type="paragraph">
    <w:name w:val="Balloon Text"/>
    <w:basedOn w:val="style0"/>
    <w:next w:val="style27"/>
    <w:pPr/>
    <w:rPr>
      <w:rFonts w:ascii="Tahoma" w:cs="Tahoma" w:hAnsi="Tahoma"/>
      <w:sz w:val="16"/>
      <w:szCs w:val="16"/>
    </w:rPr>
  </w:style>
  <w:style w:styleId="style28" w:type="paragraph">
    <w:name w:val="Верхний колонтитул"/>
    <w:basedOn w:val="style0"/>
    <w:next w:val="style28"/>
    <w:pPr>
      <w:tabs>
        <w:tab w:leader="none" w:pos="4677" w:val="center"/>
        <w:tab w:leader="none" w:pos="9355" w:val="right"/>
      </w:tabs>
    </w:pPr>
    <w:rPr/>
  </w:style>
  <w:style w:styleId="style29" w:type="paragraph">
    <w:name w:val="Нижний колонтитул"/>
    <w:basedOn w:val="style0"/>
    <w:next w:val="style29"/>
    <w:pPr>
      <w:tabs>
        <w:tab w:leader="none" w:pos="4677" w:val="center"/>
        <w:tab w:leader="none" w:pos="9355" w:val="right"/>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23.png"/><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16</TotalTime>
  <Application>LibreOffice/4.0.4.2$Windows_x86 LibreOffice_project/9e9821abd0ffdbc09cd8c52eaa574fa09eb08f2</Applicat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erms:created xsi:type="dcterms:W3CDTF">2021-01-11T13:55:00.00Z</dcterms:created>
  <dc:creator>Марина</dc:creator>
  <cp:lastModifiedBy>Марина</cp:lastModifiedBy>
  <cp:lastPrinted>2021-02-04T06:54:00.00Z</cp:lastPrinted>
  <dcterms:modified xsi:type="dcterms:W3CDTF">2021-02-04T06:56:00.00Z</dcterms:modified>
  <cp:revision>14</cp:revision>
</cp:coreProperties>
</file>