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462" w:type="dxa"/>
        <w:tblInd w:w="109" w:type="dxa"/>
        <w:tblLook w:val="0000" w:firstRow="0" w:lastRow="0" w:firstColumn="0" w:lastColumn="0" w:noHBand="0" w:noVBand="0"/>
      </w:tblPr>
      <w:tblGrid>
        <w:gridCol w:w="9462"/>
      </w:tblGrid>
      <w:tr w:rsidR="008D5634">
        <w:trPr>
          <w:trHeight w:val="1282"/>
        </w:trPr>
        <w:tc>
          <w:tcPr>
            <w:tcW w:w="9462" w:type="dxa"/>
            <w:shd w:val="clear" w:color="auto" w:fill="FFFFFF"/>
          </w:tcPr>
          <w:p w:rsidR="008D5634" w:rsidRDefault="00AB49CA">
            <w:pPr>
              <w:tabs>
                <w:tab w:val="left" w:pos="4477"/>
                <w:tab w:val="left" w:pos="8136"/>
              </w:tabs>
              <w:spacing w:after="0"/>
              <w:ind w:left="132"/>
            </w:pPr>
            <w:r>
              <w:t xml:space="preserve">                                                                </w:t>
            </w:r>
            <w:r>
              <w:rPr>
                <w:noProof/>
                <w:lang w:eastAsia="ru-RU" w:bidi="ar-SA"/>
              </w:rPr>
              <w:drawing>
                <wp:inline distT="0" distB="0" distL="0" distR="0">
                  <wp:extent cx="1000125" cy="926465"/>
                  <wp:effectExtent l="0" t="0" r="0" b="0"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0125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tab/>
            </w:r>
            <w:r>
              <w:rPr>
                <w:rFonts w:eastAsia="Times New Roman" w:cs="Times New Roman"/>
                <w:sz w:val="28"/>
                <w:lang w:val="uk-UA"/>
              </w:rPr>
              <w:tab/>
            </w:r>
          </w:p>
        </w:tc>
      </w:tr>
    </w:tbl>
    <w:p w:rsidR="008D5634" w:rsidRDefault="00AB49CA">
      <w:pPr>
        <w:spacing w:after="0"/>
        <w:ind w:left="720" w:hanging="240"/>
        <w:jc w:val="center"/>
      </w:pPr>
      <w:r>
        <w:rPr>
          <w:rFonts w:ascii="В" w:eastAsia="Times New Roman" w:hAnsi="В" w:cs="В"/>
          <w:b/>
          <w:sz w:val="28"/>
        </w:rPr>
        <w:t>УКРАЇ</w:t>
      </w:r>
      <w:r>
        <w:rPr>
          <w:rFonts w:eastAsia="Times New Roman" w:cs="В"/>
          <w:b/>
          <w:sz w:val="28"/>
        </w:rPr>
        <w:t>НА</w:t>
      </w:r>
    </w:p>
    <w:p w:rsidR="008D5634" w:rsidRDefault="00AB49CA">
      <w:pPr>
        <w:spacing w:after="0"/>
        <w:ind w:left="720" w:hanging="240"/>
        <w:jc w:val="center"/>
      </w:pPr>
      <w:r>
        <w:rPr>
          <w:rFonts w:eastAsia="Times New Roman" w:cs="В"/>
          <w:b/>
          <w:sz w:val="28"/>
        </w:rPr>
        <w:t>ОСКІЛЬСЬКА СІЛЬСЬКА РАДА</w:t>
      </w:r>
    </w:p>
    <w:p w:rsidR="008D5634" w:rsidRDefault="00AB49CA">
      <w:pPr>
        <w:spacing w:after="0"/>
        <w:ind w:left="720" w:hanging="240"/>
        <w:jc w:val="center"/>
      </w:pPr>
      <w:r>
        <w:rPr>
          <w:rFonts w:eastAsia="Times New Roman" w:cs="В"/>
          <w:b/>
          <w:sz w:val="28"/>
          <w:lang w:val="uk-UA"/>
        </w:rPr>
        <w:t>ІЗЮМСЬКОГО РАЙОНУ ХАРКІВСЬКОЇ ОБЛАСТІ</w:t>
      </w:r>
    </w:p>
    <w:p w:rsidR="008D5634" w:rsidRDefault="0038524E">
      <w:pPr>
        <w:spacing w:after="0"/>
        <w:ind w:left="720" w:hanging="240"/>
        <w:jc w:val="center"/>
      </w:pPr>
      <w:r>
        <w:rPr>
          <w:rStyle w:val="docdata"/>
          <w:b/>
          <w:bCs/>
          <w:color w:val="000000"/>
          <w:sz w:val="28"/>
          <w:szCs w:val="28"/>
        </w:rPr>
        <w:t xml:space="preserve">ХLV </w:t>
      </w:r>
      <w:proofErr w:type="spellStart"/>
      <w:r>
        <w:rPr>
          <w:rStyle w:val="docdata"/>
          <w:b/>
          <w:bCs/>
          <w:color w:val="000000"/>
          <w:sz w:val="28"/>
          <w:szCs w:val="28"/>
        </w:rPr>
        <w:t>сесія</w:t>
      </w:r>
      <w:proofErr w:type="spellEnd"/>
      <w:r>
        <w:rPr>
          <w:rStyle w:val="docdata"/>
          <w:b/>
          <w:bCs/>
          <w:color w:val="000000"/>
          <w:sz w:val="28"/>
          <w:szCs w:val="28"/>
        </w:rPr>
        <w:t xml:space="preserve"> VІІІ </w:t>
      </w:r>
      <w:proofErr w:type="spellStart"/>
      <w:r>
        <w:rPr>
          <w:rStyle w:val="docdata"/>
          <w:b/>
          <w:bCs/>
          <w:color w:val="000000"/>
          <w:sz w:val="28"/>
          <w:szCs w:val="28"/>
        </w:rPr>
        <w:t>скликання</w:t>
      </w:r>
      <w:proofErr w:type="spellEnd"/>
    </w:p>
    <w:p w:rsidR="008D5634" w:rsidRDefault="0038524E">
      <w:pPr>
        <w:spacing w:after="0"/>
        <w:ind w:left="720" w:hanging="240"/>
        <w:jc w:val="center"/>
      </w:pPr>
      <w:r>
        <w:rPr>
          <w:rFonts w:eastAsia="В" w:cs="В"/>
          <w:b/>
          <w:sz w:val="28"/>
          <w:lang w:val="uk-UA"/>
        </w:rPr>
        <w:t xml:space="preserve">  </w:t>
      </w:r>
      <w:r w:rsidR="00AB49CA">
        <w:rPr>
          <w:rFonts w:eastAsia="В" w:cs="В"/>
          <w:b/>
          <w:sz w:val="28"/>
          <w:lang w:val="uk-UA"/>
        </w:rPr>
        <w:t xml:space="preserve">     </w:t>
      </w:r>
      <w:r w:rsidR="00AB49CA">
        <w:rPr>
          <w:rFonts w:eastAsia="Times New Roman" w:cs="В"/>
          <w:b/>
          <w:sz w:val="28"/>
        </w:rPr>
        <w:t xml:space="preserve">Р І Ш Е Н </w:t>
      </w:r>
      <w:proofErr w:type="spellStart"/>
      <w:r w:rsidR="00AB49CA">
        <w:rPr>
          <w:rFonts w:eastAsia="Times New Roman" w:cs="В"/>
          <w:b/>
          <w:sz w:val="28"/>
        </w:rPr>
        <w:t>Н</w:t>
      </w:r>
      <w:proofErr w:type="spellEnd"/>
      <w:r w:rsidR="00AB49CA">
        <w:rPr>
          <w:rFonts w:eastAsia="Times New Roman" w:cs="В"/>
          <w:b/>
          <w:sz w:val="28"/>
        </w:rPr>
        <w:t xml:space="preserve"> Я</w:t>
      </w:r>
      <w:r w:rsidR="00AB49CA">
        <w:rPr>
          <w:rFonts w:eastAsia="Times New Roman" w:cs="Times New Roman"/>
          <w:b/>
          <w:sz w:val="28"/>
          <w:lang w:val="uk-UA"/>
        </w:rPr>
        <w:t xml:space="preserve"> </w:t>
      </w:r>
      <w:r w:rsidR="00AB49CA">
        <w:rPr>
          <w:rFonts w:eastAsia="Times New Roman" w:cs="Times New Roman"/>
          <w:b/>
          <w:lang w:val="uk-UA"/>
        </w:rPr>
        <w:t xml:space="preserve">      №    08</w:t>
      </w:r>
      <w:r w:rsidR="00AB49CA">
        <w:rPr>
          <w:rFonts w:eastAsia="Times New Roman" w:cs="Times New Roman"/>
          <w:b/>
          <w:lang w:val="uk-UA"/>
        </w:rPr>
        <w:t xml:space="preserve">                   </w:t>
      </w:r>
      <w:r>
        <w:rPr>
          <w:rFonts w:eastAsia="Times New Roman" w:cs="Times New Roman"/>
          <w:b/>
          <w:lang w:val="uk-UA"/>
        </w:rPr>
        <w:t xml:space="preserve">   </w:t>
      </w:r>
    </w:p>
    <w:p w:rsidR="008D5634" w:rsidRDefault="00AB49CA">
      <w:pPr>
        <w:spacing w:after="0"/>
        <w:ind w:left="480"/>
        <w:jc w:val="both"/>
      </w:pPr>
      <w:r>
        <w:rPr>
          <w:rFonts w:eastAsia="Times New Roman" w:cs="Times New Roman"/>
          <w:lang w:val="uk-UA"/>
        </w:rPr>
        <w:t xml:space="preserve">        </w:t>
      </w:r>
    </w:p>
    <w:p w:rsidR="008D5634" w:rsidRPr="00AB49CA" w:rsidRDefault="00AB49CA">
      <w:pPr>
        <w:spacing w:after="0"/>
        <w:ind w:left="480" w:hanging="480"/>
        <w:jc w:val="both"/>
        <w:rPr>
          <w:u w:val="single"/>
          <w:lang w:val="uk-UA"/>
        </w:rPr>
      </w:pPr>
      <w:r w:rsidRPr="00AB49CA">
        <w:rPr>
          <w:rFonts w:eastAsia="Times New Roman" w:cs="Times New Roman"/>
          <w:u w:val="single"/>
          <w:lang w:val="uk-UA"/>
        </w:rPr>
        <w:t xml:space="preserve"> </w:t>
      </w:r>
      <w:r w:rsidRPr="00AB49CA">
        <w:rPr>
          <w:rFonts w:eastAsia="Times New Roman" w:cs="Times New Roman"/>
          <w:b/>
          <w:u w:val="single"/>
          <w:lang w:val="uk-UA"/>
        </w:rPr>
        <w:t xml:space="preserve">від </w:t>
      </w:r>
      <w:r w:rsidR="0038524E" w:rsidRPr="00AB49CA">
        <w:rPr>
          <w:rFonts w:eastAsia="Times New Roman" w:cs="Times New Roman"/>
          <w:b/>
          <w:u w:val="single"/>
          <w:lang w:val="uk-UA"/>
        </w:rPr>
        <w:t>05 серпня</w:t>
      </w:r>
      <w:r w:rsidRPr="00AB49CA">
        <w:rPr>
          <w:rFonts w:eastAsia="Times New Roman" w:cs="Times New Roman"/>
          <w:u w:val="single"/>
          <w:lang w:val="uk-UA"/>
        </w:rPr>
        <w:t xml:space="preserve">  </w:t>
      </w:r>
      <w:r w:rsidRPr="00AB49CA">
        <w:rPr>
          <w:rFonts w:eastAsia="Times New Roman" w:cs="В"/>
          <w:b/>
          <w:u w:val="single"/>
          <w:lang w:val="uk-UA"/>
        </w:rPr>
        <w:t>20</w:t>
      </w:r>
      <w:r w:rsidRPr="00AB49CA">
        <w:rPr>
          <w:rFonts w:eastAsia="Times New Roman" w:cs="Times New Roman"/>
          <w:b/>
          <w:u w:val="single"/>
          <w:lang w:val="uk-UA"/>
        </w:rPr>
        <w:t xml:space="preserve">20 </w:t>
      </w:r>
      <w:r w:rsidRPr="00AB49CA">
        <w:rPr>
          <w:rFonts w:eastAsia="Times New Roman" w:cs="В"/>
          <w:b/>
          <w:u w:val="single"/>
          <w:lang w:val="uk-UA"/>
        </w:rPr>
        <w:t xml:space="preserve">року                                                                   </w:t>
      </w:r>
    </w:p>
    <w:p w:rsidR="008D5634" w:rsidRDefault="008D5634">
      <w:pPr>
        <w:spacing w:after="0"/>
        <w:ind w:left="480" w:right="3968"/>
        <w:jc w:val="both"/>
        <w:rPr>
          <w:lang w:val="uk-UA"/>
        </w:rPr>
      </w:pPr>
    </w:p>
    <w:p w:rsidR="008D5634" w:rsidRPr="0038524E" w:rsidRDefault="00AB49CA">
      <w:pPr>
        <w:spacing w:after="0"/>
        <w:ind w:right="3968"/>
        <w:jc w:val="both"/>
        <w:rPr>
          <w:lang w:val="uk-UA"/>
        </w:rPr>
      </w:pPr>
      <w:r>
        <w:rPr>
          <w:rFonts w:eastAsia="Times New Roman" w:cs="В"/>
          <w:b/>
          <w:lang w:val="uk-UA"/>
        </w:rPr>
        <w:t xml:space="preserve">Про  внесення змін  до рішення XXІХ сесії Оскільської сільської  ради  </w:t>
      </w:r>
      <w:r>
        <w:rPr>
          <w:rFonts w:eastAsia="Times New Roman" w:cs="В"/>
          <w:b/>
          <w:lang w:val="en-US"/>
        </w:rPr>
        <w:t>V</w:t>
      </w:r>
      <w:r>
        <w:rPr>
          <w:rFonts w:eastAsia="Times New Roman" w:cs="В"/>
          <w:b/>
          <w:lang w:val="uk-UA"/>
        </w:rPr>
        <w:t>ІІІ  скликання   від 16 травня 20</w:t>
      </w:r>
      <w:r>
        <w:rPr>
          <w:rFonts w:eastAsia="Times New Roman" w:cs="В"/>
          <w:b/>
          <w:lang w:val="uk-UA"/>
        </w:rPr>
        <w:t>19 року № 40«Про  надання  дозволу на розроблення  технічної документації із землеустрою гр. України Одінцову Г.М.</w:t>
      </w:r>
      <w:r>
        <w:rPr>
          <w:rFonts w:eastAsia="Times New Roman" w:cs="Times New Roman"/>
          <w:b/>
          <w:lang w:val="uk-UA"/>
        </w:rPr>
        <w:t>»</w:t>
      </w:r>
    </w:p>
    <w:p w:rsidR="008D5634" w:rsidRDefault="008D5634">
      <w:pPr>
        <w:spacing w:after="0"/>
        <w:rPr>
          <w:lang w:val="uk-UA"/>
        </w:rPr>
      </w:pPr>
    </w:p>
    <w:p w:rsidR="008D5634" w:rsidRPr="0038524E" w:rsidRDefault="00AB49CA">
      <w:pPr>
        <w:spacing w:after="0"/>
        <w:jc w:val="both"/>
        <w:rPr>
          <w:lang w:val="uk-UA"/>
        </w:rPr>
      </w:pPr>
      <w:r>
        <w:rPr>
          <w:rFonts w:eastAsia="Times New Roman" w:cs="Times New Roman"/>
          <w:sz w:val="26"/>
          <w:szCs w:val="26"/>
          <w:lang w:val="uk-UA"/>
        </w:rPr>
        <w:t xml:space="preserve">           </w:t>
      </w:r>
      <w:r>
        <w:rPr>
          <w:rFonts w:eastAsia="Times New Roman" w:cs="Times New Roman"/>
          <w:lang w:val="uk-UA"/>
        </w:rPr>
        <w:t xml:space="preserve">Розглянувши заяву Одінцова Григорія Миколайовича про  внесення змін  до рішення XXІХ сесія Оскільської сільської  ради  VІІІ  </w:t>
      </w:r>
      <w:r>
        <w:rPr>
          <w:rFonts w:eastAsia="Times New Roman" w:cs="Times New Roman"/>
          <w:lang w:val="uk-UA"/>
        </w:rPr>
        <w:t>скликання   від 16 травня 2019 року № 40 «Про  надання  дозволу на розроблення  технічної документації із землеустрою гр. України Одінцову Г.М.», керуючись статтями 118,122,186 Земельного кодексу України, статтям 30,50 Закону України “Про землеустрій”,   с</w:t>
      </w:r>
      <w:r>
        <w:rPr>
          <w:rFonts w:eastAsia="Times New Roman" w:cs="Times New Roman"/>
          <w:lang w:val="uk-UA"/>
        </w:rPr>
        <w:t>таттями 25,26,59 Закону України “Про місцеве самоврядування в Україні”, сільська    рада</w:t>
      </w:r>
    </w:p>
    <w:p w:rsidR="008D5634" w:rsidRDefault="008D5634">
      <w:pPr>
        <w:spacing w:after="0"/>
        <w:rPr>
          <w:lang w:val="uk-UA"/>
        </w:rPr>
      </w:pPr>
    </w:p>
    <w:p w:rsidR="008D5634" w:rsidRDefault="00AB49CA">
      <w:pPr>
        <w:spacing w:after="120" w:line="480" w:lineRule="auto"/>
        <w:jc w:val="center"/>
      </w:pPr>
      <w:r>
        <w:rPr>
          <w:rFonts w:eastAsia="Times New Roman" w:cs="Times New Roman"/>
          <w:b/>
          <w:sz w:val="28"/>
          <w:lang w:val="uk-UA"/>
        </w:rPr>
        <w:t>В И Р І Ш И Л А :</w:t>
      </w:r>
    </w:p>
    <w:p w:rsidR="008D5634" w:rsidRDefault="00AB49CA">
      <w:pPr>
        <w:numPr>
          <w:ilvl w:val="0"/>
          <w:numId w:val="1"/>
        </w:numPr>
        <w:spacing w:after="0"/>
        <w:contextualSpacing/>
        <w:jc w:val="both"/>
      </w:pPr>
      <w:r>
        <w:rPr>
          <w:rFonts w:eastAsia="Times New Roman" w:cs="В"/>
          <w:lang w:val="uk-UA"/>
        </w:rPr>
        <w:t>У преамбулі рішення XXІХ сесії Оскільської сільської  ради  VІІІ скликання   від 16 травня 2019 року № 40</w:t>
      </w:r>
      <w:r>
        <w:rPr>
          <w:rFonts w:eastAsia="Times New Roman" w:cs="В"/>
          <w:lang w:val="uk-UA"/>
        </w:rPr>
        <w:t xml:space="preserve"> «Про  надання  дозволу на розроблення технічної документації із землеустрою гр. України Одінцову Г.М.»,</w:t>
      </w:r>
      <w:r w:rsidR="0038524E">
        <w:rPr>
          <w:rFonts w:eastAsia="Times New Roman" w:cs="В"/>
          <w:lang w:val="uk-UA"/>
        </w:rPr>
        <w:t xml:space="preserve"> </w:t>
      </w:r>
      <w:r>
        <w:rPr>
          <w:rFonts w:eastAsia="Times New Roman" w:cs="В"/>
          <w:lang w:val="uk-UA"/>
        </w:rPr>
        <w:t>серію та номер сертифікату “ХР №0170683” замінити на “ХР №0170682”</w:t>
      </w:r>
    </w:p>
    <w:p w:rsidR="008D5634" w:rsidRDefault="00AB49CA">
      <w:pPr>
        <w:spacing w:after="0"/>
        <w:ind w:left="851"/>
        <w:contextualSpacing/>
        <w:jc w:val="both"/>
      </w:pPr>
      <w:r>
        <w:rPr>
          <w:rFonts w:eastAsia="Times New Roman" w:cs="В"/>
          <w:lang w:val="uk-UA"/>
        </w:rPr>
        <w:t xml:space="preserve">         </w:t>
      </w:r>
    </w:p>
    <w:p w:rsidR="008D5634" w:rsidRDefault="00AB49CA">
      <w:pPr>
        <w:numPr>
          <w:ilvl w:val="0"/>
          <w:numId w:val="1"/>
        </w:numPr>
        <w:spacing w:after="0"/>
        <w:contextualSpacing/>
        <w:jc w:val="both"/>
      </w:pPr>
      <w:r>
        <w:rPr>
          <w:rFonts w:eastAsia="Times New Roman" w:cs="Times New Roman"/>
          <w:lang w:val="uk-UA"/>
        </w:rPr>
        <w:t xml:space="preserve">Контроль  за виконанням   даного  рішення  покласти  на  постійну  комісію </w:t>
      </w:r>
      <w:r>
        <w:rPr>
          <w:rFonts w:eastAsia="Times New Roman" w:cs="Times New Roman"/>
          <w:lang w:val="uk-UA"/>
        </w:rPr>
        <w:t xml:space="preserve">з   питань         земельних відносин, природокористування, планування   території,   будівництва, архітектури, охорони пам’яток,  історичного   середовища   та благоустрою  (Пушкарьов Ю.В.).               </w:t>
      </w:r>
    </w:p>
    <w:p w:rsidR="008D5634" w:rsidRDefault="008D5634">
      <w:pPr>
        <w:spacing w:after="0"/>
        <w:jc w:val="both"/>
      </w:pPr>
    </w:p>
    <w:p w:rsidR="008D5634" w:rsidRDefault="00AB49CA">
      <w:pPr>
        <w:jc w:val="both"/>
      </w:pPr>
      <w:r>
        <w:rPr>
          <w:rFonts w:eastAsia="В" w:cs="В"/>
          <w:sz w:val="21"/>
          <w:szCs w:val="21"/>
          <w:lang w:val="uk-UA"/>
        </w:rPr>
        <w:t xml:space="preserve">      </w:t>
      </w:r>
    </w:p>
    <w:p w:rsidR="008D5634" w:rsidRDefault="008D5634">
      <w:pPr>
        <w:jc w:val="both"/>
        <w:rPr>
          <w:rFonts w:eastAsia="В" w:cs="В"/>
          <w:sz w:val="21"/>
          <w:szCs w:val="21"/>
          <w:lang w:val="uk-UA"/>
        </w:rPr>
      </w:pPr>
    </w:p>
    <w:p w:rsidR="008D5634" w:rsidRPr="00AB49CA" w:rsidRDefault="00AB49CA">
      <w:pPr>
        <w:jc w:val="both"/>
        <w:rPr>
          <w:lang w:val="uk-UA"/>
        </w:rPr>
      </w:pPr>
      <w:r w:rsidRPr="00AB49CA">
        <w:rPr>
          <w:rFonts w:eastAsia="В" w:cs="В"/>
          <w:lang w:val="uk-UA"/>
        </w:rPr>
        <w:t xml:space="preserve"> </w:t>
      </w:r>
      <w:r w:rsidRPr="00AB49CA">
        <w:rPr>
          <w:rFonts w:eastAsia="Times New Roman" w:cs="Times New Roman"/>
          <w:lang w:val="uk-UA"/>
        </w:rPr>
        <w:t xml:space="preserve"> </w:t>
      </w:r>
      <w:r w:rsidRPr="00AB49CA">
        <w:rPr>
          <w:rFonts w:eastAsia="Times New Roman" w:cs="В"/>
          <w:b/>
          <w:lang w:val="uk-UA"/>
        </w:rPr>
        <w:t xml:space="preserve">Сільський голова                      </w:t>
      </w:r>
      <w:r w:rsidRPr="00AB49CA">
        <w:rPr>
          <w:rFonts w:eastAsia="Times New Roman" w:cs="В"/>
          <w:b/>
          <w:lang w:val="uk-UA"/>
        </w:rPr>
        <w:t xml:space="preserve">                                                  </w:t>
      </w:r>
      <w:r w:rsidRPr="00AB49CA">
        <w:rPr>
          <w:rFonts w:eastAsia="Times New Roman" w:cs="Times New Roman"/>
          <w:b/>
          <w:lang w:val="uk-UA" w:eastAsia="ru-RU"/>
        </w:rPr>
        <w:t>Геннадій ЗАГОРУЙКО</w:t>
      </w:r>
    </w:p>
    <w:p w:rsidR="008D5634" w:rsidRDefault="008D5634">
      <w:pPr>
        <w:jc w:val="center"/>
        <w:rPr>
          <w:rFonts w:eastAsia="Times New Roman" w:cs="В"/>
          <w:b/>
          <w:lang w:val="uk-UA"/>
        </w:rPr>
      </w:pPr>
    </w:p>
    <w:p w:rsidR="008D5634" w:rsidRDefault="008D5634">
      <w:pPr>
        <w:jc w:val="center"/>
        <w:rPr>
          <w:rFonts w:eastAsia="Times New Roman" w:cs="В"/>
          <w:b/>
          <w:lang w:val="uk-UA"/>
        </w:rPr>
      </w:pPr>
    </w:p>
    <w:p w:rsidR="008D5634" w:rsidRDefault="008D5634">
      <w:pPr>
        <w:jc w:val="center"/>
        <w:rPr>
          <w:rFonts w:eastAsia="Times New Roman" w:cs="В"/>
          <w:b/>
          <w:lang w:val="uk-UA"/>
        </w:rPr>
      </w:pPr>
    </w:p>
    <w:p w:rsidR="008D5634" w:rsidRDefault="008D5634">
      <w:pPr>
        <w:jc w:val="center"/>
        <w:rPr>
          <w:rFonts w:eastAsia="Times New Roman" w:cs="В"/>
          <w:b/>
          <w:lang w:val="uk-UA"/>
        </w:rPr>
      </w:pPr>
    </w:p>
    <w:p w:rsidR="008D5634" w:rsidRDefault="008D5634">
      <w:pPr>
        <w:jc w:val="center"/>
        <w:rPr>
          <w:rFonts w:eastAsia="Times New Roman" w:cs="В"/>
          <w:b/>
          <w:lang w:val="uk-UA"/>
        </w:rPr>
      </w:pPr>
      <w:bookmarkStart w:id="0" w:name="_GoBack"/>
      <w:bookmarkEnd w:id="0"/>
    </w:p>
    <w:sectPr w:rsidR="008D5634">
      <w:pgSz w:w="11906" w:h="16838"/>
      <w:pgMar w:top="1134" w:right="850" w:bottom="1134" w:left="1701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charset w:val="01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79138B"/>
    <w:multiLevelType w:val="multilevel"/>
    <w:tmpl w:val="D95AD8E4"/>
    <w:lvl w:ilvl="0">
      <w:start w:val="1"/>
      <w:numFmt w:val="decimal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92F1723"/>
    <w:multiLevelType w:val="multilevel"/>
    <w:tmpl w:val="8C366A90"/>
    <w:lvl w:ilvl="0">
      <w:start w:val="1"/>
      <w:numFmt w:val="decimal"/>
      <w:lvlText w:val="%1."/>
      <w:lvlJc w:val="left"/>
      <w:pPr>
        <w:ind w:left="720" w:hanging="360"/>
      </w:pPr>
      <w:rPr>
        <w:b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6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8D5634"/>
    <w:rsid w:val="0038524E"/>
    <w:rsid w:val="008D5634"/>
    <w:rsid w:val="00AB49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84C51B7-0AD5-4D0F-908A-2427FE079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spacing w:after="160" w:line="100" w:lineRule="atLeast"/>
      <w:textAlignment w:val="baseline"/>
    </w:pPr>
    <w:rPr>
      <w:rFonts w:ascii="Times New Roman" w:eastAsia="DejaVu Sans" w:hAnsi="Times New Roman" w:cs="FreeSans"/>
      <w:color w:val="00000A"/>
      <w:sz w:val="24"/>
      <w:szCs w:val="24"/>
      <w:lang w:eastAsia="zh-CN" w:bidi="hi-I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qFormat/>
    <w:rPr>
      <w:rFonts w:ascii="Segoe UI" w:hAnsi="Segoe UI" w:cs="Segoe UI"/>
      <w:sz w:val="18"/>
      <w:szCs w:val="18"/>
    </w:rPr>
  </w:style>
  <w:style w:type="character" w:customStyle="1" w:styleId="ListLabel1">
    <w:name w:val="ListLabel 1"/>
    <w:qFormat/>
    <w:rPr>
      <w:rFonts w:ascii="Times New Roman" w:hAnsi="Times New Roman" w:cs="В"/>
      <w:b/>
      <w:sz w:val="24"/>
    </w:rPr>
  </w:style>
  <w:style w:type="character" w:customStyle="1" w:styleId="ListLabel2">
    <w:name w:val="ListLabel 2"/>
    <w:qFormat/>
    <w:rPr>
      <w:b/>
      <w:sz w:val="24"/>
    </w:rPr>
  </w:style>
  <w:style w:type="character" w:customStyle="1" w:styleId="ListLabel3">
    <w:name w:val="ListLabel 3"/>
    <w:qFormat/>
    <w:rPr>
      <w:b/>
      <w:sz w:val="24"/>
    </w:rPr>
  </w:style>
  <w:style w:type="character" w:customStyle="1" w:styleId="ListLabel4">
    <w:name w:val="ListLabel 4"/>
    <w:qFormat/>
    <w:rPr>
      <w:b/>
      <w:sz w:val="24"/>
    </w:rPr>
  </w:style>
  <w:style w:type="paragraph" w:customStyle="1" w:styleId="a4">
    <w:name w:val="Заголовок"/>
    <w:basedOn w:val="a"/>
    <w:next w:val="a5"/>
    <w:qFormat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</w:style>
  <w:style w:type="paragraph" w:styleId="a7">
    <w:name w:val="Title"/>
    <w:basedOn w:val="a"/>
    <w:pPr>
      <w:suppressLineNumbers/>
      <w:spacing w:before="120" w:after="120"/>
    </w:pPr>
    <w:rPr>
      <w:i/>
      <w:iCs/>
    </w:rPr>
  </w:style>
  <w:style w:type="paragraph" w:styleId="a8">
    <w:name w:val="index heading"/>
    <w:basedOn w:val="a"/>
    <w:qFormat/>
    <w:pPr>
      <w:suppressLineNumbers/>
    </w:pPr>
  </w:style>
  <w:style w:type="paragraph" w:customStyle="1" w:styleId="a9">
    <w:name w:val="Заглавие"/>
    <w:basedOn w:val="a"/>
    <w:pPr>
      <w:keepNext/>
      <w:spacing w:before="240" w:after="120"/>
    </w:pPr>
    <w:rPr>
      <w:rFonts w:ascii="Arial" w:hAnsi="Arial"/>
      <w:sz w:val="28"/>
      <w:szCs w:val="28"/>
    </w:rPr>
  </w:style>
  <w:style w:type="paragraph" w:styleId="aa">
    <w:name w:val="Balloon Text"/>
    <w:basedOn w:val="a"/>
    <w:qFormat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docdata">
    <w:name w:val="docdata"/>
    <w:aliases w:val="docy,v5,1693,baiaagaaboqcaaadlgqaaawkbaaaaaaaaaaaaaaaaaaaaaaaaaaaaaaaaaaaaaaaaaaaaaaaaaaaaaaaaaaaaaaaaaaaaaaaaaaaaaaaaaaaaaaaaaaaaaaaaaaaaaaaaaaaaaaaaaaaaaaaaaaaaaaaaaaaaaaaaaaaaaaaaaaaaaaaaaaaaaaaaaaaaaaaaaaaaaaaaaaaaaaaaaaaaaaaaaaaaaaaaaaaaaaa"/>
    <w:basedOn w:val="a0"/>
    <w:rsid w:val="0038524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845</TotalTime>
  <Pages>1</Pages>
  <Words>259</Words>
  <Characters>1481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Землевпорядник</dc:creator>
  <cp:lastModifiedBy>Землевпорядник</cp:lastModifiedBy>
  <cp:revision>9</cp:revision>
  <cp:lastPrinted>2020-07-09T13:06:00Z</cp:lastPrinted>
  <dcterms:created xsi:type="dcterms:W3CDTF">2020-06-02T08:18:00Z</dcterms:created>
  <dcterms:modified xsi:type="dcterms:W3CDTF">2020-08-07T05:16:00Z</dcterms:modified>
  <dc:language>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