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6AC3" w:rsidRDefault="00696AC3" w:rsidP="00261E5E">
      <w:pPr>
        <w:pStyle w:val="ab"/>
        <w:shd w:val="clear" w:color="auto" w:fill="FFFFFF"/>
        <w:spacing w:before="0" w:beforeAutospacing="0" w:after="150" w:afterAutospacing="0"/>
        <w:rPr>
          <w:color w:val="000000"/>
          <w:lang w:val="uk-UA" w:eastAsia="ar-SA"/>
        </w:rPr>
      </w:pPr>
    </w:p>
    <w:p w:rsidR="00696AC3" w:rsidRDefault="00696AC3" w:rsidP="00BF2C5F">
      <w:pPr>
        <w:pStyle w:val="ab"/>
        <w:shd w:val="clear" w:color="auto" w:fill="FFFFFF"/>
        <w:spacing w:before="0" w:beforeAutospacing="0" w:after="150" w:afterAutospacing="0"/>
        <w:jc w:val="center"/>
        <w:rPr>
          <w:color w:val="000000"/>
          <w:lang w:val="uk-UA" w:eastAsia="ar-SA"/>
        </w:rPr>
      </w:pPr>
    </w:p>
    <w:p w:rsidR="00696AC3" w:rsidRDefault="00696AC3" w:rsidP="00AE2633">
      <w:pPr>
        <w:pStyle w:val="Style2"/>
        <w:widowControl/>
        <w:spacing w:before="67" w:line="322" w:lineRule="exact"/>
        <w:ind w:right="-58" w:firstLine="0"/>
        <w:jc w:val="center"/>
        <w:rPr>
          <w:rStyle w:val="FontStyle39"/>
          <w:sz w:val="32"/>
          <w:szCs w:val="32"/>
          <w:lang w:val="uk-UA" w:eastAsia="uk-UA"/>
        </w:rPr>
      </w:pPr>
      <w:r w:rsidRPr="003B33EB">
        <w:rPr>
          <w:rStyle w:val="FontStyle39"/>
          <w:sz w:val="32"/>
          <w:szCs w:val="32"/>
          <w:lang w:val="uk-UA" w:eastAsia="uk-UA"/>
        </w:rPr>
        <w:t>Аналіз регуляторного впливу</w:t>
      </w:r>
    </w:p>
    <w:p w:rsidR="003B33EB" w:rsidRPr="003B33EB" w:rsidRDefault="003B33EB" w:rsidP="00AE2633">
      <w:pPr>
        <w:pStyle w:val="Style2"/>
        <w:widowControl/>
        <w:spacing w:before="67" w:line="322" w:lineRule="exact"/>
        <w:ind w:right="-58" w:firstLine="0"/>
        <w:jc w:val="center"/>
        <w:rPr>
          <w:rStyle w:val="FontStyle39"/>
          <w:sz w:val="32"/>
          <w:szCs w:val="32"/>
          <w:lang w:val="uk-UA" w:eastAsia="uk-UA"/>
        </w:rPr>
      </w:pPr>
    </w:p>
    <w:p w:rsidR="00696AC3" w:rsidRPr="003B33EB" w:rsidRDefault="00F00EDC" w:rsidP="003B33EB">
      <w:pPr>
        <w:jc w:val="both"/>
        <w:rPr>
          <w:rStyle w:val="FontStyle39"/>
          <w:b w:val="0"/>
          <w:bCs w:val="0"/>
          <w:lang w:val="uk-UA"/>
        </w:rPr>
      </w:pPr>
      <w:r>
        <w:rPr>
          <w:rStyle w:val="FontStyle39"/>
          <w:lang w:val="uk-UA" w:eastAsia="uk-UA"/>
        </w:rPr>
        <w:t>проекту</w:t>
      </w:r>
      <w:r w:rsidR="00696AC3" w:rsidRPr="00717AB2">
        <w:rPr>
          <w:rStyle w:val="FontStyle39"/>
          <w:lang w:val="uk-UA" w:eastAsia="uk-UA"/>
        </w:rPr>
        <w:t xml:space="preserve"> рішен</w:t>
      </w:r>
      <w:r>
        <w:rPr>
          <w:rStyle w:val="FontStyle39"/>
          <w:lang w:val="uk-UA" w:eastAsia="uk-UA"/>
        </w:rPr>
        <w:t>ня</w:t>
      </w:r>
      <w:r w:rsidR="00696AC3" w:rsidRPr="00717AB2">
        <w:rPr>
          <w:rStyle w:val="FontStyle39"/>
          <w:lang w:val="uk-UA" w:eastAsia="uk-UA"/>
        </w:rPr>
        <w:t xml:space="preserve"> Оскільської сільської ради «Про</w:t>
      </w:r>
      <w:r w:rsidR="00717AB2" w:rsidRPr="00717AB2">
        <w:rPr>
          <w:b/>
          <w:noProof/>
          <w:sz w:val="26"/>
          <w:szCs w:val="26"/>
          <w:lang w:val="uk-UA"/>
        </w:rPr>
        <w:t xml:space="preserve"> встановлення ставок та пільг із сплати податку на нерухоме майно, відмінне від земельної ділянки</w:t>
      </w:r>
      <w:r w:rsidR="00696AC3" w:rsidRPr="00717AB2">
        <w:rPr>
          <w:rStyle w:val="FontStyle39"/>
          <w:lang w:val="uk-UA" w:eastAsia="uk-UA"/>
        </w:rPr>
        <w:t xml:space="preserve"> на території Оскільської сільської ради на 202</w:t>
      </w:r>
      <w:r w:rsidR="00F4183A" w:rsidRPr="00717AB2">
        <w:rPr>
          <w:rStyle w:val="FontStyle39"/>
          <w:lang w:val="uk-UA" w:eastAsia="uk-UA"/>
        </w:rPr>
        <w:t>1</w:t>
      </w:r>
      <w:r w:rsidR="00696AC3" w:rsidRPr="00717AB2">
        <w:rPr>
          <w:rStyle w:val="FontStyle39"/>
          <w:lang w:val="uk-UA" w:eastAsia="uk-UA"/>
        </w:rPr>
        <w:t xml:space="preserve"> рік»</w:t>
      </w:r>
    </w:p>
    <w:p w:rsidR="00696AC3" w:rsidRPr="00AE2633" w:rsidRDefault="00696AC3" w:rsidP="00AE2633">
      <w:pPr>
        <w:pStyle w:val="ab"/>
        <w:shd w:val="clear" w:color="auto" w:fill="FFFFFF"/>
        <w:spacing w:before="0" w:beforeAutospacing="0" w:after="150" w:afterAutospacing="0"/>
        <w:jc w:val="center"/>
        <w:rPr>
          <w:color w:val="000000"/>
          <w:lang w:val="uk-UA"/>
        </w:rPr>
      </w:pPr>
      <w:r w:rsidRPr="000A6D8A">
        <w:rPr>
          <w:color w:val="000000"/>
        </w:rPr>
        <w:t> </w:t>
      </w:r>
    </w:p>
    <w:p w:rsidR="00696AC3" w:rsidRPr="00956562" w:rsidRDefault="00696AC3" w:rsidP="002B27BC">
      <w:pPr>
        <w:pStyle w:val="ab"/>
        <w:shd w:val="clear" w:color="auto" w:fill="FFFFFF"/>
        <w:spacing w:before="0" w:beforeAutospacing="0" w:after="150" w:afterAutospacing="0"/>
        <w:jc w:val="both"/>
        <w:rPr>
          <w:color w:val="000000"/>
          <w:lang w:val="uk-UA"/>
        </w:rPr>
      </w:pPr>
      <w:r w:rsidRPr="000A6D8A">
        <w:rPr>
          <w:color w:val="000000"/>
        </w:rPr>
        <w:t>  </w:t>
      </w:r>
      <w:r>
        <w:rPr>
          <w:color w:val="000000"/>
          <w:lang w:val="uk-UA"/>
        </w:rPr>
        <w:t xml:space="preserve">    Цей аналіз регуляторного впливу розроблено на виконання та з дотриманням вимог </w:t>
      </w:r>
      <w:r w:rsidRPr="00956562">
        <w:rPr>
          <w:color w:val="000000"/>
          <w:lang w:val="uk-UA"/>
        </w:rPr>
        <w:t>Закону України «Про засади державної регуляторної політики у сфері</w:t>
      </w:r>
      <w:r>
        <w:rPr>
          <w:color w:val="000000"/>
          <w:lang w:val="uk-UA"/>
        </w:rPr>
        <w:t xml:space="preserve"> господарської</w:t>
      </w:r>
      <w:r w:rsidRPr="00956562">
        <w:rPr>
          <w:color w:val="000000"/>
          <w:lang w:val="uk-UA"/>
        </w:rPr>
        <w:t xml:space="preserve"> діяльності»</w:t>
      </w:r>
      <w:r>
        <w:rPr>
          <w:color w:val="000000"/>
          <w:lang w:val="uk-UA"/>
        </w:rPr>
        <w:t xml:space="preserve"> та з урахуванням </w:t>
      </w:r>
      <w:r w:rsidRPr="00956562">
        <w:rPr>
          <w:color w:val="000000"/>
          <w:lang w:val="uk-UA"/>
        </w:rPr>
        <w:t xml:space="preserve">Методики проведення аналізу впливу регуляторного акту, затвердженої </w:t>
      </w:r>
      <w:r>
        <w:rPr>
          <w:color w:val="000000"/>
          <w:lang w:val="uk-UA"/>
        </w:rPr>
        <w:t xml:space="preserve">постановою </w:t>
      </w:r>
      <w:r w:rsidRPr="00956562">
        <w:rPr>
          <w:color w:val="000000"/>
          <w:lang w:val="uk-UA"/>
        </w:rPr>
        <w:t>Кабінету Міністрів України від 11.03.2004 р.</w:t>
      </w:r>
      <w:r>
        <w:rPr>
          <w:color w:val="000000"/>
          <w:lang w:val="uk-UA"/>
        </w:rPr>
        <w:t xml:space="preserve"> за №308</w:t>
      </w:r>
      <w:r w:rsidR="00AA6AF1">
        <w:rPr>
          <w:color w:val="000000"/>
          <w:lang w:val="uk-UA"/>
        </w:rPr>
        <w:t xml:space="preserve">, та постанови </w:t>
      </w:r>
      <w:r w:rsidR="00AA6AF1" w:rsidRPr="00956562">
        <w:rPr>
          <w:color w:val="000000"/>
          <w:lang w:val="uk-UA"/>
        </w:rPr>
        <w:t>Кабінету Міністрів України</w:t>
      </w:r>
      <w:r w:rsidR="00AA6AF1" w:rsidRPr="00AA6AF1">
        <w:rPr>
          <w:rStyle w:val="rvts9"/>
          <w:lang w:val="uk-UA"/>
        </w:rPr>
        <w:t xml:space="preserve"> від 24 травня 2017 р. № 483</w:t>
      </w:r>
      <w:r>
        <w:rPr>
          <w:color w:val="000000"/>
          <w:lang w:val="uk-UA"/>
        </w:rPr>
        <w:t>.</w:t>
      </w:r>
    </w:p>
    <w:p w:rsidR="003B33EB" w:rsidRDefault="00696AC3" w:rsidP="00676887">
      <w:pPr>
        <w:pStyle w:val="ab"/>
        <w:shd w:val="clear" w:color="auto" w:fill="FFFFFF"/>
        <w:spacing w:before="0" w:beforeAutospacing="0" w:after="0" w:afterAutospacing="0"/>
        <w:jc w:val="both"/>
        <w:rPr>
          <w:rStyle w:val="FontStyle39"/>
          <w:b w:val="0"/>
          <w:sz w:val="24"/>
          <w:szCs w:val="24"/>
          <w:lang w:val="uk-UA" w:eastAsia="uk-UA"/>
        </w:rPr>
      </w:pPr>
      <w:r w:rsidRPr="000A6D8A">
        <w:rPr>
          <w:color w:val="000000"/>
        </w:rPr>
        <w:t>   </w:t>
      </w:r>
      <w:r w:rsidRPr="00956562">
        <w:rPr>
          <w:b/>
          <w:color w:val="000000"/>
          <w:u w:val="single"/>
          <w:lang w:val="uk-UA"/>
        </w:rPr>
        <w:t>Назва акту</w:t>
      </w:r>
      <w:r w:rsidRPr="000A6D8A">
        <w:rPr>
          <w:color w:val="000000"/>
        </w:rPr>
        <w:t> </w:t>
      </w:r>
      <w:r>
        <w:rPr>
          <w:color w:val="000000"/>
          <w:lang w:val="uk-UA"/>
        </w:rPr>
        <w:t xml:space="preserve">: </w:t>
      </w:r>
      <w:r w:rsidRPr="00AE2633">
        <w:rPr>
          <w:color w:val="000000"/>
          <w:lang w:val="uk-UA"/>
        </w:rPr>
        <w:t>проект</w:t>
      </w:r>
      <w:r w:rsidRPr="00956562">
        <w:rPr>
          <w:color w:val="000000"/>
          <w:lang w:val="uk-UA"/>
        </w:rPr>
        <w:t xml:space="preserve"> рішення </w:t>
      </w:r>
      <w:r w:rsidRPr="00AE2633">
        <w:rPr>
          <w:color w:val="000000"/>
          <w:lang w:val="uk-UA"/>
        </w:rPr>
        <w:t>Оскіль</w:t>
      </w:r>
      <w:r w:rsidRPr="00956562">
        <w:rPr>
          <w:color w:val="000000"/>
          <w:lang w:val="uk-UA"/>
        </w:rPr>
        <w:t xml:space="preserve">ської </w:t>
      </w:r>
      <w:r w:rsidRPr="00AE2633">
        <w:rPr>
          <w:color w:val="000000"/>
          <w:lang w:val="uk-UA"/>
        </w:rPr>
        <w:t>сіль</w:t>
      </w:r>
      <w:r w:rsidRPr="00956562">
        <w:rPr>
          <w:color w:val="000000"/>
          <w:lang w:val="uk-UA"/>
        </w:rPr>
        <w:t xml:space="preserve">ської ради </w:t>
      </w:r>
      <w:r w:rsidR="00717AB2" w:rsidRPr="00717AB2">
        <w:rPr>
          <w:rStyle w:val="FontStyle39"/>
          <w:b w:val="0"/>
          <w:sz w:val="24"/>
          <w:szCs w:val="24"/>
          <w:lang w:val="uk-UA" w:eastAsia="uk-UA"/>
        </w:rPr>
        <w:t>«Про</w:t>
      </w:r>
      <w:r w:rsidR="00717AB2" w:rsidRPr="00717AB2">
        <w:rPr>
          <w:noProof/>
          <w:lang w:val="uk-UA"/>
        </w:rPr>
        <w:t>встановлення ставок та пільг із сплати податку на нерухоме майно, відмінне від земельної ділянки</w:t>
      </w:r>
      <w:r w:rsidR="00717AB2" w:rsidRPr="00717AB2">
        <w:rPr>
          <w:rStyle w:val="FontStyle39"/>
          <w:b w:val="0"/>
          <w:sz w:val="24"/>
          <w:szCs w:val="24"/>
          <w:lang w:val="uk-UA" w:eastAsia="uk-UA"/>
        </w:rPr>
        <w:t xml:space="preserve"> на території Оскільської сільської ради на 2021 рік»</w:t>
      </w:r>
      <w:r w:rsidR="00676887">
        <w:rPr>
          <w:rStyle w:val="FontStyle39"/>
          <w:b w:val="0"/>
          <w:sz w:val="24"/>
          <w:szCs w:val="24"/>
          <w:lang w:val="uk-UA" w:eastAsia="uk-UA"/>
        </w:rPr>
        <w:t>.</w:t>
      </w:r>
    </w:p>
    <w:p w:rsidR="003B33EB" w:rsidRPr="003B33EB" w:rsidRDefault="003B33EB" w:rsidP="003B33EB">
      <w:pPr>
        <w:jc w:val="both"/>
        <w:rPr>
          <w:rStyle w:val="FontStyle39"/>
          <w:bCs w:val="0"/>
          <w:sz w:val="24"/>
          <w:szCs w:val="24"/>
          <w:lang w:val="uk-UA"/>
        </w:rPr>
      </w:pPr>
    </w:p>
    <w:p w:rsidR="00696AC3" w:rsidRPr="00717AB2" w:rsidRDefault="00696AC3" w:rsidP="00BF2C5F">
      <w:pPr>
        <w:pStyle w:val="ab"/>
        <w:shd w:val="clear" w:color="auto" w:fill="FFFFFF"/>
        <w:spacing w:before="0" w:beforeAutospacing="0" w:after="150" w:afterAutospacing="0"/>
        <w:rPr>
          <w:color w:val="000000"/>
          <w:lang w:val="uk-UA"/>
        </w:rPr>
      </w:pPr>
      <w:r w:rsidRPr="00717AB2">
        <w:rPr>
          <w:b/>
          <w:color w:val="000000"/>
          <w:u w:val="single"/>
          <w:lang w:val="uk-UA"/>
        </w:rPr>
        <w:t>Регуляторний орган</w:t>
      </w:r>
      <w:r>
        <w:rPr>
          <w:color w:val="000000"/>
          <w:lang w:val="uk-UA"/>
        </w:rPr>
        <w:t>:Оскільська сільс</w:t>
      </w:r>
      <w:r w:rsidRPr="00717AB2">
        <w:rPr>
          <w:color w:val="000000"/>
          <w:lang w:val="uk-UA"/>
        </w:rPr>
        <w:t>ька рада.</w:t>
      </w:r>
    </w:p>
    <w:p w:rsidR="00696AC3" w:rsidRPr="00144B60" w:rsidRDefault="00696AC3" w:rsidP="0036721F">
      <w:pPr>
        <w:pStyle w:val="ab"/>
        <w:shd w:val="clear" w:color="auto" w:fill="FFFFFF"/>
        <w:spacing w:before="0" w:beforeAutospacing="0" w:after="150" w:afterAutospacing="0"/>
        <w:jc w:val="both"/>
        <w:rPr>
          <w:color w:val="000000"/>
          <w:lang w:val="uk-UA"/>
        </w:rPr>
      </w:pPr>
      <w:proofErr w:type="spellStart"/>
      <w:r w:rsidRPr="00AE2633">
        <w:rPr>
          <w:b/>
          <w:color w:val="000000"/>
          <w:u w:val="single"/>
        </w:rPr>
        <w:t>Розробник</w:t>
      </w:r>
      <w:proofErr w:type="spellEnd"/>
      <w:r w:rsidRPr="00AE2633">
        <w:rPr>
          <w:b/>
          <w:color w:val="000000"/>
          <w:u w:val="single"/>
        </w:rPr>
        <w:t xml:space="preserve"> документа</w:t>
      </w:r>
      <w:r>
        <w:rPr>
          <w:color w:val="000000"/>
          <w:lang w:val="uk-UA"/>
        </w:rPr>
        <w:t xml:space="preserve">:відділ фінансів </w:t>
      </w:r>
      <w:proofErr w:type="spellStart"/>
      <w:r>
        <w:rPr>
          <w:color w:val="000000"/>
          <w:lang w:val="uk-UA"/>
        </w:rPr>
        <w:t>Оскільської</w:t>
      </w:r>
      <w:proofErr w:type="spellEnd"/>
      <w:r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сільс</w:t>
      </w:r>
      <w:r>
        <w:rPr>
          <w:color w:val="000000"/>
        </w:rPr>
        <w:t>ької</w:t>
      </w:r>
      <w:proofErr w:type="spellEnd"/>
      <w:r>
        <w:rPr>
          <w:color w:val="000000"/>
        </w:rPr>
        <w:t xml:space="preserve"> ради</w:t>
      </w:r>
      <w:r>
        <w:rPr>
          <w:color w:val="000000"/>
          <w:lang w:val="uk-UA"/>
        </w:rPr>
        <w:t xml:space="preserve"> (контактний телефон 0663391825)</w:t>
      </w:r>
    </w:p>
    <w:p w:rsidR="00696AC3" w:rsidRPr="009E5308" w:rsidRDefault="00696AC3" w:rsidP="00BF2C5F">
      <w:pPr>
        <w:pStyle w:val="ab"/>
        <w:shd w:val="clear" w:color="auto" w:fill="FFFFFF"/>
        <w:spacing w:before="0" w:beforeAutospacing="0" w:after="150" w:afterAutospacing="0"/>
        <w:rPr>
          <w:b/>
          <w:color w:val="000000"/>
          <w:lang w:val="uk-UA"/>
        </w:rPr>
      </w:pPr>
      <w:r w:rsidRPr="009E5308">
        <w:rPr>
          <w:b/>
          <w:bCs/>
          <w:color w:val="000000"/>
          <w:lang w:val="uk-UA"/>
        </w:rPr>
        <w:t>1.Визначення проблеми.</w:t>
      </w:r>
    </w:p>
    <w:p w:rsidR="00696AC3" w:rsidRDefault="00696AC3" w:rsidP="002B27BC">
      <w:pPr>
        <w:pStyle w:val="ab"/>
        <w:shd w:val="clear" w:color="auto" w:fill="FFFFFF"/>
        <w:spacing w:before="0" w:beforeAutospacing="0" w:after="150" w:afterAutospacing="0"/>
        <w:jc w:val="both"/>
        <w:rPr>
          <w:lang w:val="uk-UA"/>
        </w:rPr>
      </w:pPr>
      <w:r w:rsidRPr="000A6D8A">
        <w:rPr>
          <w:color w:val="000000"/>
        </w:rPr>
        <w:t>   </w:t>
      </w:r>
      <w:r w:rsidR="004579D7">
        <w:rPr>
          <w:noProof/>
          <w:lang w:val="uk-UA"/>
        </w:rPr>
        <w:t>П</w:t>
      </w:r>
      <w:r w:rsidR="004579D7" w:rsidRPr="00717AB2">
        <w:rPr>
          <w:noProof/>
          <w:lang w:val="uk-UA"/>
        </w:rPr>
        <w:t>одат</w:t>
      </w:r>
      <w:r w:rsidR="004579D7">
        <w:rPr>
          <w:noProof/>
          <w:lang w:val="uk-UA"/>
        </w:rPr>
        <w:t>ок</w:t>
      </w:r>
      <w:r w:rsidR="004579D7" w:rsidRPr="00717AB2">
        <w:rPr>
          <w:noProof/>
          <w:lang w:val="uk-UA"/>
        </w:rPr>
        <w:t xml:space="preserve"> на нерухоме майно, відмінне від земельної ділянки</w:t>
      </w:r>
      <w:r w:rsidR="004579D7" w:rsidRPr="00717AB2">
        <w:rPr>
          <w:rStyle w:val="FontStyle39"/>
          <w:b w:val="0"/>
          <w:sz w:val="24"/>
          <w:szCs w:val="24"/>
          <w:lang w:val="uk-UA" w:eastAsia="uk-UA"/>
        </w:rPr>
        <w:t xml:space="preserve"> </w:t>
      </w:r>
      <w:r w:rsidRPr="009E5308">
        <w:rPr>
          <w:lang w:val="uk-UA"/>
        </w:rPr>
        <w:t>є одним із дієвих механізмів формування ресурсного потенціалу органів місцевого самоврядування та джерелом соціального та економічного розвитку територі</w:t>
      </w:r>
      <w:r w:rsidR="00B1662A">
        <w:rPr>
          <w:lang w:val="uk-UA"/>
        </w:rPr>
        <w:t>ї</w:t>
      </w:r>
      <w:r>
        <w:rPr>
          <w:lang w:val="uk-UA"/>
        </w:rPr>
        <w:t xml:space="preserve"> об’єднаної </w:t>
      </w:r>
      <w:r w:rsidRPr="009E5308">
        <w:rPr>
          <w:lang w:val="uk-UA"/>
        </w:rPr>
        <w:t xml:space="preserve"> громад</w:t>
      </w:r>
      <w:r>
        <w:rPr>
          <w:lang w:val="uk-UA"/>
        </w:rPr>
        <w:t>и</w:t>
      </w:r>
      <w:r w:rsidRPr="009E5308">
        <w:rPr>
          <w:lang w:val="uk-UA"/>
        </w:rPr>
        <w:t>.</w:t>
      </w:r>
    </w:p>
    <w:p w:rsidR="00696AC3" w:rsidRDefault="00696AC3" w:rsidP="002B27BC">
      <w:pPr>
        <w:pStyle w:val="ab"/>
        <w:shd w:val="clear" w:color="auto" w:fill="FFFFFF"/>
        <w:spacing w:before="0" w:beforeAutospacing="0" w:after="150" w:afterAutospacing="0"/>
        <w:jc w:val="both"/>
        <w:rPr>
          <w:lang w:val="uk-UA"/>
        </w:rPr>
      </w:pPr>
      <w:r w:rsidRPr="001657C7">
        <w:rPr>
          <w:lang w:val="uk-UA"/>
        </w:rPr>
        <w:t xml:space="preserve"> Оскільки запровадження </w:t>
      </w:r>
      <w:r w:rsidR="004579D7" w:rsidRPr="00717AB2">
        <w:rPr>
          <w:noProof/>
          <w:lang w:val="uk-UA"/>
        </w:rPr>
        <w:t>податку на нерухоме майно, відмінне від земельної ділянки</w:t>
      </w:r>
      <w:r w:rsidR="004579D7" w:rsidRPr="00717AB2">
        <w:rPr>
          <w:rStyle w:val="FontStyle39"/>
          <w:b w:val="0"/>
          <w:sz w:val="24"/>
          <w:szCs w:val="24"/>
          <w:lang w:val="uk-UA" w:eastAsia="uk-UA"/>
        </w:rPr>
        <w:t xml:space="preserve"> </w:t>
      </w:r>
      <w:r w:rsidR="004579D7">
        <w:rPr>
          <w:lang w:val="uk-UA"/>
        </w:rPr>
        <w:t>та встановлення розміру його</w:t>
      </w:r>
      <w:r w:rsidRPr="001657C7">
        <w:rPr>
          <w:lang w:val="uk-UA"/>
        </w:rPr>
        <w:t xml:space="preserve"> ставок (в межах повноважень, визначених Податковим кодексом) належить виключно до компетенції органів місцевого самоврядування, </w:t>
      </w:r>
      <w:r>
        <w:rPr>
          <w:lang w:val="uk-UA"/>
        </w:rPr>
        <w:t>Оскільська об’єднана територіальна громада</w:t>
      </w:r>
      <w:r w:rsidRPr="001657C7">
        <w:rPr>
          <w:lang w:val="uk-UA"/>
        </w:rPr>
        <w:t xml:space="preserve"> ма</w:t>
      </w:r>
      <w:r>
        <w:rPr>
          <w:lang w:val="uk-UA"/>
        </w:rPr>
        <w:t>є</w:t>
      </w:r>
      <w:r w:rsidRPr="001657C7">
        <w:rPr>
          <w:lang w:val="uk-UA"/>
        </w:rPr>
        <w:t xml:space="preserve"> реальні можливості впливати на обсяги надходжень зазначених платежів до </w:t>
      </w:r>
      <w:r>
        <w:rPr>
          <w:lang w:val="uk-UA"/>
        </w:rPr>
        <w:t>сільського бюджету</w:t>
      </w:r>
      <w:r w:rsidRPr="001657C7">
        <w:rPr>
          <w:lang w:val="uk-UA"/>
        </w:rPr>
        <w:t xml:space="preserve">. Відповідно, формування значної частини власних доходів місцевих бюджетів знаходиться у прямій залежності від того, наскільки ефективно </w:t>
      </w:r>
      <w:r>
        <w:rPr>
          <w:lang w:val="uk-UA"/>
        </w:rPr>
        <w:t xml:space="preserve">виконавчі </w:t>
      </w:r>
      <w:r w:rsidRPr="001657C7">
        <w:rPr>
          <w:lang w:val="uk-UA"/>
        </w:rPr>
        <w:t xml:space="preserve">органи </w:t>
      </w:r>
      <w:r>
        <w:rPr>
          <w:lang w:val="uk-UA"/>
        </w:rPr>
        <w:t>Оскільської сільської ради</w:t>
      </w:r>
      <w:r w:rsidRPr="001657C7">
        <w:rPr>
          <w:lang w:val="uk-UA"/>
        </w:rPr>
        <w:t xml:space="preserve"> зможуть організувати весь комплекс робіт по запровадженню та мобілізації місцевих податків і зборів. </w:t>
      </w:r>
    </w:p>
    <w:p w:rsidR="00696AC3" w:rsidRPr="001657C7" w:rsidRDefault="00696AC3" w:rsidP="002B27BC">
      <w:pPr>
        <w:pStyle w:val="ab"/>
        <w:shd w:val="clear" w:color="auto" w:fill="FFFFFF"/>
        <w:spacing w:before="0" w:beforeAutospacing="0" w:after="150" w:afterAutospacing="0"/>
        <w:jc w:val="both"/>
        <w:rPr>
          <w:lang w:val="uk-UA"/>
        </w:rPr>
      </w:pPr>
      <w:r w:rsidRPr="001657C7">
        <w:rPr>
          <w:lang w:val="uk-UA"/>
        </w:rPr>
        <w:t>Підвищення ролі</w:t>
      </w:r>
      <w:r w:rsidR="004579D7" w:rsidRPr="004579D7">
        <w:rPr>
          <w:noProof/>
          <w:lang w:val="uk-UA"/>
        </w:rPr>
        <w:t xml:space="preserve"> </w:t>
      </w:r>
      <w:r w:rsidR="004579D7" w:rsidRPr="00717AB2">
        <w:rPr>
          <w:noProof/>
          <w:lang w:val="uk-UA"/>
        </w:rPr>
        <w:t>податку на нерухоме майно, відмінне від земельної ділянки</w:t>
      </w:r>
      <w:r w:rsidRPr="001657C7">
        <w:rPr>
          <w:lang w:val="uk-UA"/>
        </w:rPr>
        <w:t xml:space="preserve"> </w:t>
      </w:r>
      <w:r w:rsidR="004579D7">
        <w:rPr>
          <w:lang w:val="uk-UA"/>
        </w:rPr>
        <w:t>та збільшення його</w:t>
      </w:r>
      <w:r w:rsidRPr="001657C7">
        <w:rPr>
          <w:lang w:val="uk-UA"/>
        </w:rPr>
        <w:t xml:space="preserve"> частки у власних доходах </w:t>
      </w:r>
      <w:r>
        <w:rPr>
          <w:lang w:val="uk-UA"/>
        </w:rPr>
        <w:t>сільського бюджету</w:t>
      </w:r>
      <w:r w:rsidRPr="001657C7">
        <w:rPr>
          <w:lang w:val="uk-UA"/>
        </w:rPr>
        <w:t xml:space="preserve"> є одним із пріоритетних завдань для </w:t>
      </w:r>
      <w:r>
        <w:rPr>
          <w:lang w:val="uk-UA"/>
        </w:rPr>
        <w:t>виконавчих органів Оскільської сільської ради</w:t>
      </w:r>
      <w:r w:rsidRPr="001657C7">
        <w:rPr>
          <w:lang w:val="uk-UA"/>
        </w:rPr>
        <w:t xml:space="preserve">. Це, в свою чергу, сприятиме посиленню фінансової стійкості та самостійності </w:t>
      </w:r>
      <w:r>
        <w:rPr>
          <w:lang w:val="uk-UA"/>
        </w:rPr>
        <w:t>сільського</w:t>
      </w:r>
      <w:r w:rsidRPr="001657C7">
        <w:rPr>
          <w:lang w:val="uk-UA"/>
        </w:rPr>
        <w:t xml:space="preserve"> бюджет</w:t>
      </w:r>
      <w:r>
        <w:rPr>
          <w:lang w:val="uk-UA"/>
        </w:rPr>
        <w:t>у Оскільської сільської ради</w:t>
      </w:r>
      <w:r w:rsidRPr="001657C7">
        <w:rPr>
          <w:lang w:val="uk-UA"/>
        </w:rPr>
        <w:t>, ефективності використання н</w:t>
      </w:r>
      <w:r>
        <w:rPr>
          <w:lang w:val="uk-UA"/>
        </w:rPr>
        <w:t xml:space="preserve">аявного фіскального потенціалу </w:t>
      </w:r>
      <w:r w:rsidRPr="001657C7">
        <w:rPr>
          <w:lang w:val="uk-UA"/>
        </w:rPr>
        <w:t>територі</w:t>
      </w:r>
      <w:r>
        <w:rPr>
          <w:lang w:val="uk-UA"/>
        </w:rPr>
        <w:t>ї об’єднаної громади</w:t>
      </w:r>
      <w:r w:rsidRPr="001657C7">
        <w:rPr>
          <w:lang w:val="uk-UA"/>
        </w:rPr>
        <w:t xml:space="preserve"> і, як наслідок, покращання рівня та якості послуг, що надаються жителям </w:t>
      </w:r>
      <w:r>
        <w:rPr>
          <w:lang w:val="uk-UA"/>
        </w:rPr>
        <w:t>об’єднаної громади</w:t>
      </w:r>
      <w:r w:rsidRPr="001657C7">
        <w:rPr>
          <w:lang w:val="uk-UA"/>
        </w:rPr>
        <w:t xml:space="preserve">. </w:t>
      </w:r>
    </w:p>
    <w:p w:rsidR="00696AC3" w:rsidRDefault="00696AC3" w:rsidP="002B27BC">
      <w:pPr>
        <w:pStyle w:val="ab"/>
        <w:shd w:val="clear" w:color="auto" w:fill="FFFFFF"/>
        <w:spacing w:before="0" w:beforeAutospacing="0" w:after="150" w:afterAutospacing="0"/>
        <w:jc w:val="both"/>
        <w:rPr>
          <w:color w:val="000000"/>
          <w:lang w:val="uk-UA"/>
        </w:rPr>
      </w:pPr>
      <w:r w:rsidRPr="000A6D8A">
        <w:rPr>
          <w:color w:val="000000"/>
        </w:rPr>
        <w:t>      </w:t>
      </w:r>
      <w:r w:rsidRPr="001657C7">
        <w:rPr>
          <w:color w:val="000000"/>
          <w:u w:val="single"/>
          <w:lang w:val="uk-UA"/>
        </w:rPr>
        <w:t>Проблем</w:t>
      </w:r>
      <w:r w:rsidRPr="001F3A67">
        <w:rPr>
          <w:color w:val="000000"/>
          <w:u w:val="single"/>
          <w:lang w:val="uk-UA"/>
        </w:rPr>
        <w:t>а</w:t>
      </w:r>
      <w:r w:rsidRPr="001657C7">
        <w:rPr>
          <w:color w:val="000000"/>
          <w:lang w:val="uk-UA"/>
        </w:rPr>
        <w:t xml:space="preserve">, </w:t>
      </w:r>
      <w:r>
        <w:rPr>
          <w:color w:val="000000"/>
          <w:lang w:val="uk-UA"/>
        </w:rPr>
        <w:t>яку</w:t>
      </w:r>
      <w:r w:rsidRPr="001657C7">
        <w:rPr>
          <w:color w:val="000000"/>
          <w:lang w:val="uk-UA"/>
        </w:rPr>
        <w:t xml:space="preserve"> планується розв’язати з прийняттям даного рішення, полягає у встановлені ставок </w:t>
      </w:r>
      <w:r w:rsidR="004579D7" w:rsidRPr="00717AB2">
        <w:rPr>
          <w:noProof/>
          <w:lang w:val="uk-UA"/>
        </w:rPr>
        <w:t>податку на нерухоме майно, відмінне від земельної ділянки</w:t>
      </w:r>
      <w:r w:rsidR="004579D7" w:rsidRPr="00717AB2">
        <w:rPr>
          <w:rStyle w:val="FontStyle39"/>
          <w:b w:val="0"/>
          <w:sz w:val="24"/>
          <w:szCs w:val="24"/>
          <w:lang w:val="uk-UA" w:eastAsia="uk-UA"/>
        </w:rPr>
        <w:t xml:space="preserve"> </w:t>
      </w:r>
      <w:r w:rsidRPr="001657C7">
        <w:rPr>
          <w:color w:val="000000"/>
          <w:lang w:val="uk-UA"/>
        </w:rPr>
        <w:t xml:space="preserve">згідно чинного законодавства, що в свою чергу забезпечить стабільність та збільшення надходжень до </w:t>
      </w:r>
      <w:r>
        <w:rPr>
          <w:color w:val="000000"/>
          <w:lang w:val="uk-UA"/>
        </w:rPr>
        <w:t>сіль</w:t>
      </w:r>
      <w:r w:rsidRPr="001657C7">
        <w:rPr>
          <w:color w:val="000000"/>
          <w:lang w:val="uk-UA"/>
        </w:rPr>
        <w:t>ського бюджету та</w:t>
      </w:r>
      <w:r>
        <w:rPr>
          <w:color w:val="000000"/>
          <w:lang w:val="uk-UA"/>
        </w:rPr>
        <w:t xml:space="preserve">  врегулює питання щодо сплати  місцевих податків і зборів з дотриманням прозорості та рівних умов для суб’єктів господарювання.</w:t>
      </w:r>
    </w:p>
    <w:p w:rsidR="00696AC3" w:rsidRDefault="00696AC3" w:rsidP="002B27BC">
      <w:pPr>
        <w:pStyle w:val="ab"/>
        <w:shd w:val="clear" w:color="auto" w:fill="FFFFFF"/>
        <w:spacing w:before="0" w:beforeAutospacing="0" w:after="150" w:afterAutospacing="0"/>
        <w:jc w:val="both"/>
        <w:rPr>
          <w:color w:val="000000"/>
          <w:lang w:val="uk-UA"/>
        </w:rPr>
      </w:pPr>
      <w:r w:rsidRPr="000A6D8A">
        <w:rPr>
          <w:color w:val="000000"/>
        </w:rPr>
        <w:t>     </w:t>
      </w:r>
      <w:r w:rsidRPr="000E1D21">
        <w:rPr>
          <w:color w:val="000000"/>
          <w:u w:val="single"/>
          <w:lang w:val="uk-UA"/>
        </w:rPr>
        <w:t>Причина</w:t>
      </w:r>
      <w:r>
        <w:rPr>
          <w:color w:val="000000"/>
          <w:u w:val="single"/>
          <w:lang w:val="uk-UA"/>
        </w:rPr>
        <w:t>ми</w:t>
      </w:r>
      <w:r w:rsidRPr="000E1D21">
        <w:rPr>
          <w:color w:val="000000"/>
          <w:u w:val="single"/>
          <w:lang w:val="uk-UA"/>
        </w:rPr>
        <w:t xml:space="preserve"> виникнення проблеми</w:t>
      </w:r>
      <w:r w:rsidRPr="000E1D21">
        <w:rPr>
          <w:color w:val="000000"/>
          <w:lang w:val="uk-UA"/>
        </w:rPr>
        <w:t>є вимоги</w:t>
      </w:r>
      <w:r>
        <w:rPr>
          <w:color w:val="000000"/>
          <w:lang w:val="uk-UA"/>
        </w:rPr>
        <w:t xml:space="preserve">  чинного податкового законодавства України, покращення фінансової спроможності сільського бюджету об’єднаної громади та збалансування інтересів платників податків і об’єднаної територіальної громади.</w:t>
      </w:r>
    </w:p>
    <w:p w:rsidR="00676887" w:rsidRDefault="00676887" w:rsidP="002B27BC">
      <w:pPr>
        <w:pStyle w:val="ab"/>
        <w:shd w:val="clear" w:color="auto" w:fill="FFFFFF"/>
        <w:spacing w:before="0" w:beforeAutospacing="0" w:after="150" w:afterAutospacing="0"/>
        <w:jc w:val="both"/>
        <w:rPr>
          <w:color w:val="000000"/>
          <w:lang w:val="uk-UA"/>
        </w:rPr>
      </w:pPr>
    </w:p>
    <w:p w:rsidR="00696AC3" w:rsidRDefault="00696AC3" w:rsidP="002B27BC">
      <w:pPr>
        <w:pStyle w:val="ab"/>
        <w:shd w:val="clear" w:color="auto" w:fill="FFFFFF"/>
        <w:spacing w:before="0" w:beforeAutospacing="0" w:after="150" w:afterAutospacing="0"/>
        <w:jc w:val="both"/>
        <w:rPr>
          <w:color w:val="000000"/>
          <w:u w:val="single"/>
          <w:lang w:val="uk-UA"/>
        </w:rPr>
      </w:pPr>
      <w:r w:rsidRPr="000D1C0E">
        <w:rPr>
          <w:color w:val="000000"/>
          <w:u w:val="single"/>
          <w:lang w:val="uk-UA"/>
        </w:rPr>
        <w:lastRenderedPageBreak/>
        <w:t>Оцінка важливості проблеми</w:t>
      </w:r>
      <w:r>
        <w:rPr>
          <w:color w:val="000000"/>
          <w:u w:val="single"/>
          <w:lang w:val="uk-UA"/>
        </w:rPr>
        <w:t>:</w:t>
      </w:r>
    </w:p>
    <w:p w:rsidR="00696AC3" w:rsidRDefault="00696AC3" w:rsidP="006B0318">
      <w:pPr>
        <w:pStyle w:val="ab"/>
        <w:shd w:val="clear" w:color="auto" w:fill="FFFFFF"/>
        <w:spacing w:before="0" w:beforeAutospacing="0" w:after="150" w:afterAutospacing="0"/>
        <w:jc w:val="both"/>
        <w:rPr>
          <w:color w:val="000000"/>
          <w:lang w:val="uk-UA"/>
        </w:rPr>
      </w:pPr>
      <w:r w:rsidRPr="000D1C0E">
        <w:rPr>
          <w:color w:val="000000"/>
          <w:lang w:val="uk-UA"/>
        </w:rPr>
        <w:t xml:space="preserve">        Встановлення</w:t>
      </w:r>
      <w:r w:rsidR="004579D7" w:rsidRPr="004579D7">
        <w:rPr>
          <w:noProof/>
          <w:lang w:val="uk-UA"/>
        </w:rPr>
        <w:t xml:space="preserve"> </w:t>
      </w:r>
      <w:r w:rsidR="004579D7" w:rsidRPr="00717AB2">
        <w:rPr>
          <w:noProof/>
          <w:lang w:val="uk-UA"/>
        </w:rPr>
        <w:t>податку на нерухоме майно, відмінне від земельної ділянки</w:t>
      </w:r>
      <w:r>
        <w:rPr>
          <w:color w:val="000000"/>
          <w:lang w:val="uk-UA"/>
        </w:rPr>
        <w:t xml:space="preserve">, затвердження ставок податків і пільг </w:t>
      </w:r>
      <w:r w:rsidRPr="000D1C0E">
        <w:rPr>
          <w:color w:val="000000"/>
          <w:lang w:val="uk-UA"/>
        </w:rPr>
        <w:t xml:space="preserve"> на території об’єднаної громади  </w:t>
      </w:r>
      <w:r>
        <w:rPr>
          <w:color w:val="000000"/>
          <w:lang w:val="uk-UA"/>
        </w:rPr>
        <w:t>забезпечує наповнення доходної частини бюджету Оскільської  об’єднаної  територіальної громади, що в свою чергу  дає  можливість виконання  своїх повноважень Оскільською сільською радою.</w:t>
      </w:r>
      <w:r w:rsidRPr="000A6D8A">
        <w:rPr>
          <w:color w:val="000000"/>
        </w:rPr>
        <w:t>    </w:t>
      </w:r>
    </w:p>
    <w:p w:rsidR="00696AC3" w:rsidRPr="00F97BBC" w:rsidRDefault="00696AC3" w:rsidP="00D835EF">
      <w:pPr>
        <w:pStyle w:val="ab"/>
        <w:shd w:val="clear" w:color="auto" w:fill="FFFFFF"/>
        <w:spacing w:before="0" w:beforeAutospacing="0" w:after="150" w:afterAutospacing="0"/>
        <w:jc w:val="both"/>
        <w:rPr>
          <w:color w:val="000000"/>
          <w:lang w:val="uk-UA"/>
        </w:rPr>
      </w:pPr>
      <w:r w:rsidRPr="000A6D8A">
        <w:rPr>
          <w:color w:val="000000"/>
        </w:rPr>
        <w:t> </w:t>
      </w:r>
      <w:r>
        <w:rPr>
          <w:color w:val="000000"/>
          <w:lang w:val="uk-UA"/>
        </w:rPr>
        <w:t xml:space="preserve">Не прийняття  даного рішення  спричинить  втрати  бюджету громади  у сумі </w:t>
      </w:r>
      <w:r w:rsidR="00BA151A">
        <w:rPr>
          <w:color w:val="000000"/>
          <w:lang w:val="uk-UA"/>
        </w:rPr>
        <w:t>776188</w:t>
      </w:r>
      <w:r>
        <w:rPr>
          <w:color w:val="000000"/>
          <w:lang w:val="uk-UA"/>
        </w:rPr>
        <w:t xml:space="preserve"> грн., що складає </w:t>
      </w:r>
      <w:r w:rsidR="00BA151A" w:rsidRPr="00F97BBC">
        <w:rPr>
          <w:color w:val="000000"/>
          <w:lang w:val="uk-UA"/>
        </w:rPr>
        <w:t>3,5</w:t>
      </w:r>
      <w:r w:rsidRPr="00F97BBC">
        <w:rPr>
          <w:color w:val="000000"/>
          <w:lang w:val="uk-UA"/>
        </w:rPr>
        <w:t>% сільського бюджету Оскільської сільської ради.</w:t>
      </w:r>
    </w:p>
    <w:p w:rsidR="00696AC3" w:rsidRPr="00F97BBC" w:rsidRDefault="00696AC3" w:rsidP="00D835EF">
      <w:pPr>
        <w:pStyle w:val="ab"/>
        <w:shd w:val="clear" w:color="auto" w:fill="FFFFFF"/>
        <w:spacing w:before="0" w:beforeAutospacing="0" w:after="150" w:afterAutospacing="0"/>
        <w:jc w:val="both"/>
        <w:rPr>
          <w:color w:val="000000"/>
          <w:lang w:val="uk-UA"/>
        </w:rPr>
      </w:pPr>
      <w:r w:rsidRPr="00F97BBC">
        <w:rPr>
          <w:color w:val="000000"/>
          <w:lang w:val="uk-UA"/>
        </w:rPr>
        <w:t xml:space="preserve">        Аналіз втрат бюджету Оскільської об’єднаної територіальної громади: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7"/>
        <w:gridCol w:w="2481"/>
        <w:gridCol w:w="949"/>
        <w:gridCol w:w="1751"/>
        <w:gridCol w:w="1080"/>
        <w:gridCol w:w="1620"/>
        <w:gridCol w:w="1466"/>
      </w:tblGrid>
      <w:tr w:rsidR="00696AC3" w:rsidRPr="00F97BBC" w:rsidTr="00473F89">
        <w:trPr>
          <w:trHeight w:val="1423"/>
        </w:trPr>
        <w:tc>
          <w:tcPr>
            <w:tcW w:w="507" w:type="dxa"/>
            <w:vMerge w:val="restart"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both"/>
              <w:rPr>
                <w:color w:val="000000"/>
                <w:lang w:val="uk-UA"/>
              </w:rPr>
            </w:pPr>
            <w:r w:rsidRPr="00F97BBC">
              <w:rPr>
                <w:color w:val="000000"/>
                <w:lang w:val="uk-UA"/>
              </w:rPr>
              <w:t>№ з/п</w:t>
            </w:r>
          </w:p>
        </w:tc>
        <w:tc>
          <w:tcPr>
            <w:tcW w:w="2481" w:type="dxa"/>
            <w:vMerge w:val="restart"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both"/>
              <w:rPr>
                <w:color w:val="000000"/>
                <w:lang w:val="uk-UA"/>
              </w:rPr>
            </w:pPr>
            <w:r w:rsidRPr="00F97BBC">
              <w:rPr>
                <w:color w:val="000000"/>
                <w:lang w:val="uk-UA"/>
              </w:rPr>
              <w:t>Назва показника</w:t>
            </w:r>
          </w:p>
        </w:tc>
        <w:tc>
          <w:tcPr>
            <w:tcW w:w="2700" w:type="dxa"/>
            <w:gridSpan w:val="2"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 w:rsidRPr="00F97BBC">
              <w:rPr>
                <w:color w:val="000000"/>
                <w:lang w:val="uk-UA"/>
              </w:rPr>
              <w:t>У разі затвердження рішення про встановлення   місц</w:t>
            </w:r>
            <w:r w:rsidR="007F393C" w:rsidRPr="00F97BBC">
              <w:rPr>
                <w:color w:val="000000"/>
                <w:lang w:val="uk-UA"/>
              </w:rPr>
              <w:t>евих податків і зборів на 2021</w:t>
            </w:r>
            <w:r w:rsidRPr="00F97BBC">
              <w:rPr>
                <w:color w:val="000000"/>
                <w:lang w:val="uk-UA"/>
              </w:rPr>
              <w:t xml:space="preserve"> рік.</w:t>
            </w:r>
          </w:p>
        </w:tc>
        <w:tc>
          <w:tcPr>
            <w:tcW w:w="2700" w:type="dxa"/>
            <w:gridSpan w:val="2"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both"/>
              <w:rPr>
                <w:color w:val="000000"/>
                <w:lang w:val="uk-UA"/>
              </w:rPr>
            </w:pPr>
            <w:r w:rsidRPr="00F97BBC">
              <w:rPr>
                <w:color w:val="000000"/>
                <w:lang w:val="uk-UA"/>
              </w:rPr>
              <w:t>У разі не прийняття рішення про встановлення мі</w:t>
            </w:r>
            <w:r w:rsidR="007F393C" w:rsidRPr="00F97BBC">
              <w:rPr>
                <w:color w:val="000000"/>
                <w:lang w:val="uk-UA"/>
              </w:rPr>
              <w:t>сцевих податків і зборів на 2021</w:t>
            </w:r>
            <w:r w:rsidRPr="00F97BBC">
              <w:rPr>
                <w:color w:val="000000"/>
                <w:lang w:val="uk-UA"/>
              </w:rPr>
              <w:t xml:space="preserve"> рік.</w:t>
            </w:r>
          </w:p>
        </w:tc>
        <w:tc>
          <w:tcPr>
            <w:tcW w:w="1466" w:type="dxa"/>
            <w:vMerge w:val="restart"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both"/>
              <w:rPr>
                <w:color w:val="000000"/>
                <w:lang w:val="uk-UA"/>
              </w:rPr>
            </w:pPr>
            <w:r w:rsidRPr="00F97BBC">
              <w:rPr>
                <w:color w:val="000000"/>
                <w:lang w:val="uk-UA"/>
              </w:rPr>
              <w:t xml:space="preserve">Відхилення, грн.. </w:t>
            </w:r>
          </w:p>
        </w:tc>
      </w:tr>
      <w:tr w:rsidR="00696AC3" w:rsidRPr="00F97BBC" w:rsidTr="00473F89">
        <w:trPr>
          <w:trHeight w:val="1130"/>
        </w:trPr>
        <w:tc>
          <w:tcPr>
            <w:tcW w:w="507" w:type="dxa"/>
            <w:vMerge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481" w:type="dxa"/>
            <w:vMerge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949" w:type="dxa"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both"/>
              <w:rPr>
                <w:color w:val="000000"/>
                <w:lang w:val="uk-UA"/>
              </w:rPr>
            </w:pPr>
            <w:r w:rsidRPr="00F97BBC">
              <w:rPr>
                <w:color w:val="000000"/>
                <w:lang w:val="uk-UA"/>
              </w:rPr>
              <w:t>ставка %</w:t>
            </w:r>
          </w:p>
        </w:tc>
        <w:tc>
          <w:tcPr>
            <w:tcW w:w="1751" w:type="dxa"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both"/>
              <w:rPr>
                <w:color w:val="000000"/>
                <w:lang w:val="uk-UA"/>
              </w:rPr>
            </w:pPr>
            <w:r w:rsidRPr="00F97BBC">
              <w:rPr>
                <w:color w:val="000000"/>
                <w:lang w:val="uk-UA"/>
              </w:rPr>
              <w:t>очікуваний обсяг надходжень, грн..</w:t>
            </w:r>
          </w:p>
        </w:tc>
        <w:tc>
          <w:tcPr>
            <w:tcW w:w="1080" w:type="dxa"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both"/>
              <w:rPr>
                <w:color w:val="000000"/>
                <w:lang w:val="uk-UA"/>
              </w:rPr>
            </w:pPr>
            <w:r w:rsidRPr="00F97BBC">
              <w:rPr>
                <w:color w:val="000000"/>
                <w:lang w:val="uk-UA"/>
              </w:rPr>
              <w:t>ставка (мінімальна)</w:t>
            </w:r>
          </w:p>
        </w:tc>
        <w:tc>
          <w:tcPr>
            <w:tcW w:w="1620" w:type="dxa"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both"/>
              <w:rPr>
                <w:color w:val="000000"/>
                <w:lang w:val="uk-UA"/>
              </w:rPr>
            </w:pPr>
            <w:r w:rsidRPr="00F97BBC">
              <w:rPr>
                <w:color w:val="000000"/>
                <w:lang w:val="uk-UA"/>
              </w:rPr>
              <w:t>очікуваний обсяг надходжень, грн.</w:t>
            </w:r>
          </w:p>
        </w:tc>
        <w:tc>
          <w:tcPr>
            <w:tcW w:w="1466" w:type="dxa"/>
            <w:vMerge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both"/>
              <w:rPr>
                <w:color w:val="000000"/>
                <w:lang w:val="uk-UA"/>
              </w:rPr>
            </w:pPr>
          </w:p>
        </w:tc>
      </w:tr>
      <w:tr w:rsidR="00696AC3" w:rsidRPr="00F97BBC" w:rsidTr="00473F89">
        <w:tc>
          <w:tcPr>
            <w:tcW w:w="507" w:type="dxa"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both"/>
              <w:rPr>
                <w:color w:val="000000"/>
                <w:lang w:val="uk-UA"/>
              </w:rPr>
            </w:pPr>
            <w:r w:rsidRPr="00F97BBC">
              <w:rPr>
                <w:color w:val="000000"/>
                <w:lang w:val="uk-UA"/>
              </w:rPr>
              <w:t>1.</w:t>
            </w:r>
          </w:p>
        </w:tc>
        <w:tc>
          <w:tcPr>
            <w:tcW w:w="2481" w:type="dxa"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both"/>
              <w:rPr>
                <w:color w:val="000000"/>
                <w:lang w:val="uk-UA"/>
              </w:rPr>
            </w:pPr>
            <w:r w:rsidRPr="00F97BBC">
              <w:rPr>
                <w:color w:val="000000"/>
                <w:lang w:val="uk-UA"/>
              </w:rPr>
              <w:t>Податок на нерухоме майно, відмінне від земельної ділянки</w:t>
            </w:r>
          </w:p>
        </w:tc>
        <w:tc>
          <w:tcPr>
            <w:tcW w:w="949" w:type="dxa"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both"/>
              <w:rPr>
                <w:color w:val="000000"/>
                <w:lang w:val="uk-UA"/>
              </w:rPr>
            </w:pPr>
            <w:r w:rsidRPr="00F97BBC">
              <w:rPr>
                <w:color w:val="000000"/>
                <w:lang w:val="uk-UA"/>
              </w:rPr>
              <w:t>0,05-1,0</w:t>
            </w:r>
          </w:p>
        </w:tc>
        <w:tc>
          <w:tcPr>
            <w:tcW w:w="1751" w:type="dxa"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both"/>
              <w:rPr>
                <w:color w:val="000000"/>
                <w:lang w:val="uk-UA"/>
              </w:rPr>
            </w:pPr>
            <w:r w:rsidRPr="00F97BBC">
              <w:rPr>
                <w:color w:val="000000"/>
                <w:lang w:val="uk-UA"/>
              </w:rPr>
              <w:t>7</w:t>
            </w:r>
            <w:r w:rsidR="00BA151A" w:rsidRPr="00F97BBC">
              <w:rPr>
                <w:color w:val="000000"/>
                <w:lang w:val="uk-UA"/>
              </w:rPr>
              <w:t>76188</w:t>
            </w:r>
          </w:p>
        </w:tc>
        <w:tc>
          <w:tcPr>
            <w:tcW w:w="1080" w:type="dxa"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both"/>
              <w:rPr>
                <w:color w:val="000000"/>
                <w:lang w:val="uk-UA"/>
              </w:rPr>
            </w:pPr>
            <w:r w:rsidRPr="00F97BBC">
              <w:rPr>
                <w:color w:val="000000"/>
                <w:lang w:val="uk-UA"/>
              </w:rPr>
              <w:t>0</w:t>
            </w:r>
          </w:p>
        </w:tc>
        <w:tc>
          <w:tcPr>
            <w:tcW w:w="1620" w:type="dxa"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both"/>
              <w:rPr>
                <w:color w:val="000000"/>
                <w:lang w:val="uk-UA"/>
              </w:rPr>
            </w:pPr>
            <w:r w:rsidRPr="00F97BBC">
              <w:rPr>
                <w:color w:val="000000"/>
                <w:lang w:val="uk-UA"/>
              </w:rPr>
              <w:t>0</w:t>
            </w:r>
          </w:p>
        </w:tc>
        <w:tc>
          <w:tcPr>
            <w:tcW w:w="1466" w:type="dxa"/>
          </w:tcPr>
          <w:p w:rsidR="00696AC3" w:rsidRPr="00F97BBC" w:rsidRDefault="00BA151A" w:rsidP="00473F89">
            <w:pPr>
              <w:pStyle w:val="ab"/>
              <w:spacing w:before="0" w:beforeAutospacing="0" w:after="150" w:afterAutospacing="0"/>
              <w:jc w:val="both"/>
              <w:rPr>
                <w:color w:val="000000"/>
                <w:lang w:val="uk-UA"/>
              </w:rPr>
            </w:pPr>
            <w:r w:rsidRPr="00F97BBC">
              <w:rPr>
                <w:color w:val="000000"/>
                <w:lang w:val="uk-UA"/>
              </w:rPr>
              <w:t>776188</w:t>
            </w:r>
          </w:p>
        </w:tc>
      </w:tr>
      <w:tr w:rsidR="00696AC3" w:rsidTr="00473F89">
        <w:tc>
          <w:tcPr>
            <w:tcW w:w="507" w:type="dxa"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481" w:type="dxa"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both"/>
              <w:rPr>
                <w:color w:val="000000"/>
                <w:lang w:val="uk-UA"/>
              </w:rPr>
            </w:pPr>
            <w:r w:rsidRPr="00F97BBC">
              <w:rPr>
                <w:color w:val="000000"/>
                <w:lang w:val="uk-UA"/>
              </w:rPr>
              <w:t>Разом (втрати бюджету):</w:t>
            </w:r>
          </w:p>
        </w:tc>
        <w:tc>
          <w:tcPr>
            <w:tcW w:w="949" w:type="dxa"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center"/>
              <w:rPr>
                <w:color w:val="000000"/>
                <w:lang w:val="uk-UA"/>
              </w:rPr>
            </w:pPr>
            <w:r w:rsidRPr="00F97BBC">
              <w:rPr>
                <w:color w:val="000000"/>
                <w:lang w:val="uk-UA"/>
              </w:rPr>
              <w:t>Х</w:t>
            </w:r>
          </w:p>
        </w:tc>
        <w:tc>
          <w:tcPr>
            <w:tcW w:w="1751" w:type="dxa"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center"/>
              <w:rPr>
                <w:color w:val="000000"/>
                <w:lang w:val="uk-UA"/>
              </w:rPr>
            </w:pPr>
            <w:r w:rsidRPr="00F97BBC">
              <w:rPr>
                <w:color w:val="000000"/>
                <w:lang w:val="uk-UA"/>
              </w:rPr>
              <w:t>Х</w:t>
            </w:r>
          </w:p>
        </w:tc>
        <w:tc>
          <w:tcPr>
            <w:tcW w:w="1080" w:type="dxa"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center"/>
              <w:rPr>
                <w:color w:val="000000"/>
                <w:lang w:val="uk-UA"/>
              </w:rPr>
            </w:pPr>
            <w:r w:rsidRPr="00F97BBC">
              <w:rPr>
                <w:color w:val="000000"/>
                <w:lang w:val="uk-UA"/>
              </w:rPr>
              <w:t>Х</w:t>
            </w:r>
          </w:p>
        </w:tc>
        <w:tc>
          <w:tcPr>
            <w:tcW w:w="1620" w:type="dxa"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center"/>
              <w:rPr>
                <w:color w:val="000000"/>
                <w:lang w:val="uk-UA"/>
              </w:rPr>
            </w:pPr>
            <w:r w:rsidRPr="00F97BBC">
              <w:rPr>
                <w:color w:val="000000"/>
                <w:lang w:val="uk-UA"/>
              </w:rPr>
              <w:t>Х</w:t>
            </w:r>
          </w:p>
        </w:tc>
        <w:tc>
          <w:tcPr>
            <w:tcW w:w="1466" w:type="dxa"/>
          </w:tcPr>
          <w:p w:rsidR="00696AC3" w:rsidRPr="00F97BBC" w:rsidRDefault="00BA151A" w:rsidP="00473F89">
            <w:pPr>
              <w:pStyle w:val="ab"/>
              <w:spacing w:before="0" w:beforeAutospacing="0" w:after="150" w:afterAutospacing="0"/>
              <w:jc w:val="both"/>
              <w:rPr>
                <w:color w:val="000000"/>
                <w:lang w:val="uk-UA"/>
              </w:rPr>
            </w:pPr>
            <w:r w:rsidRPr="00F97BBC">
              <w:rPr>
                <w:color w:val="000000"/>
                <w:lang w:val="uk-UA"/>
              </w:rPr>
              <w:t>776188</w:t>
            </w:r>
          </w:p>
        </w:tc>
      </w:tr>
    </w:tbl>
    <w:p w:rsidR="00696AC3" w:rsidRDefault="00696AC3" w:rsidP="00D835EF">
      <w:pPr>
        <w:pStyle w:val="ab"/>
        <w:shd w:val="clear" w:color="auto" w:fill="FFFFFF"/>
        <w:spacing w:before="0" w:beforeAutospacing="0" w:after="150" w:afterAutospacing="0"/>
        <w:jc w:val="both"/>
        <w:rPr>
          <w:color w:val="000000"/>
          <w:lang w:val="uk-UA"/>
        </w:rPr>
      </w:pPr>
    </w:p>
    <w:p w:rsidR="00696AC3" w:rsidRPr="006B0318" w:rsidRDefault="00696AC3" w:rsidP="00BF2C5F">
      <w:pPr>
        <w:pStyle w:val="ab"/>
        <w:shd w:val="clear" w:color="auto" w:fill="FFFFFF"/>
        <w:spacing w:before="0" w:beforeAutospacing="0" w:after="150" w:afterAutospacing="0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Зазначена проблема справляє вплив на громадян, суб’єкти господарювання та державні органи управління:</w:t>
      </w:r>
    </w:p>
    <w:p w:rsidR="00696AC3" w:rsidRPr="000A6D8A" w:rsidRDefault="00696AC3" w:rsidP="00BF2C5F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  <w:r w:rsidRPr="000A6D8A">
        <w:rPr>
          <w:color w:val="000000"/>
        </w:rPr>
        <w:t> </w:t>
      </w:r>
    </w:p>
    <w:tbl>
      <w:tblPr>
        <w:tblW w:w="9990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962"/>
        <w:gridCol w:w="4602"/>
        <w:gridCol w:w="2426"/>
      </w:tblGrid>
      <w:tr w:rsidR="00696AC3" w:rsidRPr="000A6D8A" w:rsidTr="00BF2C5F">
        <w:trPr>
          <w:trHeight w:val="480"/>
        </w:trPr>
        <w:tc>
          <w:tcPr>
            <w:tcW w:w="2940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FF0231" w:rsidRDefault="00696AC3">
            <w:pPr>
              <w:pStyle w:val="ab"/>
              <w:spacing w:before="0" w:beforeAutospacing="0" w:after="150" w:afterAutospacing="0"/>
              <w:ind w:left="98"/>
              <w:rPr>
                <w:b/>
                <w:i/>
                <w:color w:val="000000"/>
              </w:rPr>
            </w:pPr>
            <w:proofErr w:type="spellStart"/>
            <w:r w:rsidRPr="00FF0231">
              <w:rPr>
                <w:b/>
                <w:bCs/>
                <w:i/>
                <w:color w:val="000000"/>
              </w:rPr>
              <w:t>Групи</w:t>
            </w:r>
            <w:proofErr w:type="spellEnd"/>
            <w:r w:rsidRPr="00FF0231">
              <w:rPr>
                <w:b/>
                <w:bCs/>
                <w:i/>
                <w:color w:val="000000"/>
              </w:rPr>
              <w:t xml:space="preserve"> (</w:t>
            </w:r>
            <w:proofErr w:type="spellStart"/>
            <w:r w:rsidRPr="00FF0231">
              <w:rPr>
                <w:b/>
                <w:bCs/>
                <w:i/>
                <w:color w:val="000000"/>
              </w:rPr>
              <w:t>підгрупи</w:t>
            </w:r>
            <w:proofErr w:type="spellEnd"/>
            <w:r w:rsidRPr="00FF0231">
              <w:rPr>
                <w:b/>
                <w:bCs/>
                <w:i/>
                <w:color w:val="000000"/>
              </w:rPr>
              <w:t>)</w:t>
            </w:r>
          </w:p>
        </w:tc>
        <w:tc>
          <w:tcPr>
            <w:tcW w:w="46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FF0231" w:rsidRDefault="00696AC3">
            <w:pPr>
              <w:pStyle w:val="ab"/>
              <w:spacing w:before="0" w:beforeAutospacing="0" w:after="150" w:afterAutospacing="0"/>
              <w:ind w:left="98"/>
              <w:rPr>
                <w:b/>
                <w:i/>
                <w:color w:val="000000"/>
              </w:rPr>
            </w:pPr>
            <w:r w:rsidRPr="00FF0231">
              <w:rPr>
                <w:b/>
                <w:bCs/>
                <w:i/>
                <w:color w:val="000000"/>
              </w:rPr>
              <w:t>Так</w:t>
            </w:r>
          </w:p>
        </w:tc>
        <w:tc>
          <w:tcPr>
            <w:tcW w:w="24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FF0231" w:rsidRDefault="00696AC3">
            <w:pPr>
              <w:pStyle w:val="ab"/>
              <w:spacing w:before="0" w:beforeAutospacing="0" w:after="150" w:afterAutospacing="0"/>
              <w:ind w:left="98"/>
              <w:rPr>
                <w:b/>
                <w:i/>
                <w:color w:val="000000"/>
              </w:rPr>
            </w:pPr>
            <w:proofErr w:type="spellStart"/>
            <w:r w:rsidRPr="00FF0231">
              <w:rPr>
                <w:b/>
                <w:bCs/>
                <w:i/>
                <w:color w:val="000000"/>
              </w:rPr>
              <w:t>Ні</w:t>
            </w:r>
            <w:proofErr w:type="spellEnd"/>
          </w:p>
          <w:p w:rsidR="00696AC3" w:rsidRPr="00FF0231" w:rsidRDefault="00696AC3">
            <w:pPr>
              <w:pStyle w:val="ab"/>
              <w:spacing w:before="0" w:beforeAutospacing="0" w:after="150" w:afterAutospacing="0"/>
              <w:ind w:left="98"/>
              <w:rPr>
                <w:b/>
                <w:i/>
                <w:color w:val="000000"/>
              </w:rPr>
            </w:pPr>
            <w:r w:rsidRPr="00FF0231">
              <w:rPr>
                <w:b/>
                <w:i/>
                <w:color w:val="000000"/>
              </w:rPr>
              <w:t> </w:t>
            </w:r>
          </w:p>
        </w:tc>
      </w:tr>
      <w:tr w:rsidR="00696AC3" w:rsidRPr="000A6D8A" w:rsidTr="00BF2C5F">
        <w:trPr>
          <w:trHeight w:val="2460"/>
        </w:trPr>
        <w:tc>
          <w:tcPr>
            <w:tcW w:w="2940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ind w:left="98"/>
              <w:rPr>
                <w:color w:val="000000"/>
              </w:rPr>
            </w:pPr>
            <w:proofErr w:type="spellStart"/>
            <w:r w:rsidRPr="000A6D8A">
              <w:rPr>
                <w:color w:val="000000"/>
              </w:rPr>
              <w:t>Громадяни</w:t>
            </w:r>
            <w:proofErr w:type="spellEnd"/>
          </w:p>
        </w:tc>
        <w:tc>
          <w:tcPr>
            <w:tcW w:w="46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ind w:left="98"/>
              <w:rPr>
                <w:color w:val="000000"/>
              </w:rPr>
            </w:pPr>
            <w:r w:rsidRPr="000A6D8A">
              <w:rPr>
                <w:color w:val="000000"/>
              </w:rPr>
              <w:t>Так.</w:t>
            </w:r>
          </w:p>
          <w:p w:rsidR="00696AC3" w:rsidRPr="000A6D8A" w:rsidRDefault="00696AC3" w:rsidP="002B27BC">
            <w:pPr>
              <w:pStyle w:val="ab"/>
              <w:spacing w:before="0" w:beforeAutospacing="0" w:after="150" w:afterAutospacing="0"/>
              <w:ind w:left="98"/>
              <w:rPr>
                <w:color w:val="000000"/>
              </w:rPr>
            </w:pPr>
            <w:proofErr w:type="spellStart"/>
            <w:r w:rsidRPr="000A6D8A">
              <w:rPr>
                <w:color w:val="000000"/>
              </w:rPr>
              <w:t>Недостатність</w:t>
            </w:r>
            <w:proofErr w:type="spellEnd"/>
            <w:r w:rsidR="007F393C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коштів</w:t>
            </w:r>
            <w:proofErr w:type="spellEnd"/>
            <w:r w:rsidR="007F393C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сіль</w:t>
            </w:r>
            <w:proofErr w:type="spellStart"/>
            <w:r w:rsidRPr="000A6D8A">
              <w:rPr>
                <w:color w:val="000000"/>
              </w:rPr>
              <w:t>ського</w:t>
            </w:r>
            <w:proofErr w:type="spellEnd"/>
            <w:r w:rsidRPr="000A6D8A">
              <w:rPr>
                <w:color w:val="000000"/>
              </w:rPr>
              <w:t xml:space="preserve"> бюджету не </w:t>
            </w:r>
            <w:proofErr w:type="spellStart"/>
            <w:r w:rsidRPr="000A6D8A">
              <w:rPr>
                <w:color w:val="000000"/>
              </w:rPr>
              <w:t>дозволяє</w:t>
            </w:r>
            <w:proofErr w:type="spellEnd"/>
            <w:r w:rsidR="007F393C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виконувати</w:t>
            </w:r>
            <w:proofErr w:type="spellEnd"/>
            <w:r w:rsidR="007F393C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бюджетні</w:t>
            </w:r>
            <w:proofErr w:type="spellEnd"/>
            <w:r w:rsidR="007F393C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програми</w:t>
            </w:r>
            <w:proofErr w:type="spellEnd"/>
          </w:p>
        </w:tc>
        <w:tc>
          <w:tcPr>
            <w:tcW w:w="24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ind w:left="98"/>
              <w:rPr>
                <w:color w:val="000000"/>
              </w:rPr>
            </w:pPr>
            <w:r w:rsidRPr="000A6D8A">
              <w:rPr>
                <w:color w:val="000000"/>
              </w:rPr>
              <w:t> </w:t>
            </w:r>
          </w:p>
        </w:tc>
      </w:tr>
      <w:tr w:rsidR="00696AC3" w:rsidRPr="000A6D8A" w:rsidTr="00BF2C5F">
        <w:trPr>
          <w:trHeight w:val="1740"/>
        </w:trPr>
        <w:tc>
          <w:tcPr>
            <w:tcW w:w="2940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731F16" w:rsidRDefault="00696AC3">
            <w:pPr>
              <w:pStyle w:val="ab"/>
              <w:spacing w:before="0" w:beforeAutospacing="0" w:after="150" w:afterAutospacing="0"/>
              <w:ind w:left="98"/>
              <w:rPr>
                <w:color w:val="000000"/>
              </w:rPr>
            </w:pPr>
            <w:r w:rsidRPr="00731F16">
              <w:rPr>
                <w:color w:val="000000"/>
              </w:rPr>
              <w:t>Держава</w:t>
            </w:r>
          </w:p>
        </w:tc>
        <w:tc>
          <w:tcPr>
            <w:tcW w:w="46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731F16" w:rsidRDefault="00696AC3">
            <w:pPr>
              <w:pStyle w:val="ab"/>
              <w:spacing w:before="0" w:beforeAutospacing="0" w:after="150" w:afterAutospacing="0"/>
              <w:ind w:left="98"/>
              <w:rPr>
                <w:color w:val="000000"/>
              </w:rPr>
            </w:pPr>
            <w:r w:rsidRPr="00731F16">
              <w:rPr>
                <w:color w:val="000000"/>
              </w:rPr>
              <w:t>Так.</w:t>
            </w:r>
          </w:p>
          <w:p w:rsidR="00696AC3" w:rsidRPr="00731F16" w:rsidRDefault="00696AC3">
            <w:pPr>
              <w:pStyle w:val="ab"/>
              <w:spacing w:before="0" w:beforeAutospacing="0" w:after="150" w:afterAutospacing="0"/>
              <w:ind w:left="98"/>
              <w:rPr>
                <w:color w:val="000000"/>
              </w:rPr>
            </w:pPr>
            <w:proofErr w:type="spellStart"/>
            <w:r w:rsidRPr="00731F16">
              <w:rPr>
                <w:color w:val="000000"/>
              </w:rPr>
              <w:t>Недотримання</w:t>
            </w:r>
            <w:proofErr w:type="spellEnd"/>
            <w:r w:rsidR="00782D0D">
              <w:rPr>
                <w:color w:val="000000"/>
                <w:lang w:val="uk-UA"/>
              </w:rPr>
              <w:t xml:space="preserve"> </w:t>
            </w:r>
            <w:proofErr w:type="spellStart"/>
            <w:r w:rsidRPr="00731F16">
              <w:rPr>
                <w:color w:val="000000"/>
              </w:rPr>
              <w:t>соціальних</w:t>
            </w:r>
            <w:proofErr w:type="spellEnd"/>
            <w:r w:rsidR="00782D0D">
              <w:rPr>
                <w:color w:val="000000"/>
                <w:lang w:val="uk-UA"/>
              </w:rPr>
              <w:t xml:space="preserve"> </w:t>
            </w:r>
            <w:proofErr w:type="spellStart"/>
            <w:r w:rsidRPr="00731F16">
              <w:rPr>
                <w:color w:val="000000"/>
              </w:rPr>
              <w:t>стандартів</w:t>
            </w:r>
            <w:proofErr w:type="spellEnd"/>
            <w:r w:rsidRPr="00731F16">
              <w:rPr>
                <w:color w:val="000000"/>
              </w:rPr>
              <w:t xml:space="preserve">, </w:t>
            </w:r>
            <w:proofErr w:type="spellStart"/>
            <w:r w:rsidRPr="00731F16">
              <w:rPr>
                <w:color w:val="000000"/>
              </w:rPr>
              <w:t>неможливість</w:t>
            </w:r>
            <w:proofErr w:type="spellEnd"/>
            <w:r w:rsidR="00782D0D">
              <w:rPr>
                <w:color w:val="000000"/>
                <w:lang w:val="uk-UA"/>
              </w:rPr>
              <w:t xml:space="preserve"> </w:t>
            </w:r>
            <w:proofErr w:type="spellStart"/>
            <w:r w:rsidRPr="00731F16">
              <w:rPr>
                <w:color w:val="000000"/>
              </w:rPr>
              <w:t>забезпечити</w:t>
            </w:r>
            <w:proofErr w:type="spellEnd"/>
            <w:r w:rsidR="00782D0D">
              <w:rPr>
                <w:color w:val="000000"/>
                <w:lang w:val="uk-UA"/>
              </w:rPr>
              <w:t xml:space="preserve"> </w:t>
            </w:r>
            <w:proofErr w:type="spellStart"/>
            <w:r w:rsidRPr="00731F16">
              <w:rPr>
                <w:color w:val="000000"/>
              </w:rPr>
              <w:t>якісний</w:t>
            </w:r>
            <w:proofErr w:type="spellEnd"/>
            <w:r w:rsidR="00782D0D">
              <w:rPr>
                <w:color w:val="000000"/>
                <w:lang w:val="uk-UA"/>
              </w:rPr>
              <w:t xml:space="preserve"> </w:t>
            </w:r>
            <w:proofErr w:type="spellStart"/>
            <w:r w:rsidRPr="00731F16">
              <w:rPr>
                <w:color w:val="000000"/>
              </w:rPr>
              <w:t>рівень</w:t>
            </w:r>
            <w:proofErr w:type="spellEnd"/>
            <w:r w:rsidR="00782D0D">
              <w:rPr>
                <w:color w:val="000000"/>
                <w:lang w:val="uk-UA"/>
              </w:rPr>
              <w:t xml:space="preserve"> </w:t>
            </w:r>
            <w:proofErr w:type="spellStart"/>
            <w:r w:rsidRPr="00731F16">
              <w:rPr>
                <w:color w:val="000000"/>
              </w:rPr>
              <w:t>життя</w:t>
            </w:r>
            <w:proofErr w:type="spellEnd"/>
            <w:r w:rsidR="00782D0D">
              <w:rPr>
                <w:color w:val="000000"/>
                <w:lang w:val="uk-UA"/>
              </w:rPr>
              <w:t xml:space="preserve"> </w:t>
            </w:r>
            <w:proofErr w:type="spellStart"/>
            <w:r w:rsidRPr="00731F16">
              <w:rPr>
                <w:color w:val="000000"/>
              </w:rPr>
              <w:t>призведе</w:t>
            </w:r>
            <w:proofErr w:type="spellEnd"/>
            <w:r w:rsidRPr="00731F16">
              <w:rPr>
                <w:color w:val="000000"/>
              </w:rPr>
              <w:t xml:space="preserve"> до </w:t>
            </w:r>
            <w:proofErr w:type="spellStart"/>
            <w:r w:rsidRPr="00731F16">
              <w:rPr>
                <w:color w:val="000000"/>
              </w:rPr>
              <w:t>підвищення</w:t>
            </w:r>
            <w:proofErr w:type="spellEnd"/>
            <w:r w:rsidR="00782D0D">
              <w:rPr>
                <w:color w:val="000000"/>
                <w:lang w:val="uk-UA"/>
              </w:rPr>
              <w:t xml:space="preserve"> </w:t>
            </w:r>
            <w:proofErr w:type="spellStart"/>
            <w:r w:rsidRPr="00731F16">
              <w:rPr>
                <w:color w:val="000000"/>
              </w:rPr>
              <w:t>рівня</w:t>
            </w:r>
            <w:proofErr w:type="spellEnd"/>
            <w:r w:rsidR="00782D0D">
              <w:rPr>
                <w:color w:val="000000"/>
                <w:lang w:val="uk-UA"/>
              </w:rPr>
              <w:t xml:space="preserve"> </w:t>
            </w:r>
            <w:proofErr w:type="spellStart"/>
            <w:r w:rsidRPr="00731F16">
              <w:rPr>
                <w:color w:val="000000"/>
              </w:rPr>
              <w:t>соціальної</w:t>
            </w:r>
            <w:proofErr w:type="spellEnd"/>
            <w:r w:rsidR="00782D0D">
              <w:rPr>
                <w:color w:val="000000"/>
                <w:lang w:val="uk-UA"/>
              </w:rPr>
              <w:t xml:space="preserve"> </w:t>
            </w:r>
            <w:proofErr w:type="spellStart"/>
            <w:r w:rsidRPr="00731F16">
              <w:rPr>
                <w:color w:val="000000"/>
              </w:rPr>
              <w:t>напруги</w:t>
            </w:r>
            <w:proofErr w:type="spellEnd"/>
            <w:r w:rsidRPr="00731F16">
              <w:rPr>
                <w:color w:val="000000"/>
              </w:rPr>
              <w:t>.</w:t>
            </w:r>
          </w:p>
        </w:tc>
        <w:tc>
          <w:tcPr>
            <w:tcW w:w="24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731F16" w:rsidRDefault="00696AC3">
            <w:pPr>
              <w:pStyle w:val="ab"/>
              <w:spacing w:before="0" w:beforeAutospacing="0" w:after="150" w:afterAutospacing="0"/>
              <w:ind w:left="98"/>
              <w:rPr>
                <w:color w:val="000000"/>
              </w:rPr>
            </w:pPr>
            <w:r w:rsidRPr="00731F16">
              <w:rPr>
                <w:color w:val="000000"/>
              </w:rPr>
              <w:t> </w:t>
            </w:r>
          </w:p>
        </w:tc>
      </w:tr>
      <w:tr w:rsidR="00696AC3" w:rsidRPr="000A6D8A" w:rsidTr="009B2056">
        <w:trPr>
          <w:trHeight w:val="1211"/>
        </w:trPr>
        <w:tc>
          <w:tcPr>
            <w:tcW w:w="2940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ind w:left="98"/>
              <w:rPr>
                <w:color w:val="000000"/>
              </w:rPr>
            </w:pPr>
            <w:proofErr w:type="spellStart"/>
            <w:r w:rsidRPr="000A6D8A">
              <w:rPr>
                <w:color w:val="000000"/>
              </w:rPr>
              <w:t>Суб’єктигосподарювання</w:t>
            </w:r>
            <w:proofErr w:type="spellEnd"/>
          </w:p>
        </w:tc>
        <w:tc>
          <w:tcPr>
            <w:tcW w:w="46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ind w:left="98"/>
              <w:rPr>
                <w:color w:val="000000"/>
              </w:rPr>
            </w:pPr>
            <w:r w:rsidRPr="000A6D8A">
              <w:rPr>
                <w:color w:val="000000"/>
              </w:rPr>
              <w:t>Так.</w:t>
            </w:r>
          </w:p>
          <w:p w:rsidR="00696AC3" w:rsidRPr="000A6D8A" w:rsidRDefault="00696AC3" w:rsidP="004579D7">
            <w:pPr>
              <w:pStyle w:val="ab"/>
              <w:spacing w:before="0" w:beforeAutospacing="0" w:after="150" w:afterAutospacing="0"/>
              <w:ind w:left="98"/>
              <w:rPr>
                <w:color w:val="000000"/>
              </w:rPr>
            </w:pPr>
            <w:proofErr w:type="spellStart"/>
            <w:r w:rsidRPr="000A6D8A">
              <w:rPr>
                <w:color w:val="000000"/>
              </w:rPr>
              <w:t>Сплата</w:t>
            </w:r>
            <w:proofErr w:type="spellEnd"/>
            <w:r w:rsidR="004579D7" w:rsidRPr="00717AB2">
              <w:rPr>
                <w:noProof/>
                <w:lang w:val="uk-UA"/>
              </w:rPr>
              <w:t xml:space="preserve"> податку на нерухоме майно, відмінне від земельної ділянки</w:t>
            </w:r>
            <w:r w:rsidR="00B53B75">
              <w:rPr>
                <w:color w:val="000000"/>
                <w:lang w:val="uk-UA"/>
              </w:rPr>
              <w:t xml:space="preserve"> </w:t>
            </w:r>
            <w:r w:rsidRPr="000A6D8A">
              <w:rPr>
                <w:color w:val="000000"/>
              </w:rPr>
              <w:t xml:space="preserve">в </w:t>
            </w:r>
            <w:proofErr w:type="spellStart"/>
            <w:r w:rsidRPr="000A6D8A">
              <w:rPr>
                <w:color w:val="000000"/>
              </w:rPr>
              <w:t>розмірах</w:t>
            </w:r>
            <w:proofErr w:type="spellEnd"/>
            <w:r w:rsidRPr="000A6D8A">
              <w:rPr>
                <w:color w:val="000000"/>
              </w:rPr>
              <w:t xml:space="preserve">, </w:t>
            </w:r>
            <w:proofErr w:type="spellStart"/>
            <w:r w:rsidRPr="000A6D8A">
              <w:rPr>
                <w:color w:val="000000"/>
              </w:rPr>
              <w:t>встановлених</w:t>
            </w:r>
            <w:proofErr w:type="spellEnd"/>
            <w:r w:rsidRPr="000A6D8A">
              <w:rPr>
                <w:color w:val="000000"/>
              </w:rPr>
              <w:t xml:space="preserve">   </w:t>
            </w:r>
            <w:proofErr w:type="spellStart"/>
            <w:r>
              <w:rPr>
                <w:color w:val="000000"/>
                <w:lang w:val="uk-UA"/>
              </w:rPr>
              <w:t>Оскіль</w:t>
            </w:r>
            <w:r w:rsidRPr="000A6D8A">
              <w:rPr>
                <w:color w:val="000000"/>
              </w:rPr>
              <w:t>ською</w:t>
            </w:r>
            <w:proofErr w:type="spellEnd"/>
            <w:r>
              <w:rPr>
                <w:color w:val="000000"/>
                <w:lang w:val="uk-UA"/>
              </w:rPr>
              <w:t>сіль</w:t>
            </w:r>
            <w:proofErr w:type="spellStart"/>
            <w:r w:rsidRPr="000A6D8A">
              <w:rPr>
                <w:color w:val="000000"/>
              </w:rPr>
              <w:t>ською</w:t>
            </w:r>
            <w:proofErr w:type="spellEnd"/>
            <w:r w:rsidRPr="000A6D8A">
              <w:rPr>
                <w:color w:val="000000"/>
              </w:rPr>
              <w:t xml:space="preserve"> радою</w:t>
            </w:r>
          </w:p>
        </w:tc>
        <w:tc>
          <w:tcPr>
            <w:tcW w:w="24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ind w:left="98"/>
              <w:rPr>
                <w:color w:val="000000"/>
              </w:rPr>
            </w:pPr>
            <w:r w:rsidRPr="000A6D8A">
              <w:rPr>
                <w:color w:val="000000"/>
              </w:rPr>
              <w:t> </w:t>
            </w:r>
          </w:p>
        </w:tc>
      </w:tr>
    </w:tbl>
    <w:p w:rsidR="00696AC3" w:rsidRDefault="00696AC3" w:rsidP="00BF2C5F">
      <w:pPr>
        <w:pStyle w:val="ab"/>
        <w:shd w:val="clear" w:color="auto" w:fill="FFFFFF"/>
        <w:spacing w:before="0" w:beforeAutospacing="0" w:after="150" w:afterAutospacing="0"/>
        <w:jc w:val="center"/>
        <w:rPr>
          <w:color w:val="000000"/>
          <w:lang w:val="uk-UA"/>
        </w:rPr>
      </w:pPr>
    </w:p>
    <w:p w:rsidR="00696AC3" w:rsidRPr="000A6D8A" w:rsidRDefault="00696AC3" w:rsidP="00676887">
      <w:pPr>
        <w:pStyle w:val="ab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>
        <w:rPr>
          <w:color w:val="000000"/>
          <w:lang w:val="uk-UA"/>
        </w:rPr>
        <w:t xml:space="preserve">          Відповідно до чинного законодавства повноваження щодо встановлення місцевих податків і зборів є виключною компетенцією  органів місцевого самоврядування. Застосування регуляторної  процедури не має альтернативи, проблема встановлення </w:t>
      </w:r>
      <w:r w:rsidR="004579D7" w:rsidRPr="00717AB2">
        <w:rPr>
          <w:noProof/>
          <w:lang w:val="uk-UA"/>
        </w:rPr>
        <w:t>податку на нерухоме майно, відмінне від земельної ділянки</w:t>
      </w:r>
      <w:r w:rsidR="004579D7" w:rsidRPr="00717AB2">
        <w:rPr>
          <w:rStyle w:val="FontStyle39"/>
          <w:b w:val="0"/>
          <w:sz w:val="24"/>
          <w:szCs w:val="24"/>
          <w:lang w:val="uk-UA" w:eastAsia="uk-UA"/>
        </w:rPr>
        <w:t xml:space="preserve"> </w:t>
      </w:r>
      <w:r>
        <w:rPr>
          <w:color w:val="000000"/>
          <w:lang w:val="uk-UA"/>
        </w:rPr>
        <w:t>не може бути розв’язана за допомогою ринкових механізмів.</w:t>
      </w:r>
    </w:p>
    <w:p w:rsidR="00696AC3" w:rsidRPr="00C07E5C" w:rsidRDefault="00696AC3" w:rsidP="00C07E5C">
      <w:pPr>
        <w:pStyle w:val="ac"/>
        <w:numPr>
          <w:ilvl w:val="0"/>
          <w:numId w:val="24"/>
        </w:numPr>
        <w:shd w:val="clear" w:color="auto" w:fill="FFFFFF"/>
        <w:spacing w:before="100" w:beforeAutospacing="1" w:after="100" w:afterAutospacing="1"/>
        <w:rPr>
          <w:b/>
          <w:color w:val="000000"/>
        </w:rPr>
      </w:pPr>
      <w:proofErr w:type="spellStart"/>
      <w:r w:rsidRPr="000A370D">
        <w:rPr>
          <w:b/>
          <w:bCs/>
          <w:color w:val="000000"/>
        </w:rPr>
        <w:t>Цілі</w:t>
      </w:r>
      <w:proofErr w:type="spellEnd"/>
      <w:r w:rsidRPr="000A370D">
        <w:rPr>
          <w:b/>
          <w:bCs/>
          <w:color w:val="000000"/>
        </w:rPr>
        <w:t xml:space="preserve"> державного </w:t>
      </w:r>
      <w:proofErr w:type="spellStart"/>
      <w:r w:rsidRPr="000A370D">
        <w:rPr>
          <w:b/>
          <w:bCs/>
          <w:color w:val="000000"/>
        </w:rPr>
        <w:t>регулювання</w:t>
      </w:r>
      <w:proofErr w:type="spellEnd"/>
      <w:r w:rsidRPr="000A370D">
        <w:rPr>
          <w:b/>
          <w:bCs/>
          <w:color w:val="000000"/>
        </w:rPr>
        <w:t>.</w:t>
      </w:r>
    </w:p>
    <w:p w:rsidR="00696AC3" w:rsidRPr="000A6D8A" w:rsidRDefault="00696AC3" w:rsidP="002B27BC">
      <w:pPr>
        <w:pStyle w:val="ab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0A6D8A">
        <w:rPr>
          <w:color w:val="000000"/>
        </w:rPr>
        <w:t> </w:t>
      </w:r>
      <w:r>
        <w:rPr>
          <w:color w:val="000000"/>
          <w:lang w:val="uk-UA"/>
        </w:rPr>
        <w:t>Основними цілями прийняття регуляторного акту є</w:t>
      </w:r>
      <w:r w:rsidRPr="000A6D8A">
        <w:rPr>
          <w:color w:val="000000"/>
        </w:rPr>
        <w:t>:</w:t>
      </w:r>
    </w:p>
    <w:p w:rsidR="00696AC3" w:rsidRPr="000A6D8A" w:rsidRDefault="00696AC3" w:rsidP="00BF2C5F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rPr>
          <w:color w:val="000000"/>
        </w:rPr>
      </w:pPr>
      <w:r>
        <w:rPr>
          <w:color w:val="000000"/>
          <w:lang w:val="uk-UA"/>
        </w:rPr>
        <w:t xml:space="preserve">врегулювання правовідносин між сільською радою та суб’єктами господарювання в процесі нарахування та сплати  </w:t>
      </w:r>
      <w:r w:rsidR="004579D7" w:rsidRPr="00717AB2">
        <w:rPr>
          <w:noProof/>
          <w:lang w:val="uk-UA"/>
        </w:rPr>
        <w:t>податку на нерухоме майно, відмінне від земельної ділянки</w:t>
      </w:r>
      <w:r w:rsidR="004579D7" w:rsidRPr="00717AB2">
        <w:rPr>
          <w:rStyle w:val="FontStyle39"/>
          <w:b w:val="0"/>
          <w:sz w:val="24"/>
          <w:szCs w:val="24"/>
          <w:lang w:val="uk-UA" w:eastAsia="uk-UA"/>
        </w:rPr>
        <w:t xml:space="preserve"> </w:t>
      </w:r>
      <w:r>
        <w:rPr>
          <w:color w:val="000000"/>
          <w:lang w:val="uk-UA"/>
        </w:rPr>
        <w:t>та пільг</w:t>
      </w:r>
      <w:r w:rsidRPr="000A6D8A">
        <w:rPr>
          <w:color w:val="000000"/>
        </w:rPr>
        <w:t>;</w:t>
      </w:r>
    </w:p>
    <w:p w:rsidR="00696AC3" w:rsidRPr="000A6D8A" w:rsidRDefault="00696AC3" w:rsidP="00BF2C5F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rPr>
          <w:color w:val="000000"/>
        </w:rPr>
      </w:pPr>
      <w:r>
        <w:rPr>
          <w:color w:val="000000"/>
          <w:lang w:val="uk-UA"/>
        </w:rPr>
        <w:t>забезпечення наповнення</w:t>
      </w:r>
      <w:r w:rsidR="00B53B75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сіль</w:t>
      </w:r>
      <w:proofErr w:type="spellStart"/>
      <w:r w:rsidRPr="000A6D8A">
        <w:rPr>
          <w:color w:val="000000"/>
        </w:rPr>
        <w:t>ського</w:t>
      </w:r>
      <w:proofErr w:type="spellEnd"/>
      <w:r w:rsidRPr="000A6D8A">
        <w:rPr>
          <w:color w:val="000000"/>
        </w:rPr>
        <w:t xml:space="preserve"> бюджету  за </w:t>
      </w:r>
      <w:proofErr w:type="spellStart"/>
      <w:r w:rsidRPr="000A6D8A">
        <w:rPr>
          <w:color w:val="000000"/>
        </w:rPr>
        <w:t>рахунок</w:t>
      </w:r>
      <w:proofErr w:type="spellEnd"/>
      <w:r w:rsidR="00B53B75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встановлених</w:t>
      </w:r>
      <w:proofErr w:type="spellEnd"/>
      <w:r w:rsidR="004579D7" w:rsidRPr="004579D7">
        <w:rPr>
          <w:noProof/>
          <w:lang w:val="uk-UA"/>
        </w:rPr>
        <w:t xml:space="preserve"> </w:t>
      </w:r>
      <w:r w:rsidR="004579D7" w:rsidRPr="00717AB2">
        <w:rPr>
          <w:noProof/>
          <w:lang w:val="uk-UA"/>
        </w:rPr>
        <w:t>податку на нерухоме майно, відмінне від земельної ділянки</w:t>
      </w:r>
      <w:r w:rsidR="004579D7">
        <w:rPr>
          <w:color w:val="000000"/>
          <w:lang w:val="uk-UA"/>
        </w:rPr>
        <w:t xml:space="preserve"> </w:t>
      </w:r>
      <w:r w:rsidRPr="000A6D8A">
        <w:rPr>
          <w:color w:val="000000"/>
        </w:rPr>
        <w:t>;</w:t>
      </w:r>
    </w:p>
    <w:p w:rsidR="00696AC3" w:rsidRPr="00FD28D3" w:rsidRDefault="00696AC3" w:rsidP="003B7615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rPr>
          <w:color w:val="000000"/>
        </w:rPr>
      </w:pPr>
      <w:r>
        <w:rPr>
          <w:lang w:val="uk-UA"/>
        </w:rPr>
        <w:t xml:space="preserve">забезпечення фінансових підстав  для соціального та економічного розвитку Оскільської ОТГ та  здійснення повноважень  органами місцевого самоврядування </w:t>
      </w:r>
      <w:r w:rsidRPr="000A6D8A">
        <w:t>;</w:t>
      </w:r>
    </w:p>
    <w:p w:rsidR="00696AC3" w:rsidRPr="003B7615" w:rsidRDefault="00696AC3" w:rsidP="00FD28D3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rPr>
          <w:color w:val="000000"/>
        </w:rPr>
      </w:pPr>
      <w:r>
        <w:rPr>
          <w:color w:val="000000"/>
          <w:lang w:val="uk-UA"/>
        </w:rPr>
        <w:t>виконання вимог чинного законодавства.</w:t>
      </w:r>
    </w:p>
    <w:p w:rsidR="00696AC3" w:rsidRPr="000A370D" w:rsidRDefault="00696AC3" w:rsidP="00DA61A6">
      <w:pPr>
        <w:shd w:val="clear" w:color="auto" w:fill="FFFFFF"/>
        <w:spacing w:before="100" w:beforeAutospacing="1" w:after="100" w:afterAutospacing="1"/>
        <w:ind w:left="360"/>
        <w:rPr>
          <w:b/>
          <w:color w:val="000000"/>
        </w:rPr>
      </w:pPr>
      <w:r>
        <w:rPr>
          <w:b/>
          <w:bCs/>
          <w:color w:val="000000"/>
          <w:lang w:val="uk-UA"/>
        </w:rPr>
        <w:t xml:space="preserve">  3.  </w:t>
      </w:r>
      <w:proofErr w:type="spellStart"/>
      <w:r w:rsidRPr="000A370D">
        <w:rPr>
          <w:b/>
          <w:bCs/>
          <w:color w:val="000000"/>
        </w:rPr>
        <w:t>Визначення</w:t>
      </w:r>
      <w:proofErr w:type="spellEnd"/>
      <w:r w:rsidRPr="000A370D">
        <w:rPr>
          <w:b/>
          <w:bCs/>
          <w:color w:val="000000"/>
        </w:rPr>
        <w:t xml:space="preserve"> та </w:t>
      </w:r>
      <w:proofErr w:type="spellStart"/>
      <w:r w:rsidRPr="000A370D">
        <w:rPr>
          <w:b/>
          <w:bCs/>
          <w:color w:val="000000"/>
        </w:rPr>
        <w:t>оцінка</w:t>
      </w:r>
      <w:proofErr w:type="spellEnd"/>
      <w:r w:rsidR="00F5332E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альтернативних</w:t>
      </w:r>
      <w:proofErr w:type="spellEnd"/>
      <w:r w:rsidR="00F5332E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способів</w:t>
      </w:r>
      <w:proofErr w:type="spellEnd"/>
      <w:r w:rsidR="00F5332E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досягнення</w:t>
      </w:r>
      <w:proofErr w:type="spellEnd"/>
      <w:r w:rsidR="00F5332E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цілей</w:t>
      </w:r>
      <w:proofErr w:type="spellEnd"/>
      <w:r w:rsidRPr="000A370D">
        <w:rPr>
          <w:b/>
          <w:bCs/>
          <w:color w:val="000000"/>
        </w:rPr>
        <w:t>.</w:t>
      </w:r>
    </w:p>
    <w:p w:rsidR="00696AC3" w:rsidRDefault="00696AC3" w:rsidP="00BF2C5F">
      <w:pPr>
        <w:pStyle w:val="ab"/>
        <w:shd w:val="clear" w:color="auto" w:fill="FFFFFF"/>
        <w:spacing w:before="0" w:beforeAutospacing="0" w:after="150" w:afterAutospacing="0"/>
        <w:rPr>
          <w:color w:val="000000"/>
          <w:lang w:val="uk-UA"/>
        </w:rPr>
      </w:pPr>
      <w:r w:rsidRPr="000A6D8A">
        <w:rPr>
          <w:color w:val="000000"/>
        </w:rPr>
        <w:t> </w:t>
      </w:r>
      <w:r>
        <w:rPr>
          <w:color w:val="000000"/>
          <w:lang w:val="uk-UA"/>
        </w:rPr>
        <w:t xml:space="preserve">            1). Визначення альтернативних способів досягнення цілей.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14"/>
        <w:gridCol w:w="4814"/>
      </w:tblGrid>
      <w:tr w:rsidR="00696AC3" w:rsidTr="00E46412">
        <w:tc>
          <w:tcPr>
            <w:tcW w:w="4927" w:type="dxa"/>
          </w:tcPr>
          <w:p w:rsidR="00696AC3" w:rsidRPr="00E46412" w:rsidRDefault="00696AC3" w:rsidP="00E46412">
            <w:pPr>
              <w:pStyle w:val="ab"/>
              <w:spacing w:before="0" w:beforeAutospacing="0" w:after="150" w:afterAutospacing="0"/>
              <w:jc w:val="center"/>
              <w:rPr>
                <w:b/>
                <w:i/>
                <w:color w:val="000000"/>
                <w:lang w:val="uk-UA"/>
              </w:rPr>
            </w:pPr>
            <w:r w:rsidRPr="00E46412">
              <w:rPr>
                <w:b/>
                <w:i/>
                <w:color w:val="000000"/>
                <w:lang w:val="uk-UA"/>
              </w:rPr>
              <w:t>Вид альтернативи</w:t>
            </w:r>
          </w:p>
        </w:tc>
        <w:tc>
          <w:tcPr>
            <w:tcW w:w="4927" w:type="dxa"/>
          </w:tcPr>
          <w:p w:rsidR="00696AC3" w:rsidRPr="00E46412" w:rsidRDefault="00696AC3" w:rsidP="00E46412">
            <w:pPr>
              <w:pStyle w:val="ab"/>
              <w:spacing w:before="0" w:beforeAutospacing="0" w:after="150" w:afterAutospacing="0"/>
              <w:jc w:val="center"/>
              <w:rPr>
                <w:b/>
                <w:i/>
                <w:color w:val="000000"/>
                <w:lang w:val="uk-UA"/>
              </w:rPr>
            </w:pPr>
            <w:r w:rsidRPr="00E46412">
              <w:rPr>
                <w:b/>
                <w:i/>
                <w:color w:val="000000"/>
                <w:lang w:val="uk-UA"/>
              </w:rPr>
              <w:t>Опис альтернативи</w:t>
            </w:r>
          </w:p>
        </w:tc>
      </w:tr>
      <w:tr w:rsidR="00696AC3" w:rsidTr="00E46412">
        <w:tc>
          <w:tcPr>
            <w:tcW w:w="4927" w:type="dxa"/>
          </w:tcPr>
          <w:p w:rsidR="00696AC3" w:rsidRPr="00E46412" w:rsidRDefault="00696AC3" w:rsidP="00E46412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 w:rsidRPr="00E46412">
              <w:rPr>
                <w:color w:val="000000"/>
                <w:lang w:val="uk-UA"/>
              </w:rPr>
              <w:t>Альтернатива 1</w:t>
            </w:r>
            <w:r w:rsidRPr="009E5308">
              <w:rPr>
                <w:color w:val="000000"/>
                <w:u w:val="single"/>
                <w:lang w:val="uk-UA"/>
              </w:rPr>
              <w:t xml:space="preserve"> Не прийняття  регуляторного акту</w:t>
            </w:r>
            <w:r w:rsidRPr="00E46412">
              <w:rPr>
                <w:color w:val="000000"/>
                <w:lang w:val="uk-UA"/>
              </w:rPr>
              <w:t>.</w:t>
            </w:r>
          </w:p>
        </w:tc>
        <w:tc>
          <w:tcPr>
            <w:tcW w:w="4927" w:type="dxa"/>
          </w:tcPr>
          <w:p w:rsidR="00696AC3" w:rsidRPr="008048C2" w:rsidRDefault="00696AC3" w:rsidP="004579D7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 w:rsidRPr="008048C2">
              <w:rPr>
                <w:color w:val="000000"/>
                <w:lang w:val="uk-UA"/>
              </w:rPr>
              <w:t>У цьому випадку, відповідно  до пп.12.3.5 ст.12 Податкового кодексу України,</w:t>
            </w:r>
            <w:r w:rsidR="004579D7" w:rsidRPr="00717AB2">
              <w:rPr>
                <w:noProof/>
                <w:lang w:val="uk-UA"/>
              </w:rPr>
              <w:t xml:space="preserve"> подат</w:t>
            </w:r>
            <w:r w:rsidR="004579D7">
              <w:rPr>
                <w:noProof/>
                <w:lang w:val="uk-UA"/>
              </w:rPr>
              <w:t>ок</w:t>
            </w:r>
            <w:r w:rsidR="004579D7" w:rsidRPr="00717AB2">
              <w:rPr>
                <w:noProof/>
                <w:lang w:val="uk-UA"/>
              </w:rPr>
              <w:t xml:space="preserve"> на нерухоме майно, відмінне від земельної ділянки</w:t>
            </w:r>
            <w:r w:rsidRPr="008048C2">
              <w:rPr>
                <w:color w:val="000000"/>
                <w:lang w:val="uk-UA"/>
              </w:rPr>
              <w:t xml:space="preserve"> спр</w:t>
            </w:r>
            <w:r w:rsidR="004579D7">
              <w:rPr>
                <w:color w:val="000000"/>
                <w:lang w:val="uk-UA"/>
              </w:rPr>
              <w:t>авлятимуться із застосуванням його</w:t>
            </w:r>
            <w:r w:rsidRPr="008048C2">
              <w:rPr>
                <w:color w:val="000000"/>
                <w:lang w:val="uk-UA"/>
              </w:rPr>
              <w:t xml:space="preserve"> мінімальних ставок. Це призведе до  втрат сільського бюджету на суму</w:t>
            </w:r>
            <w:r w:rsidR="00782D0D" w:rsidRPr="008048C2">
              <w:rPr>
                <w:color w:val="000000"/>
                <w:lang w:val="uk-UA"/>
              </w:rPr>
              <w:t>776188</w:t>
            </w:r>
            <w:r w:rsidRPr="008048C2">
              <w:rPr>
                <w:color w:val="000000"/>
                <w:lang w:val="uk-UA"/>
              </w:rPr>
              <w:t xml:space="preserve">  грн., та обмежить можливості виконання  функцій органів місцевого самоврядування. Така альтернатива є неприйнятною.</w:t>
            </w:r>
          </w:p>
        </w:tc>
      </w:tr>
      <w:tr w:rsidR="00696AC3" w:rsidRPr="00E4034F" w:rsidTr="00F562F7">
        <w:trPr>
          <w:trHeight w:val="70"/>
        </w:trPr>
        <w:tc>
          <w:tcPr>
            <w:tcW w:w="4927" w:type="dxa"/>
          </w:tcPr>
          <w:p w:rsidR="00696AC3" w:rsidRDefault="00696AC3" w:rsidP="00E46412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 w:rsidRPr="00E46412">
              <w:rPr>
                <w:color w:val="000000"/>
                <w:lang w:val="uk-UA"/>
              </w:rPr>
              <w:t>Альтернатива 2</w:t>
            </w:r>
          </w:p>
          <w:p w:rsidR="00696AC3" w:rsidRPr="00E46412" w:rsidRDefault="00696AC3" w:rsidP="00E46412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 w:rsidRPr="009E5308">
              <w:rPr>
                <w:color w:val="000000"/>
                <w:u w:val="single"/>
                <w:lang w:val="uk-UA"/>
              </w:rPr>
              <w:t>Прийняття  запропонованого регуляторного акту</w:t>
            </w:r>
            <w:r w:rsidRPr="00E46412">
              <w:rPr>
                <w:color w:val="000000"/>
                <w:lang w:val="uk-UA"/>
              </w:rPr>
              <w:t>.</w:t>
            </w:r>
          </w:p>
        </w:tc>
        <w:tc>
          <w:tcPr>
            <w:tcW w:w="4927" w:type="dxa"/>
          </w:tcPr>
          <w:p w:rsidR="00696AC3" w:rsidRPr="008048C2" w:rsidRDefault="00696AC3" w:rsidP="00E46412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 w:rsidRPr="008048C2">
              <w:rPr>
                <w:color w:val="000000"/>
                <w:lang w:val="uk-UA"/>
              </w:rPr>
              <w:t xml:space="preserve">Затвердження </w:t>
            </w:r>
            <w:r w:rsidR="004579D7" w:rsidRPr="00717AB2">
              <w:rPr>
                <w:noProof/>
                <w:lang w:val="uk-UA"/>
              </w:rPr>
              <w:t>податку на нерухоме майно, відмінне від земельної ділянки</w:t>
            </w:r>
            <w:r w:rsidRPr="008048C2">
              <w:rPr>
                <w:color w:val="000000"/>
                <w:lang w:val="uk-UA"/>
              </w:rPr>
              <w:t xml:space="preserve"> місцевих</w:t>
            </w:r>
            <w:r w:rsidR="004579D7">
              <w:rPr>
                <w:color w:val="000000"/>
                <w:lang w:val="uk-UA"/>
              </w:rPr>
              <w:t>, та встановлення розміру його</w:t>
            </w:r>
            <w:r w:rsidRPr="008048C2">
              <w:rPr>
                <w:color w:val="000000"/>
                <w:lang w:val="uk-UA"/>
              </w:rPr>
              <w:t xml:space="preserve"> ставок  забезпечить  досягнення цілей державного регулювання, чітких та прозорих механізмів справляння  та сплати </w:t>
            </w:r>
            <w:r w:rsidR="00F562F7">
              <w:rPr>
                <w:color w:val="000000"/>
                <w:lang w:val="uk-UA"/>
              </w:rPr>
              <w:t xml:space="preserve">податку </w:t>
            </w:r>
            <w:r w:rsidR="00F562F7" w:rsidRPr="00F97BBC">
              <w:rPr>
                <w:color w:val="000000"/>
                <w:lang w:val="uk-UA"/>
              </w:rPr>
              <w:t>на нерухоме майно, відмінне від земельної ділянки</w:t>
            </w:r>
            <w:r w:rsidR="00F562F7" w:rsidRPr="008048C2">
              <w:rPr>
                <w:color w:val="000000"/>
                <w:lang w:val="uk-UA"/>
              </w:rPr>
              <w:t xml:space="preserve"> </w:t>
            </w:r>
            <w:r w:rsidRPr="008048C2">
              <w:rPr>
                <w:color w:val="000000"/>
                <w:lang w:val="uk-UA"/>
              </w:rPr>
              <w:t>на території Оскільської сільської ради, можливість застосування фінансових стимулів – встановлення податкових пільг, забезпечить наповнення сільського бюджету. До сільського бюджету планується над</w:t>
            </w:r>
            <w:r w:rsidR="00782D0D" w:rsidRPr="008048C2">
              <w:rPr>
                <w:color w:val="000000"/>
                <w:lang w:val="uk-UA"/>
              </w:rPr>
              <w:t>ходження власних доходів у сумі 776188</w:t>
            </w:r>
            <w:r w:rsidRPr="008048C2">
              <w:rPr>
                <w:color w:val="000000"/>
                <w:lang w:val="uk-UA"/>
              </w:rPr>
              <w:t xml:space="preserve"> грн., що надає можливість  покращити рівень надання  послуг населенню громади.</w:t>
            </w:r>
          </w:p>
          <w:p w:rsidR="000A7FF8" w:rsidRPr="008048C2" w:rsidRDefault="000A7FF8" w:rsidP="00E46412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</w:p>
        </w:tc>
      </w:tr>
      <w:tr w:rsidR="00696AC3" w:rsidRPr="00E4034F" w:rsidTr="00E46412">
        <w:tc>
          <w:tcPr>
            <w:tcW w:w="4927" w:type="dxa"/>
          </w:tcPr>
          <w:p w:rsidR="00696AC3" w:rsidRDefault="00696AC3" w:rsidP="00E46412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 w:rsidRPr="00E46412">
              <w:rPr>
                <w:color w:val="000000"/>
                <w:lang w:val="uk-UA"/>
              </w:rPr>
              <w:t xml:space="preserve">Альтернатива 3 </w:t>
            </w:r>
          </w:p>
          <w:p w:rsidR="00696AC3" w:rsidRPr="00E46412" w:rsidRDefault="00696AC3" w:rsidP="00E46412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 w:rsidRPr="00884D76">
              <w:rPr>
                <w:color w:val="000000"/>
                <w:u w:val="single"/>
                <w:lang w:val="uk-UA"/>
              </w:rPr>
              <w:t>Прийняття регуляторного акту із застосуванням  максимальних ставок</w:t>
            </w:r>
            <w:r w:rsidRPr="00804E99">
              <w:rPr>
                <w:color w:val="000000"/>
                <w:u w:val="single"/>
                <w:lang w:val="uk-UA"/>
              </w:rPr>
              <w:t>відповідно до Податкового кодексу України</w:t>
            </w:r>
            <w:r w:rsidRPr="00E46412">
              <w:rPr>
                <w:color w:val="000000"/>
                <w:lang w:val="uk-UA"/>
              </w:rPr>
              <w:t>.</w:t>
            </w:r>
          </w:p>
        </w:tc>
        <w:tc>
          <w:tcPr>
            <w:tcW w:w="4927" w:type="dxa"/>
          </w:tcPr>
          <w:p w:rsidR="00696AC3" w:rsidRPr="00E46412" w:rsidRDefault="00696AC3" w:rsidP="004579D7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Така альтернатива є неприйнятною, тому, що є непосильною для платників</w:t>
            </w:r>
            <w:r w:rsidR="004579D7" w:rsidRPr="00717AB2">
              <w:rPr>
                <w:noProof/>
                <w:lang w:val="uk-UA"/>
              </w:rPr>
              <w:t xml:space="preserve"> податку на нерухоме майно, відмінне від земельної ділянки</w:t>
            </w:r>
            <w:r>
              <w:rPr>
                <w:color w:val="000000"/>
                <w:lang w:val="uk-UA"/>
              </w:rPr>
              <w:t xml:space="preserve"> територіальної громади Оскільської сільської ради. Ц</w:t>
            </w:r>
            <w:r>
              <w:rPr>
                <w:lang w:val="uk-UA"/>
              </w:rPr>
              <w:t xml:space="preserve">е </w:t>
            </w:r>
            <w:r w:rsidRPr="001503A6">
              <w:rPr>
                <w:lang w:val="uk-UA"/>
              </w:rPr>
              <w:t>ускладнить відношення між органом місцевого самоврядування, громадянами і суб’єктами підприємницької діяльності та руйнуватиме позитивний імідж органу місцевого самоврядування</w:t>
            </w:r>
            <w:r>
              <w:rPr>
                <w:lang w:val="uk-UA"/>
              </w:rPr>
              <w:t xml:space="preserve">, </w:t>
            </w:r>
            <w:r w:rsidRPr="001503A6">
              <w:rPr>
                <w:lang w:val="uk-UA"/>
              </w:rPr>
              <w:t>погіршить пі</w:t>
            </w:r>
            <w:r>
              <w:rPr>
                <w:lang w:val="uk-UA"/>
              </w:rPr>
              <w:t xml:space="preserve">дприємницьке середовище на території Оскільської сільської ради  та </w:t>
            </w:r>
            <w:r w:rsidRPr="001503A6">
              <w:rPr>
                <w:lang w:val="uk-UA"/>
              </w:rPr>
              <w:t xml:space="preserve">призведе до соціальної напруги у </w:t>
            </w:r>
            <w:r>
              <w:rPr>
                <w:lang w:val="uk-UA"/>
              </w:rPr>
              <w:t>громаді</w:t>
            </w:r>
            <w:r w:rsidRPr="001503A6">
              <w:rPr>
                <w:lang w:val="uk-UA"/>
              </w:rPr>
              <w:t>.</w:t>
            </w:r>
          </w:p>
        </w:tc>
      </w:tr>
    </w:tbl>
    <w:p w:rsidR="00696AC3" w:rsidRDefault="00696AC3" w:rsidP="00BF2C5F">
      <w:pPr>
        <w:pStyle w:val="ab"/>
        <w:shd w:val="clear" w:color="auto" w:fill="FFFFFF"/>
        <w:spacing w:before="0" w:beforeAutospacing="0" w:after="150" w:afterAutospacing="0"/>
        <w:rPr>
          <w:color w:val="000000"/>
          <w:lang w:val="uk-UA"/>
        </w:rPr>
      </w:pPr>
    </w:p>
    <w:p w:rsidR="00696AC3" w:rsidRPr="003B7615" w:rsidRDefault="00696AC3" w:rsidP="003B7615">
      <w:pPr>
        <w:pStyle w:val="ab"/>
        <w:shd w:val="clear" w:color="auto" w:fill="FFFFFF"/>
        <w:spacing w:before="0" w:beforeAutospacing="0" w:after="150" w:afterAutospacing="0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2).Оцінка вибраних альтернативних способів досягнення цілей</w:t>
      </w:r>
    </w:p>
    <w:p w:rsidR="00696AC3" w:rsidRPr="00F7548A" w:rsidRDefault="00696AC3" w:rsidP="006E13A1">
      <w:pPr>
        <w:pStyle w:val="ab"/>
        <w:shd w:val="clear" w:color="auto" w:fill="FFFFFF"/>
        <w:spacing w:before="0" w:beforeAutospacing="0" w:after="150" w:afterAutospacing="0"/>
        <w:jc w:val="center"/>
        <w:rPr>
          <w:b/>
          <w:color w:val="000000"/>
          <w:lang w:val="uk-UA"/>
        </w:rPr>
      </w:pPr>
      <w:proofErr w:type="spellStart"/>
      <w:r w:rsidRPr="000A370D">
        <w:rPr>
          <w:b/>
          <w:bCs/>
          <w:color w:val="000000"/>
        </w:rPr>
        <w:t>Оцінка</w:t>
      </w:r>
      <w:proofErr w:type="spellEnd"/>
      <w:r w:rsidR="00782D0D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впливу</w:t>
      </w:r>
      <w:proofErr w:type="spellEnd"/>
      <w:r w:rsidRPr="000A370D">
        <w:rPr>
          <w:b/>
          <w:bCs/>
          <w:color w:val="000000"/>
        </w:rPr>
        <w:t xml:space="preserve"> на сферу </w:t>
      </w:r>
      <w:proofErr w:type="spellStart"/>
      <w:r w:rsidRPr="000A370D">
        <w:rPr>
          <w:b/>
          <w:bCs/>
          <w:color w:val="000000"/>
        </w:rPr>
        <w:t>інтересів</w:t>
      </w:r>
      <w:proofErr w:type="spellEnd"/>
      <w:r w:rsidR="00782D0D">
        <w:rPr>
          <w:b/>
          <w:bCs/>
          <w:color w:val="000000"/>
          <w:lang w:val="uk-UA"/>
        </w:rPr>
        <w:t xml:space="preserve"> </w:t>
      </w:r>
      <w:r>
        <w:rPr>
          <w:b/>
          <w:bCs/>
          <w:color w:val="000000"/>
          <w:lang w:val="uk-UA"/>
        </w:rPr>
        <w:t>органів місцевого самоврядування</w:t>
      </w:r>
    </w:p>
    <w:p w:rsidR="00696AC3" w:rsidRPr="00884D76" w:rsidRDefault="00696AC3" w:rsidP="00BF2C5F">
      <w:pPr>
        <w:pStyle w:val="ab"/>
        <w:shd w:val="clear" w:color="auto" w:fill="FFFFFF"/>
        <w:spacing w:before="0" w:beforeAutospacing="0" w:after="150" w:afterAutospacing="0"/>
        <w:rPr>
          <w:color w:val="000000"/>
          <w:lang w:val="uk-UA"/>
        </w:rPr>
      </w:pPr>
    </w:p>
    <w:tbl>
      <w:tblPr>
        <w:tblW w:w="10482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119"/>
        <w:gridCol w:w="4121"/>
        <w:gridCol w:w="4242"/>
      </w:tblGrid>
      <w:tr w:rsidR="00696AC3" w:rsidRPr="000A6D8A" w:rsidTr="00F7548A">
        <w:trPr>
          <w:trHeight w:val="837"/>
        </w:trPr>
        <w:tc>
          <w:tcPr>
            <w:tcW w:w="2119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F7548A" w:rsidRDefault="00696AC3" w:rsidP="00F7548A">
            <w:pPr>
              <w:pStyle w:val="ab"/>
              <w:spacing w:before="0" w:beforeAutospacing="0" w:after="150" w:afterAutospacing="0"/>
              <w:ind w:left="113"/>
              <w:rPr>
                <w:b/>
                <w:i/>
                <w:color w:val="000000"/>
                <w:lang w:val="uk-UA"/>
              </w:rPr>
            </w:pPr>
            <w:r w:rsidRPr="00090863">
              <w:rPr>
                <w:b/>
                <w:i/>
                <w:color w:val="000000"/>
              </w:rPr>
              <w:t xml:space="preserve">Вид </w:t>
            </w:r>
            <w:proofErr w:type="spellStart"/>
            <w:r w:rsidRPr="00090863">
              <w:rPr>
                <w:b/>
                <w:i/>
                <w:color w:val="000000"/>
              </w:rPr>
              <w:t>альтернативи</w:t>
            </w:r>
            <w:proofErr w:type="spellEnd"/>
          </w:p>
        </w:tc>
        <w:tc>
          <w:tcPr>
            <w:tcW w:w="41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90863" w:rsidRDefault="00696AC3">
            <w:pPr>
              <w:pStyle w:val="ab"/>
              <w:spacing w:before="0" w:beforeAutospacing="0" w:after="150" w:afterAutospacing="0"/>
              <w:rPr>
                <w:b/>
                <w:i/>
                <w:color w:val="000000"/>
              </w:rPr>
            </w:pPr>
            <w:r w:rsidRPr="00090863">
              <w:rPr>
                <w:b/>
                <w:i/>
                <w:color w:val="000000"/>
              </w:rPr>
              <w:t> </w:t>
            </w:r>
          </w:p>
          <w:p w:rsidR="00696AC3" w:rsidRPr="00090863" w:rsidRDefault="00696AC3" w:rsidP="00090863">
            <w:pPr>
              <w:pStyle w:val="ab"/>
              <w:spacing w:before="0" w:beforeAutospacing="0" w:after="150" w:afterAutospacing="0"/>
              <w:ind w:left="113"/>
              <w:jc w:val="center"/>
              <w:rPr>
                <w:b/>
                <w:i/>
                <w:color w:val="000000"/>
              </w:rPr>
            </w:pPr>
            <w:proofErr w:type="spellStart"/>
            <w:r w:rsidRPr="00090863">
              <w:rPr>
                <w:b/>
                <w:i/>
                <w:color w:val="000000"/>
              </w:rPr>
              <w:t>Вигоди</w:t>
            </w:r>
            <w:proofErr w:type="spellEnd"/>
          </w:p>
        </w:tc>
        <w:tc>
          <w:tcPr>
            <w:tcW w:w="42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90863" w:rsidRDefault="00696AC3">
            <w:pPr>
              <w:pStyle w:val="ab"/>
              <w:spacing w:before="0" w:beforeAutospacing="0" w:after="150" w:afterAutospacing="0"/>
              <w:rPr>
                <w:b/>
                <w:i/>
                <w:color w:val="000000"/>
              </w:rPr>
            </w:pPr>
            <w:r w:rsidRPr="00090863">
              <w:rPr>
                <w:b/>
                <w:i/>
                <w:color w:val="000000"/>
              </w:rPr>
              <w:t> </w:t>
            </w:r>
          </w:p>
          <w:p w:rsidR="00696AC3" w:rsidRPr="00090863" w:rsidRDefault="00696AC3">
            <w:pPr>
              <w:pStyle w:val="ab"/>
              <w:spacing w:before="0" w:beforeAutospacing="0" w:after="150" w:afterAutospacing="0"/>
              <w:ind w:left="113"/>
              <w:rPr>
                <w:b/>
                <w:i/>
                <w:color w:val="000000"/>
              </w:rPr>
            </w:pPr>
            <w:proofErr w:type="spellStart"/>
            <w:r w:rsidRPr="00090863">
              <w:rPr>
                <w:b/>
                <w:i/>
                <w:color w:val="000000"/>
              </w:rPr>
              <w:t>Витрати</w:t>
            </w:r>
            <w:proofErr w:type="spellEnd"/>
          </w:p>
        </w:tc>
      </w:tr>
      <w:tr w:rsidR="00696AC3" w:rsidRPr="000A6D8A" w:rsidTr="00F7548A">
        <w:trPr>
          <w:trHeight w:val="1538"/>
        </w:trPr>
        <w:tc>
          <w:tcPr>
            <w:tcW w:w="2119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F7548A" w:rsidRDefault="00696AC3" w:rsidP="00F7548A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</w:p>
          <w:p w:rsidR="00696AC3" w:rsidRPr="00F7548A" w:rsidRDefault="00696AC3" w:rsidP="00F7548A">
            <w:pPr>
              <w:pStyle w:val="ab"/>
              <w:spacing w:before="0" w:beforeAutospacing="0" w:after="150" w:afterAutospacing="0"/>
              <w:ind w:left="113"/>
              <w:rPr>
                <w:color w:val="000000"/>
                <w:lang w:val="uk-UA"/>
              </w:rPr>
            </w:pPr>
            <w:r w:rsidRPr="000A6D8A">
              <w:t xml:space="preserve">Альтернатива </w:t>
            </w:r>
            <w:r>
              <w:rPr>
                <w:lang w:val="uk-UA"/>
              </w:rPr>
              <w:t>1</w:t>
            </w:r>
          </w:p>
        </w:tc>
        <w:tc>
          <w:tcPr>
            <w:tcW w:w="41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8048C2">
              <w:rPr>
                <w:color w:val="000000"/>
              </w:rPr>
              <w:t> </w:t>
            </w:r>
          </w:p>
          <w:p w:rsidR="00696AC3" w:rsidRPr="008048C2" w:rsidRDefault="00696AC3" w:rsidP="00F7548A">
            <w:pPr>
              <w:pStyle w:val="ab"/>
              <w:spacing w:before="0" w:beforeAutospacing="0" w:after="150" w:afterAutospacing="0"/>
              <w:ind w:left="113"/>
              <w:jc w:val="center"/>
              <w:rPr>
                <w:color w:val="000000"/>
              </w:rPr>
            </w:pPr>
            <w:proofErr w:type="spellStart"/>
            <w:r w:rsidRPr="008048C2">
              <w:rPr>
                <w:color w:val="000000"/>
              </w:rPr>
              <w:t>Відсутні</w:t>
            </w:r>
            <w:proofErr w:type="spellEnd"/>
          </w:p>
          <w:p w:rsidR="00696AC3" w:rsidRPr="008048C2" w:rsidRDefault="00696AC3" w:rsidP="00F7548A"/>
          <w:p w:rsidR="00696AC3" w:rsidRPr="008048C2" w:rsidRDefault="00696AC3" w:rsidP="00F7548A">
            <w:pPr>
              <w:rPr>
                <w:lang w:val="uk-UA"/>
              </w:rPr>
            </w:pPr>
          </w:p>
        </w:tc>
        <w:tc>
          <w:tcPr>
            <w:tcW w:w="42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696AC3" w:rsidP="000F0DDB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</w:p>
          <w:p w:rsidR="00696AC3" w:rsidRPr="008048C2" w:rsidRDefault="00696AC3">
            <w:pPr>
              <w:pStyle w:val="ab"/>
              <w:spacing w:before="0" w:beforeAutospacing="0" w:after="150" w:afterAutospacing="0"/>
              <w:ind w:left="113"/>
              <w:rPr>
                <w:color w:val="000000"/>
              </w:rPr>
            </w:pPr>
            <w:r w:rsidRPr="008048C2">
              <w:rPr>
                <w:color w:val="000000"/>
                <w:lang w:val="uk-UA"/>
              </w:rPr>
              <w:t xml:space="preserve">Втрати сільського бюджету у сумі </w:t>
            </w:r>
            <w:r w:rsidR="00B51B9B" w:rsidRPr="008048C2">
              <w:rPr>
                <w:color w:val="000000"/>
                <w:lang w:val="uk-UA"/>
              </w:rPr>
              <w:t>776188</w:t>
            </w:r>
            <w:r w:rsidRPr="008048C2">
              <w:rPr>
                <w:color w:val="000000"/>
                <w:lang w:val="uk-UA"/>
              </w:rPr>
              <w:t xml:space="preserve"> грн.</w:t>
            </w:r>
          </w:p>
        </w:tc>
      </w:tr>
      <w:tr w:rsidR="00696AC3" w:rsidRPr="000A6D8A" w:rsidTr="00F7548A">
        <w:trPr>
          <w:trHeight w:val="315"/>
        </w:trPr>
        <w:tc>
          <w:tcPr>
            <w:tcW w:w="2119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ind w:left="113"/>
              <w:rPr>
                <w:color w:val="000000"/>
              </w:rPr>
            </w:pPr>
            <w:r w:rsidRPr="000A6D8A">
              <w:rPr>
                <w:color w:val="000000"/>
              </w:rPr>
              <w:t>Альтернатива 2</w:t>
            </w:r>
          </w:p>
        </w:tc>
        <w:tc>
          <w:tcPr>
            <w:tcW w:w="41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Default="00696AC3" w:rsidP="004579D7">
            <w:pPr>
              <w:pStyle w:val="ab"/>
              <w:spacing w:before="0" w:beforeAutospacing="0" w:after="150" w:afterAutospacing="0"/>
              <w:ind w:left="113"/>
              <w:rPr>
                <w:color w:val="000000"/>
                <w:lang w:val="uk-UA"/>
              </w:rPr>
            </w:pPr>
            <w:r w:rsidRPr="008048C2">
              <w:rPr>
                <w:color w:val="000000"/>
                <w:lang w:val="uk-UA"/>
              </w:rPr>
              <w:t>Забезпечить виконання вимог чинного законодавства. Забезпечить надходження до сільського бюджету</w:t>
            </w:r>
            <w:r w:rsidR="00F562F7" w:rsidRPr="00F97BBC">
              <w:rPr>
                <w:color w:val="000000"/>
                <w:lang w:val="uk-UA"/>
              </w:rPr>
              <w:t xml:space="preserve"> </w:t>
            </w:r>
            <w:r w:rsidR="00F562F7">
              <w:rPr>
                <w:color w:val="000000"/>
                <w:lang w:val="uk-UA"/>
              </w:rPr>
              <w:t xml:space="preserve"> податку </w:t>
            </w:r>
            <w:r w:rsidR="00F562F7" w:rsidRPr="00F97BBC">
              <w:rPr>
                <w:color w:val="000000"/>
                <w:lang w:val="uk-UA"/>
              </w:rPr>
              <w:t>на нерухоме майно, відмінне від земельної ділянки</w:t>
            </w:r>
            <w:r w:rsidRPr="008048C2">
              <w:rPr>
                <w:color w:val="000000"/>
                <w:lang w:val="uk-UA"/>
              </w:rPr>
              <w:t xml:space="preserve">  у сумі </w:t>
            </w:r>
            <w:r w:rsidR="00B51B9B" w:rsidRPr="008048C2">
              <w:rPr>
                <w:color w:val="000000"/>
                <w:lang w:val="uk-UA"/>
              </w:rPr>
              <w:t>776188</w:t>
            </w:r>
            <w:r w:rsidRPr="008048C2">
              <w:rPr>
                <w:color w:val="000000"/>
                <w:lang w:val="uk-UA"/>
              </w:rPr>
              <w:t xml:space="preserve"> грн. Дає можливість підвищити рівень довіри до місцевої влади за рахунок встановлення доцільних та обґрунтованих розмірів ставок </w:t>
            </w:r>
            <w:r w:rsidR="004579D7" w:rsidRPr="00717AB2">
              <w:rPr>
                <w:noProof/>
                <w:lang w:val="uk-UA"/>
              </w:rPr>
              <w:t>податку на нерухоме майно, відмінне від земельної ділянки</w:t>
            </w:r>
            <w:r w:rsidR="004579D7" w:rsidRPr="00717AB2">
              <w:rPr>
                <w:rStyle w:val="FontStyle39"/>
                <w:b w:val="0"/>
                <w:sz w:val="24"/>
                <w:szCs w:val="24"/>
                <w:lang w:val="uk-UA" w:eastAsia="uk-UA"/>
              </w:rPr>
              <w:t xml:space="preserve"> </w:t>
            </w:r>
            <w:r w:rsidRPr="008048C2">
              <w:rPr>
                <w:color w:val="000000"/>
                <w:lang w:val="uk-UA"/>
              </w:rPr>
              <w:t>з урахуванням рівня платоспроможності суб’єктів господарювання</w:t>
            </w:r>
          </w:p>
          <w:p w:rsidR="004579D7" w:rsidRPr="008048C2" w:rsidRDefault="004579D7" w:rsidP="004579D7">
            <w:pPr>
              <w:pStyle w:val="ab"/>
              <w:spacing w:before="0" w:beforeAutospacing="0" w:after="150" w:afterAutospacing="0"/>
              <w:ind w:left="113"/>
              <w:rPr>
                <w:color w:val="000000"/>
                <w:lang w:val="uk-UA"/>
              </w:rPr>
            </w:pPr>
          </w:p>
        </w:tc>
        <w:tc>
          <w:tcPr>
            <w:tcW w:w="42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696AC3">
            <w:pPr>
              <w:pStyle w:val="ab"/>
              <w:spacing w:before="0" w:beforeAutospacing="0" w:after="150" w:afterAutospacing="0"/>
              <w:ind w:left="113"/>
              <w:rPr>
                <w:color w:val="000000"/>
                <w:lang w:val="uk-UA"/>
              </w:rPr>
            </w:pPr>
            <w:r w:rsidRPr="008048C2">
              <w:rPr>
                <w:color w:val="000000"/>
                <w:lang w:val="uk-UA"/>
              </w:rPr>
              <w:t>Витрати, пов’язані з розробкою проекту регуляторного акта та проведення відстежень результативності даного регуляторного акта(витрати робочого часу, канцелярських матеріалів і т.п.)</w:t>
            </w:r>
          </w:p>
        </w:tc>
      </w:tr>
      <w:tr w:rsidR="00696AC3" w:rsidRPr="000A6D8A" w:rsidTr="00F7548A">
        <w:trPr>
          <w:trHeight w:val="315"/>
        </w:trPr>
        <w:tc>
          <w:tcPr>
            <w:tcW w:w="2119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84D76" w:rsidRDefault="00696AC3">
            <w:pPr>
              <w:pStyle w:val="ab"/>
              <w:spacing w:before="0" w:beforeAutospacing="0" w:after="150" w:afterAutospacing="0"/>
              <w:ind w:left="113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Альтернатива 3</w:t>
            </w:r>
          </w:p>
        </w:tc>
        <w:tc>
          <w:tcPr>
            <w:tcW w:w="41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E3231F" w:rsidRDefault="00696AC3">
            <w:pPr>
              <w:pStyle w:val="ab"/>
              <w:spacing w:before="0" w:beforeAutospacing="0" w:after="150" w:afterAutospacing="0"/>
              <w:ind w:left="113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Можливі додаткові надходження до місцевого бюджету при умові посилення фіскального контролю. </w:t>
            </w:r>
          </w:p>
        </w:tc>
        <w:tc>
          <w:tcPr>
            <w:tcW w:w="42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652088" w:rsidRDefault="00696AC3">
            <w:pPr>
              <w:pStyle w:val="ab"/>
              <w:spacing w:before="0" w:beforeAutospacing="0" w:after="150" w:afterAutospacing="0"/>
              <w:ind w:left="113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Витрати, пов’язані з посиленням фіскального контролю(збільшення штату, матеріальні витрати). Витрати, пов’язані з розробкою проекту регуляторного акта та проведення відстежень результативності даного регуляторного акта. Недоотримання частини доходів від  ризику розвитку тіньової економіки.</w:t>
            </w:r>
          </w:p>
        </w:tc>
      </w:tr>
    </w:tbl>
    <w:p w:rsidR="00B51B9B" w:rsidRPr="00B51B9B" w:rsidRDefault="00696AC3" w:rsidP="00BF2C5F">
      <w:pPr>
        <w:pStyle w:val="ab"/>
        <w:shd w:val="clear" w:color="auto" w:fill="FFFFFF"/>
        <w:spacing w:before="0" w:beforeAutospacing="0" w:after="150" w:afterAutospacing="0"/>
        <w:rPr>
          <w:color w:val="000000"/>
          <w:lang w:val="uk-UA"/>
        </w:rPr>
      </w:pPr>
      <w:r w:rsidRPr="000A6D8A">
        <w:rPr>
          <w:color w:val="000000"/>
        </w:rPr>
        <w:t> </w:t>
      </w:r>
    </w:p>
    <w:p w:rsidR="00696AC3" w:rsidRPr="0038154D" w:rsidRDefault="00696AC3" w:rsidP="00BF2C5F">
      <w:pPr>
        <w:pStyle w:val="ab"/>
        <w:shd w:val="clear" w:color="auto" w:fill="FFFFFF"/>
        <w:spacing w:before="0" w:beforeAutospacing="0" w:after="150" w:afterAutospacing="0"/>
        <w:rPr>
          <w:b/>
          <w:color w:val="000000"/>
        </w:rPr>
      </w:pPr>
      <w:proofErr w:type="spellStart"/>
      <w:r w:rsidRPr="000A370D">
        <w:rPr>
          <w:b/>
          <w:bCs/>
          <w:color w:val="000000"/>
        </w:rPr>
        <w:t>Оцінка</w:t>
      </w:r>
      <w:proofErr w:type="spellEnd"/>
      <w:r w:rsidR="000A7FF8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впливу</w:t>
      </w:r>
      <w:proofErr w:type="spellEnd"/>
      <w:r w:rsidRPr="000A370D">
        <w:rPr>
          <w:b/>
          <w:bCs/>
          <w:color w:val="000000"/>
        </w:rPr>
        <w:t xml:space="preserve"> на сферу </w:t>
      </w:r>
      <w:proofErr w:type="spellStart"/>
      <w:r w:rsidRPr="000A370D">
        <w:rPr>
          <w:b/>
          <w:bCs/>
          <w:color w:val="000000"/>
        </w:rPr>
        <w:t>інтересів</w:t>
      </w:r>
      <w:proofErr w:type="spellEnd"/>
      <w:r w:rsidR="000A7FF8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громадян</w:t>
      </w:r>
      <w:proofErr w:type="spellEnd"/>
    </w:p>
    <w:tbl>
      <w:tblPr>
        <w:tblW w:w="10482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402"/>
        <w:gridCol w:w="4394"/>
        <w:gridCol w:w="3686"/>
      </w:tblGrid>
      <w:tr w:rsidR="00696AC3" w:rsidRPr="000A6D8A" w:rsidTr="000A6D8A">
        <w:trPr>
          <w:trHeight w:val="375"/>
        </w:trPr>
        <w:tc>
          <w:tcPr>
            <w:tcW w:w="2402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ind w:left="248"/>
              <w:rPr>
                <w:color w:val="000000"/>
              </w:rPr>
            </w:pPr>
            <w:r w:rsidRPr="000A6D8A">
              <w:rPr>
                <w:color w:val="000000"/>
              </w:rPr>
              <w:t xml:space="preserve">Вид </w:t>
            </w:r>
            <w:proofErr w:type="spellStart"/>
            <w:r w:rsidRPr="000A6D8A">
              <w:rPr>
                <w:color w:val="000000"/>
              </w:rPr>
              <w:t>альтернативи</w:t>
            </w:r>
            <w:proofErr w:type="spellEnd"/>
          </w:p>
          <w:p w:rsidR="00696AC3" w:rsidRPr="000A6D8A" w:rsidRDefault="00696AC3">
            <w:pPr>
              <w:pStyle w:val="ab"/>
              <w:spacing w:before="0" w:beforeAutospacing="0" w:after="150" w:afterAutospacing="0"/>
              <w:ind w:left="248"/>
              <w:rPr>
                <w:color w:val="000000"/>
              </w:rPr>
            </w:pPr>
            <w:r w:rsidRPr="000A6D8A">
              <w:rPr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0A6D8A">
              <w:rPr>
                <w:color w:val="000000"/>
              </w:rPr>
              <w:t> </w:t>
            </w:r>
          </w:p>
          <w:p w:rsidR="00696AC3" w:rsidRPr="000A6D8A" w:rsidRDefault="00696AC3">
            <w:pPr>
              <w:pStyle w:val="ab"/>
              <w:spacing w:before="0" w:beforeAutospacing="0" w:after="150" w:afterAutospacing="0"/>
              <w:ind w:left="248"/>
              <w:rPr>
                <w:color w:val="000000"/>
              </w:rPr>
            </w:pPr>
            <w:proofErr w:type="spellStart"/>
            <w:r w:rsidRPr="000A6D8A">
              <w:rPr>
                <w:color w:val="000000"/>
              </w:rPr>
              <w:t>Вигоди</w:t>
            </w:r>
            <w:proofErr w:type="spellEnd"/>
          </w:p>
        </w:tc>
        <w:tc>
          <w:tcPr>
            <w:tcW w:w="368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0A6D8A">
              <w:rPr>
                <w:color w:val="000000"/>
              </w:rPr>
              <w:t> </w:t>
            </w:r>
          </w:p>
          <w:p w:rsidR="00696AC3" w:rsidRPr="000A6D8A" w:rsidRDefault="00696AC3">
            <w:pPr>
              <w:pStyle w:val="ab"/>
              <w:spacing w:before="0" w:beforeAutospacing="0" w:after="150" w:afterAutospacing="0"/>
              <w:ind w:left="248"/>
              <w:rPr>
                <w:color w:val="000000"/>
              </w:rPr>
            </w:pPr>
            <w:proofErr w:type="spellStart"/>
            <w:r w:rsidRPr="000A6D8A">
              <w:rPr>
                <w:color w:val="000000"/>
              </w:rPr>
              <w:t>Витрати</w:t>
            </w:r>
            <w:proofErr w:type="spellEnd"/>
          </w:p>
        </w:tc>
      </w:tr>
      <w:tr w:rsidR="00696AC3" w:rsidRPr="000A6D8A" w:rsidTr="009A1B80">
        <w:trPr>
          <w:trHeight w:val="2468"/>
        </w:trPr>
        <w:tc>
          <w:tcPr>
            <w:tcW w:w="2402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ind w:left="248"/>
              <w:rPr>
                <w:color w:val="000000"/>
              </w:rPr>
            </w:pPr>
            <w:r w:rsidRPr="000A6D8A">
              <w:rPr>
                <w:color w:val="000000"/>
              </w:rPr>
              <w:t> </w:t>
            </w:r>
          </w:p>
          <w:p w:rsidR="00696AC3" w:rsidRPr="000A6D8A" w:rsidRDefault="00696AC3">
            <w:pPr>
              <w:pStyle w:val="ab"/>
              <w:spacing w:before="0" w:beforeAutospacing="0" w:after="150" w:afterAutospacing="0"/>
              <w:ind w:left="248"/>
              <w:rPr>
                <w:color w:val="000000"/>
              </w:rPr>
            </w:pPr>
            <w:r w:rsidRPr="000A6D8A">
              <w:rPr>
                <w:color w:val="000000"/>
              </w:rPr>
              <w:t>Альтернатива 1</w:t>
            </w:r>
          </w:p>
          <w:p w:rsidR="00696AC3" w:rsidRPr="000A6D8A" w:rsidRDefault="00696AC3">
            <w:pPr>
              <w:pStyle w:val="ab"/>
              <w:spacing w:before="0" w:beforeAutospacing="0" w:after="150" w:afterAutospacing="0"/>
              <w:ind w:left="248"/>
              <w:rPr>
                <w:color w:val="000000"/>
              </w:rPr>
            </w:pPr>
            <w:r w:rsidRPr="000A6D8A">
              <w:rPr>
                <w:color w:val="000000"/>
              </w:rPr>
              <w:t> </w:t>
            </w:r>
          </w:p>
          <w:p w:rsidR="00696AC3" w:rsidRPr="000A6D8A" w:rsidRDefault="00696AC3">
            <w:pPr>
              <w:pStyle w:val="ab"/>
              <w:spacing w:before="0" w:beforeAutospacing="0" w:after="150" w:afterAutospacing="0"/>
              <w:ind w:left="248"/>
              <w:rPr>
                <w:color w:val="000000"/>
              </w:rPr>
            </w:pPr>
            <w:r w:rsidRPr="000A6D8A">
              <w:rPr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0A6D8A">
              <w:rPr>
                <w:color w:val="000000"/>
              </w:rPr>
              <w:t> </w:t>
            </w:r>
          </w:p>
          <w:p w:rsidR="00696AC3" w:rsidRPr="00652088" w:rsidRDefault="00696AC3" w:rsidP="00F562F7">
            <w:pPr>
              <w:pStyle w:val="ab"/>
              <w:spacing w:before="0" w:beforeAutospacing="0" w:after="150" w:afterAutospacing="0"/>
              <w:ind w:left="248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Сплата</w:t>
            </w:r>
            <w:r w:rsidR="00F562F7">
              <w:rPr>
                <w:color w:val="000000"/>
                <w:lang w:val="uk-UA"/>
              </w:rPr>
              <w:t xml:space="preserve"> податку </w:t>
            </w:r>
            <w:r w:rsidR="00F562F7" w:rsidRPr="00F97BBC">
              <w:rPr>
                <w:color w:val="000000"/>
                <w:lang w:val="uk-UA"/>
              </w:rPr>
              <w:t>на нерухоме майно, відмінне від земельної ділянки</w:t>
            </w:r>
            <w:r>
              <w:rPr>
                <w:color w:val="000000"/>
                <w:lang w:val="uk-UA"/>
              </w:rPr>
              <w:t xml:space="preserve">  за мінімальними ставками, </w:t>
            </w:r>
            <w:r w:rsidRPr="00E46412">
              <w:rPr>
                <w:color w:val="000000"/>
                <w:lang w:val="uk-UA"/>
              </w:rPr>
              <w:t>відповідно  до пп.12.3.5 ст</w:t>
            </w:r>
            <w:r>
              <w:rPr>
                <w:color w:val="000000"/>
                <w:lang w:val="uk-UA"/>
              </w:rPr>
              <w:t>.12 Податкового кодексу України.</w:t>
            </w:r>
          </w:p>
        </w:tc>
        <w:tc>
          <w:tcPr>
            <w:tcW w:w="368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8048C2">
              <w:rPr>
                <w:color w:val="000000"/>
              </w:rPr>
              <w:t> </w:t>
            </w:r>
          </w:p>
          <w:p w:rsidR="00696AC3" w:rsidRPr="008048C2" w:rsidRDefault="00696AC3">
            <w:pPr>
              <w:pStyle w:val="ab"/>
              <w:spacing w:before="0" w:beforeAutospacing="0" w:after="150" w:afterAutospacing="0"/>
              <w:ind w:left="248"/>
              <w:rPr>
                <w:color w:val="000000"/>
                <w:lang w:val="uk-UA"/>
              </w:rPr>
            </w:pPr>
            <w:r w:rsidRPr="008048C2">
              <w:rPr>
                <w:color w:val="000000"/>
                <w:lang w:val="uk-UA"/>
              </w:rPr>
              <w:t xml:space="preserve">Втрата пільг соціально незахищеним населенням громади. Недоотримання послуг від органів місцевого самоврядування від втрат сільського бюджету у сумі </w:t>
            </w:r>
            <w:r w:rsidR="00B51B9B" w:rsidRPr="008048C2">
              <w:rPr>
                <w:color w:val="000000"/>
                <w:lang w:val="uk-UA"/>
              </w:rPr>
              <w:t>776188</w:t>
            </w:r>
            <w:r w:rsidRPr="008048C2">
              <w:rPr>
                <w:color w:val="000000"/>
                <w:lang w:val="uk-UA"/>
              </w:rPr>
              <w:t xml:space="preserve"> грн.</w:t>
            </w:r>
          </w:p>
        </w:tc>
      </w:tr>
      <w:tr w:rsidR="00696AC3" w:rsidRPr="000A6D8A" w:rsidTr="00077BF8">
        <w:trPr>
          <w:trHeight w:val="1692"/>
        </w:trPr>
        <w:tc>
          <w:tcPr>
            <w:tcW w:w="2402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ind w:left="248"/>
              <w:rPr>
                <w:color w:val="000000"/>
              </w:rPr>
            </w:pPr>
            <w:r w:rsidRPr="000A6D8A">
              <w:rPr>
                <w:color w:val="000000"/>
              </w:rPr>
              <w:t> </w:t>
            </w:r>
          </w:p>
          <w:p w:rsidR="00696AC3" w:rsidRPr="000A6D8A" w:rsidRDefault="00696AC3">
            <w:pPr>
              <w:pStyle w:val="ab"/>
              <w:spacing w:before="0" w:beforeAutospacing="0" w:after="150" w:afterAutospacing="0"/>
              <w:ind w:left="248"/>
              <w:rPr>
                <w:color w:val="000000"/>
              </w:rPr>
            </w:pPr>
            <w:r w:rsidRPr="000A6D8A">
              <w:rPr>
                <w:color w:val="000000"/>
              </w:rPr>
              <w:t>Альтернатива 2</w:t>
            </w:r>
          </w:p>
          <w:p w:rsidR="00696AC3" w:rsidRPr="000A6D8A" w:rsidRDefault="00696AC3">
            <w:pPr>
              <w:pStyle w:val="ab"/>
              <w:spacing w:before="0" w:beforeAutospacing="0" w:after="150" w:afterAutospacing="0"/>
              <w:ind w:left="248"/>
              <w:rPr>
                <w:color w:val="000000"/>
              </w:rPr>
            </w:pPr>
            <w:r w:rsidRPr="000A6D8A">
              <w:rPr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Default="00696AC3" w:rsidP="00DB7FB9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 w:rsidRPr="000A6D8A">
              <w:rPr>
                <w:color w:val="000000"/>
              </w:rPr>
              <w:t> </w:t>
            </w:r>
            <w:r>
              <w:rPr>
                <w:color w:val="000000"/>
                <w:lang w:val="uk-UA"/>
              </w:rPr>
              <w:t xml:space="preserve">     Встановлення пільг щодо сплати </w:t>
            </w:r>
            <w:r w:rsidR="00F562F7">
              <w:rPr>
                <w:color w:val="000000"/>
                <w:lang w:val="uk-UA"/>
              </w:rPr>
              <w:t xml:space="preserve">податку </w:t>
            </w:r>
            <w:r w:rsidR="00F562F7" w:rsidRPr="00F97BBC">
              <w:rPr>
                <w:color w:val="000000"/>
                <w:lang w:val="uk-UA"/>
              </w:rPr>
              <w:t xml:space="preserve">на нерухоме майно, </w:t>
            </w:r>
            <w:r>
              <w:rPr>
                <w:color w:val="000000"/>
                <w:lang w:val="uk-UA"/>
              </w:rPr>
              <w:t>для окремих категорій громадян. Відкритість та прозорість дій органів місцевого самоврядування</w:t>
            </w:r>
          </w:p>
          <w:p w:rsidR="00696AC3" w:rsidRPr="00DB7FB9" w:rsidRDefault="00696AC3" w:rsidP="00DB7FB9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Отримання якісних послуг від органів місцевого самоврядування.</w:t>
            </w:r>
          </w:p>
        </w:tc>
        <w:tc>
          <w:tcPr>
            <w:tcW w:w="368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696AC3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 w:rsidRPr="008048C2">
              <w:rPr>
                <w:color w:val="000000"/>
                <w:lang w:val="uk-UA"/>
              </w:rPr>
              <w:t xml:space="preserve">  Сплата податків згідно запропонованого регуляторного акту, що становлять </w:t>
            </w:r>
            <w:r w:rsidR="00B51B9B" w:rsidRPr="008048C2">
              <w:rPr>
                <w:color w:val="000000"/>
                <w:lang w:val="uk-UA"/>
              </w:rPr>
              <w:t>776188</w:t>
            </w:r>
            <w:r w:rsidRPr="008048C2">
              <w:rPr>
                <w:color w:val="000000"/>
                <w:lang w:val="uk-UA"/>
              </w:rPr>
              <w:t xml:space="preserve"> грн. </w:t>
            </w:r>
          </w:p>
        </w:tc>
      </w:tr>
      <w:tr w:rsidR="00696AC3" w:rsidRPr="000A6D8A" w:rsidTr="000A6D8A">
        <w:trPr>
          <w:trHeight w:val="1170"/>
        </w:trPr>
        <w:tc>
          <w:tcPr>
            <w:tcW w:w="2402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652088" w:rsidRDefault="00696AC3">
            <w:pPr>
              <w:pStyle w:val="ab"/>
              <w:spacing w:before="0" w:beforeAutospacing="0" w:after="150" w:afterAutospacing="0"/>
              <w:ind w:left="248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Альтернатива 3</w:t>
            </w:r>
          </w:p>
        </w:tc>
        <w:tc>
          <w:tcPr>
            <w:tcW w:w="439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2534CB" w:rsidRDefault="00696AC3" w:rsidP="00F562F7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  Сплата </w:t>
            </w:r>
            <w:r w:rsidR="00F562F7">
              <w:rPr>
                <w:color w:val="000000"/>
                <w:lang w:val="uk-UA"/>
              </w:rPr>
              <w:t xml:space="preserve">податку </w:t>
            </w:r>
            <w:r w:rsidR="00F562F7" w:rsidRPr="00F97BBC">
              <w:rPr>
                <w:color w:val="000000"/>
                <w:lang w:val="uk-UA"/>
              </w:rPr>
              <w:t>на нерухоме майно, відмінне від земельної ділянки</w:t>
            </w:r>
            <w:r w:rsidR="00F562F7" w:rsidRPr="008048C2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за максимальними ставками надасть можливість отримання жителями громади більш розширених та якісних послуг від органів місцевого самоврядування.</w:t>
            </w:r>
          </w:p>
        </w:tc>
        <w:tc>
          <w:tcPr>
            <w:tcW w:w="368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2534CB" w:rsidRDefault="00696AC3" w:rsidP="00F562F7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Надмірне податкове навантаження призведе до </w:t>
            </w:r>
            <w:r w:rsidR="00F562F7">
              <w:rPr>
                <w:color w:val="000000"/>
                <w:lang w:val="uk-UA"/>
              </w:rPr>
              <w:t xml:space="preserve">несвоєчасної сплати податку </w:t>
            </w:r>
            <w:r w:rsidR="00F562F7" w:rsidRPr="00F97BBC">
              <w:rPr>
                <w:color w:val="000000"/>
                <w:lang w:val="uk-UA"/>
              </w:rPr>
              <w:t>на нерухоме майно, відмінне від земельної ділянки</w:t>
            </w:r>
            <w:r>
              <w:rPr>
                <w:color w:val="000000"/>
                <w:lang w:val="uk-UA"/>
              </w:rPr>
              <w:t>, а це в свою чергу  до нарахування пені та штрафних санкцій.   Можливе підвищення цін на споживчі товари для  жителів громади, що  призведе  до додаткових витрат.</w:t>
            </w:r>
          </w:p>
        </w:tc>
      </w:tr>
    </w:tbl>
    <w:p w:rsidR="00696AC3" w:rsidRDefault="00696AC3" w:rsidP="008B5514">
      <w:pPr>
        <w:pStyle w:val="ab"/>
        <w:shd w:val="clear" w:color="auto" w:fill="FFFFFF"/>
        <w:spacing w:before="0" w:beforeAutospacing="0" w:after="150" w:afterAutospacing="0"/>
        <w:rPr>
          <w:b/>
          <w:color w:val="000000"/>
          <w:lang w:val="uk-UA"/>
        </w:rPr>
      </w:pPr>
    </w:p>
    <w:p w:rsidR="004579D7" w:rsidRDefault="004579D7" w:rsidP="008B5514">
      <w:pPr>
        <w:pStyle w:val="ab"/>
        <w:shd w:val="clear" w:color="auto" w:fill="FFFFFF"/>
        <w:spacing w:before="0" w:beforeAutospacing="0" w:after="150" w:afterAutospacing="0"/>
        <w:rPr>
          <w:b/>
          <w:color w:val="000000"/>
          <w:lang w:val="uk-UA"/>
        </w:rPr>
      </w:pPr>
    </w:p>
    <w:p w:rsidR="004579D7" w:rsidRDefault="004579D7" w:rsidP="008B5514">
      <w:pPr>
        <w:pStyle w:val="ab"/>
        <w:shd w:val="clear" w:color="auto" w:fill="FFFFFF"/>
        <w:spacing w:before="0" w:beforeAutospacing="0" w:after="150" w:afterAutospacing="0"/>
        <w:rPr>
          <w:b/>
          <w:color w:val="000000"/>
          <w:lang w:val="uk-UA"/>
        </w:rPr>
      </w:pPr>
    </w:p>
    <w:p w:rsidR="00696AC3" w:rsidRPr="00F562F7" w:rsidRDefault="00696AC3" w:rsidP="00F562F7">
      <w:pPr>
        <w:pStyle w:val="ab"/>
        <w:shd w:val="clear" w:color="auto" w:fill="FFFFFF"/>
        <w:spacing w:before="0" w:beforeAutospacing="0" w:after="150" w:afterAutospacing="0"/>
        <w:ind w:left="142"/>
        <w:rPr>
          <w:b/>
          <w:color w:val="000000"/>
        </w:rPr>
      </w:pPr>
      <w:proofErr w:type="spellStart"/>
      <w:r w:rsidRPr="000A370D">
        <w:rPr>
          <w:b/>
          <w:color w:val="000000"/>
        </w:rPr>
        <w:t>Оцінка</w:t>
      </w:r>
      <w:proofErr w:type="spellEnd"/>
      <w:r w:rsidR="000A7FF8">
        <w:rPr>
          <w:b/>
          <w:color w:val="000000"/>
          <w:lang w:val="uk-UA"/>
        </w:rPr>
        <w:t xml:space="preserve"> </w:t>
      </w:r>
      <w:proofErr w:type="spellStart"/>
      <w:r w:rsidRPr="000A370D">
        <w:rPr>
          <w:b/>
          <w:color w:val="000000"/>
        </w:rPr>
        <w:t>впливу</w:t>
      </w:r>
      <w:proofErr w:type="spellEnd"/>
      <w:r w:rsidRPr="000A370D">
        <w:rPr>
          <w:b/>
          <w:color w:val="000000"/>
        </w:rPr>
        <w:t xml:space="preserve"> на сферу </w:t>
      </w:r>
      <w:proofErr w:type="spellStart"/>
      <w:r w:rsidRPr="000A370D">
        <w:rPr>
          <w:b/>
          <w:color w:val="000000"/>
        </w:rPr>
        <w:t>інтересів</w:t>
      </w:r>
      <w:proofErr w:type="spellEnd"/>
      <w:r w:rsidR="000A7FF8">
        <w:rPr>
          <w:b/>
          <w:color w:val="000000"/>
          <w:lang w:val="uk-UA"/>
        </w:rPr>
        <w:t xml:space="preserve"> </w:t>
      </w:r>
      <w:proofErr w:type="spellStart"/>
      <w:r w:rsidRPr="000A370D">
        <w:rPr>
          <w:b/>
          <w:color w:val="000000"/>
        </w:rPr>
        <w:t>суб’єктів</w:t>
      </w:r>
      <w:proofErr w:type="spellEnd"/>
      <w:r w:rsidR="000A7FF8">
        <w:rPr>
          <w:b/>
          <w:color w:val="000000"/>
          <w:lang w:val="uk-UA"/>
        </w:rPr>
        <w:t xml:space="preserve"> </w:t>
      </w:r>
      <w:proofErr w:type="spellStart"/>
      <w:r w:rsidRPr="000A370D">
        <w:rPr>
          <w:b/>
          <w:color w:val="000000"/>
        </w:rPr>
        <w:t>господарювання</w:t>
      </w:r>
      <w:proofErr w:type="spellEnd"/>
    </w:p>
    <w:tbl>
      <w:tblPr>
        <w:tblW w:w="9780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586"/>
        <w:gridCol w:w="1269"/>
        <w:gridCol w:w="1385"/>
        <w:gridCol w:w="1558"/>
        <w:gridCol w:w="1340"/>
        <w:gridCol w:w="1642"/>
      </w:tblGrid>
      <w:tr w:rsidR="00696AC3" w:rsidRPr="000A6D8A" w:rsidTr="00162A49">
        <w:trPr>
          <w:trHeight w:val="285"/>
        </w:trPr>
        <w:tc>
          <w:tcPr>
            <w:tcW w:w="2586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696AC3">
            <w:pPr>
              <w:pStyle w:val="ab"/>
              <w:spacing w:before="0" w:beforeAutospacing="0" w:after="150" w:afterAutospacing="0"/>
              <w:ind w:left="285"/>
              <w:rPr>
                <w:color w:val="000000"/>
              </w:rPr>
            </w:pPr>
            <w:proofErr w:type="spellStart"/>
            <w:r w:rsidRPr="008048C2">
              <w:rPr>
                <w:color w:val="000000"/>
              </w:rPr>
              <w:t>Показник</w:t>
            </w:r>
            <w:proofErr w:type="spellEnd"/>
          </w:p>
        </w:tc>
        <w:tc>
          <w:tcPr>
            <w:tcW w:w="12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696AC3">
            <w:pPr>
              <w:pStyle w:val="ab"/>
              <w:spacing w:before="0" w:beforeAutospacing="0" w:after="150" w:afterAutospacing="0"/>
              <w:ind w:left="285"/>
              <w:rPr>
                <w:color w:val="000000"/>
              </w:rPr>
            </w:pPr>
            <w:proofErr w:type="spellStart"/>
            <w:r w:rsidRPr="008048C2">
              <w:rPr>
                <w:color w:val="000000"/>
              </w:rPr>
              <w:t>Великі</w:t>
            </w:r>
            <w:proofErr w:type="spellEnd"/>
          </w:p>
        </w:tc>
        <w:tc>
          <w:tcPr>
            <w:tcW w:w="13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696AC3">
            <w:pPr>
              <w:pStyle w:val="ab"/>
              <w:spacing w:before="0" w:beforeAutospacing="0" w:after="150" w:afterAutospacing="0"/>
              <w:ind w:left="285"/>
              <w:rPr>
                <w:color w:val="000000"/>
              </w:rPr>
            </w:pPr>
            <w:proofErr w:type="spellStart"/>
            <w:r w:rsidRPr="008048C2">
              <w:rPr>
                <w:color w:val="000000"/>
              </w:rPr>
              <w:t>Середні</w:t>
            </w:r>
            <w:proofErr w:type="spellEnd"/>
          </w:p>
        </w:tc>
        <w:tc>
          <w:tcPr>
            <w:tcW w:w="155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696AC3">
            <w:pPr>
              <w:pStyle w:val="ab"/>
              <w:spacing w:before="0" w:beforeAutospacing="0" w:after="150" w:afterAutospacing="0"/>
              <w:ind w:left="285"/>
              <w:rPr>
                <w:color w:val="000000"/>
              </w:rPr>
            </w:pPr>
            <w:proofErr w:type="spellStart"/>
            <w:r w:rsidRPr="008048C2">
              <w:rPr>
                <w:bCs/>
                <w:color w:val="000000"/>
              </w:rPr>
              <w:t>Малі</w:t>
            </w:r>
            <w:proofErr w:type="spellEnd"/>
          </w:p>
        </w:tc>
        <w:tc>
          <w:tcPr>
            <w:tcW w:w="1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696AC3">
            <w:pPr>
              <w:pStyle w:val="ab"/>
              <w:spacing w:before="0" w:beforeAutospacing="0" w:after="150" w:afterAutospacing="0"/>
              <w:ind w:left="285"/>
              <w:rPr>
                <w:color w:val="000000"/>
              </w:rPr>
            </w:pPr>
            <w:proofErr w:type="spellStart"/>
            <w:r w:rsidRPr="008048C2">
              <w:rPr>
                <w:color w:val="000000"/>
              </w:rPr>
              <w:t>Мікро</w:t>
            </w:r>
            <w:proofErr w:type="spellEnd"/>
          </w:p>
        </w:tc>
        <w:tc>
          <w:tcPr>
            <w:tcW w:w="16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696AC3">
            <w:pPr>
              <w:pStyle w:val="ab"/>
              <w:spacing w:before="0" w:beforeAutospacing="0" w:after="150" w:afterAutospacing="0"/>
              <w:ind w:left="285"/>
              <w:rPr>
                <w:color w:val="000000"/>
              </w:rPr>
            </w:pPr>
            <w:r w:rsidRPr="008048C2">
              <w:rPr>
                <w:color w:val="000000"/>
              </w:rPr>
              <w:t>Разом</w:t>
            </w:r>
          </w:p>
        </w:tc>
      </w:tr>
      <w:tr w:rsidR="00696AC3" w:rsidRPr="000A6D8A" w:rsidTr="00162A49">
        <w:trPr>
          <w:trHeight w:val="315"/>
        </w:trPr>
        <w:tc>
          <w:tcPr>
            <w:tcW w:w="2586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696AC3">
            <w:pPr>
              <w:pStyle w:val="ab"/>
              <w:spacing w:before="0" w:beforeAutospacing="0" w:after="150" w:afterAutospacing="0"/>
              <w:ind w:left="285"/>
              <w:rPr>
                <w:color w:val="000000"/>
              </w:rPr>
            </w:pPr>
            <w:proofErr w:type="spellStart"/>
            <w:r w:rsidRPr="008048C2">
              <w:rPr>
                <w:color w:val="000000"/>
              </w:rPr>
              <w:t>Кількість</w:t>
            </w:r>
            <w:proofErr w:type="spellEnd"/>
            <w:r w:rsidR="00F562F7">
              <w:rPr>
                <w:color w:val="000000"/>
                <w:lang w:val="uk-UA"/>
              </w:rPr>
              <w:t xml:space="preserve"> </w:t>
            </w:r>
            <w:proofErr w:type="spellStart"/>
            <w:r w:rsidRPr="008048C2">
              <w:rPr>
                <w:color w:val="000000"/>
              </w:rPr>
              <w:t>суб’єктів</w:t>
            </w:r>
            <w:proofErr w:type="spellEnd"/>
            <w:r w:rsidR="00F562F7">
              <w:rPr>
                <w:color w:val="000000"/>
                <w:lang w:val="uk-UA"/>
              </w:rPr>
              <w:t xml:space="preserve"> </w:t>
            </w:r>
            <w:proofErr w:type="spellStart"/>
            <w:r w:rsidRPr="008048C2">
              <w:rPr>
                <w:color w:val="000000"/>
              </w:rPr>
              <w:t>господарювання</w:t>
            </w:r>
            <w:proofErr w:type="spellEnd"/>
            <w:r w:rsidRPr="008048C2">
              <w:rPr>
                <w:color w:val="000000"/>
              </w:rPr>
              <w:t xml:space="preserve">, </w:t>
            </w:r>
            <w:proofErr w:type="spellStart"/>
            <w:r w:rsidRPr="008048C2">
              <w:rPr>
                <w:color w:val="000000"/>
              </w:rPr>
              <w:t>що</w:t>
            </w:r>
            <w:proofErr w:type="spellEnd"/>
            <w:r w:rsidR="00F562F7">
              <w:rPr>
                <w:color w:val="000000"/>
                <w:lang w:val="uk-UA"/>
              </w:rPr>
              <w:t xml:space="preserve"> </w:t>
            </w:r>
            <w:proofErr w:type="spellStart"/>
            <w:r w:rsidRPr="008048C2">
              <w:rPr>
                <w:color w:val="000000"/>
              </w:rPr>
              <w:t>підпадають</w:t>
            </w:r>
            <w:proofErr w:type="spellEnd"/>
            <w:r w:rsidR="00F562F7">
              <w:rPr>
                <w:color w:val="000000"/>
                <w:lang w:val="uk-UA"/>
              </w:rPr>
              <w:t xml:space="preserve"> </w:t>
            </w:r>
            <w:proofErr w:type="spellStart"/>
            <w:r w:rsidRPr="008048C2">
              <w:rPr>
                <w:color w:val="000000"/>
              </w:rPr>
              <w:t>під</w:t>
            </w:r>
            <w:proofErr w:type="spellEnd"/>
            <w:r w:rsidR="00F562F7">
              <w:rPr>
                <w:color w:val="000000"/>
                <w:lang w:val="uk-UA"/>
              </w:rPr>
              <w:t xml:space="preserve"> </w:t>
            </w:r>
            <w:proofErr w:type="spellStart"/>
            <w:r w:rsidRPr="008048C2">
              <w:rPr>
                <w:color w:val="000000"/>
              </w:rPr>
              <w:t>дію</w:t>
            </w:r>
            <w:proofErr w:type="spellEnd"/>
            <w:r w:rsidR="00F562F7">
              <w:rPr>
                <w:color w:val="000000"/>
                <w:lang w:val="uk-UA"/>
              </w:rPr>
              <w:t xml:space="preserve"> </w:t>
            </w:r>
            <w:proofErr w:type="spellStart"/>
            <w:r w:rsidRPr="008048C2">
              <w:rPr>
                <w:color w:val="000000"/>
              </w:rPr>
              <w:t>регулювання</w:t>
            </w:r>
            <w:proofErr w:type="spellEnd"/>
            <w:r w:rsidRPr="008048C2">
              <w:rPr>
                <w:color w:val="000000"/>
              </w:rPr>
              <w:t xml:space="preserve">, </w:t>
            </w:r>
            <w:proofErr w:type="spellStart"/>
            <w:r w:rsidRPr="008048C2">
              <w:rPr>
                <w:color w:val="000000"/>
              </w:rPr>
              <w:t>одиниць</w:t>
            </w:r>
            <w:proofErr w:type="spellEnd"/>
          </w:p>
        </w:tc>
        <w:tc>
          <w:tcPr>
            <w:tcW w:w="12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696AC3">
            <w:pPr>
              <w:pStyle w:val="ab"/>
              <w:spacing w:before="0" w:beforeAutospacing="0" w:after="150" w:afterAutospacing="0"/>
              <w:ind w:left="285"/>
              <w:rPr>
                <w:color w:val="000000"/>
                <w:lang w:val="uk-UA"/>
              </w:rPr>
            </w:pPr>
            <w:r w:rsidRPr="008048C2">
              <w:rPr>
                <w:color w:val="000000"/>
                <w:lang w:val="uk-UA"/>
              </w:rPr>
              <w:t>0</w:t>
            </w:r>
          </w:p>
        </w:tc>
        <w:tc>
          <w:tcPr>
            <w:tcW w:w="13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B51B9B">
            <w:pPr>
              <w:pStyle w:val="ab"/>
              <w:spacing w:before="0" w:beforeAutospacing="0" w:after="150" w:afterAutospacing="0"/>
              <w:ind w:left="285"/>
              <w:rPr>
                <w:color w:val="000000"/>
                <w:lang w:val="uk-UA"/>
              </w:rPr>
            </w:pPr>
            <w:r w:rsidRPr="008048C2">
              <w:rPr>
                <w:color w:val="000000"/>
                <w:lang w:val="uk-UA"/>
              </w:rPr>
              <w:t>2</w:t>
            </w:r>
          </w:p>
        </w:tc>
        <w:tc>
          <w:tcPr>
            <w:tcW w:w="155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B51B9B">
            <w:pPr>
              <w:pStyle w:val="ab"/>
              <w:spacing w:before="0" w:beforeAutospacing="0" w:after="150" w:afterAutospacing="0"/>
              <w:ind w:left="285"/>
              <w:rPr>
                <w:color w:val="000000"/>
                <w:lang w:val="uk-UA"/>
              </w:rPr>
            </w:pPr>
            <w:r w:rsidRPr="008048C2">
              <w:rPr>
                <w:color w:val="000000"/>
                <w:lang w:val="uk-UA"/>
              </w:rPr>
              <w:t>14</w:t>
            </w:r>
          </w:p>
        </w:tc>
        <w:tc>
          <w:tcPr>
            <w:tcW w:w="1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B51B9B">
            <w:pPr>
              <w:pStyle w:val="ab"/>
              <w:spacing w:before="0" w:beforeAutospacing="0" w:after="150" w:afterAutospacing="0"/>
              <w:ind w:left="285"/>
              <w:rPr>
                <w:color w:val="000000"/>
                <w:lang w:val="uk-UA"/>
              </w:rPr>
            </w:pPr>
            <w:r w:rsidRPr="008048C2">
              <w:rPr>
                <w:color w:val="000000"/>
                <w:lang w:val="uk-UA"/>
              </w:rPr>
              <w:t>8</w:t>
            </w:r>
          </w:p>
        </w:tc>
        <w:tc>
          <w:tcPr>
            <w:tcW w:w="16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B51B9B">
            <w:pPr>
              <w:pStyle w:val="ab"/>
              <w:spacing w:before="0" w:beforeAutospacing="0" w:after="150" w:afterAutospacing="0"/>
              <w:ind w:left="285"/>
              <w:rPr>
                <w:color w:val="000000"/>
                <w:lang w:val="uk-UA"/>
              </w:rPr>
            </w:pPr>
            <w:r w:rsidRPr="008048C2">
              <w:rPr>
                <w:color w:val="000000"/>
                <w:lang w:val="uk-UA"/>
              </w:rPr>
              <w:t>24</w:t>
            </w:r>
          </w:p>
        </w:tc>
      </w:tr>
      <w:tr w:rsidR="00696AC3" w:rsidRPr="000A6D8A" w:rsidTr="00162A49">
        <w:trPr>
          <w:trHeight w:val="495"/>
        </w:trPr>
        <w:tc>
          <w:tcPr>
            <w:tcW w:w="2586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696AC3">
            <w:pPr>
              <w:pStyle w:val="ab"/>
              <w:spacing w:before="0" w:beforeAutospacing="0" w:after="150" w:afterAutospacing="0"/>
              <w:ind w:left="285"/>
              <w:rPr>
                <w:color w:val="000000"/>
                <w:lang w:val="uk-UA"/>
              </w:rPr>
            </w:pPr>
            <w:proofErr w:type="spellStart"/>
            <w:r w:rsidRPr="008048C2">
              <w:rPr>
                <w:color w:val="000000"/>
              </w:rPr>
              <w:t>Питома</w:t>
            </w:r>
            <w:proofErr w:type="spellEnd"/>
            <w:r w:rsidRPr="008048C2">
              <w:rPr>
                <w:color w:val="000000"/>
              </w:rPr>
              <w:t xml:space="preserve"> вага </w:t>
            </w:r>
            <w:proofErr w:type="spellStart"/>
            <w:r w:rsidRPr="008048C2">
              <w:rPr>
                <w:color w:val="000000"/>
              </w:rPr>
              <w:t>групи</w:t>
            </w:r>
            <w:proofErr w:type="spellEnd"/>
            <w:r w:rsidRPr="008048C2">
              <w:rPr>
                <w:color w:val="000000"/>
              </w:rPr>
              <w:t xml:space="preserve"> у </w:t>
            </w:r>
            <w:proofErr w:type="spellStart"/>
            <w:r w:rsidRPr="008048C2">
              <w:rPr>
                <w:color w:val="000000"/>
              </w:rPr>
              <w:t>загальнійкількості</w:t>
            </w:r>
            <w:proofErr w:type="spellEnd"/>
            <w:r w:rsidRPr="008048C2">
              <w:rPr>
                <w:color w:val="000000"/>
              </w:rPr>
              <w:t xml:space="preserve">, </w:t>
            </w:r>
            <w:r w:rsidRPr="008048C2">
              <w:rPr>
                <w:color w:val="000000"/>
                <w:lang w:val="uk-UA"/>
              </w:rPr>
              <w:t>%</w:t>
            </w:r>
          </w:p>
        </w:tc>
        <w:tc>
          <w:tcPr>
            <w:tcW w:w="12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696AC3">
            <w:pPr>
              <w:pStyle w:val="ab"/>
              <w:spacing w:before="0" w:beforeAutospacing="0" w:after="150" w:afterAutospacing="0"/>
              <w:ind w:left="285"/>
              <w:rPr>
                <w:color w:val="000000"/>
                <w:lang w:val="uk-UA"/>
              </w:rPr>
            </w:pPr>
            <w:r w:rsidRPr="008048C2">
              <w:rPr>
                <w:color w:val="000000"/>
              </w:rPr>
              <w:t> </w:t>
            </w:r>
            <w:r w:rsidRPr="008048C2">
              <w:rPr>
                <w:color w:val="000000"/>
                <w:lang w:val="uk-UA"/>
              </w:rPr>
              <w:t>0</w:t>
            </w:r>
          </w:p>
        </w:tc>
        <w:tc>
          <w:tcPr>
            <w:tcW w:w="13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B51B9B" w:rsidP="00261E5E">
            <w:pPr>
              <w:pStyle w:val="ab"/>
              <w:spacing w:before="0" w:beforeAutospacing="0" w:after="150" w:afterAutospacing="0"/>
              <w:ind w:left="285"/>
              <w:rPr>
                <w:color w:val="000000"/>
                <w:lang w:val="uk-UA"/>
              </w:rPr>
            </w:pPr>
            <w:r w:rsidRPr="008048C2">
              <w:rPr>
                <w:color w:val="000000"/>
                <w:lang w:val="uk-UA"/>
              </w:rPr>
              <w:t>8,3</w:t>
            </w:r>
            <w:r w:rsidR="00696AC3" w:rsidRPr="008048C2">
              <w:rPr>
                <w:color w:val="000000"/>
                <w:lang w:val="uk-UA"/>
              </w:rPr>
              <w:t>%</w:t>
            </w:r>
          </w:p>
        </w:tc>
        <w:tc>
          <w:tcPr>
            <w:tcW w:w="155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B51B9B">
            <w:pPr>
              <w:pStyle w:val="ab"/>
              <w:spacing w:before="0" w:beforeAutospacing="0" w:after="150" w:afterAutospacing="0"/>
              <w:ind w:left="285"/>
              <w:rPr>
                <w:color w:val="000000"/>
              </w:rPr>
            </w:pPr>
            <w:r w:rsidRPr="008048C2">
              <w:rPr>
                <w:bCs/>
                <w:color w:val="000000"/>
                <w:lang w:val="uk-UA"/>
              </w:rPr>
              <w:t>58,3</w:t>
            </w:r>
            <w:r w:rsidR="00696AC3" w:rsidRPr="008048C2">
              <w:rPr>
                <w:bCs/>
                <w:color w:val="000000"/>
              </w:rPr>
              <w:t>%</w:t>
            </w:r>
          </w:p>
        </w:tc>
        <w:tc>
          <w:tcPr>
            <w:tcW w:w="1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B51B9B">
            <w:pPr>
              <w:pStyle w:val="ab"/>
              <w:spacing w:before="0" w:beforeAutospacing="0" w:after="150" w:afterAutospacing="0"/>
              <w:ind w:left="285"/>
              <w:rPr>
                <w:color w:val="000000"/>
              </w:rPr>
            </w:pPr>
            <w:r w:rsidRPr="008048C2">
              <w:rPr>
                <w:color w:val="000000"/>
                <w:lang w:val="uk-UA"/>
              </w:rPr>
              <w:t>33,4</w:t>
            </w:r>
            <w:r w:rsidR="00696AC3" w:rsidRPr="008048C2">
              <w:rPr>
                <w:color w:val="000000"/>
                <w:lang w:val="uk-UA"/>
              </w:rPr>
              <w:t>%</w:t>
            </w:r>
            <w:r w:rsidR="00696AC3" w:rsidRPr="008048C2">
              <w:rPr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696AC3">
            <w:pPr>
              <w:pStyle w:val="ab"/>
              <w:spacing w:before="0" w:beforeAutospacing="0" w:after="150" w:afterAutospacing="0"/>
              <w:ind w:left="285"/>
              <w:rPr>
                <w:color w:val="000000"/>
              </w:rPr>
            </w:pPr>
            <w:r w:rsidRPr="008048C2">
              <w:rPr>
                <w:color w:val="000000"/>
              </w:rPr>
              <w:t>100 %</w:t>
            </w:r>
          </w:p>
        </w:tc>
      </w:tr>
    </w:tbl>
    <w:p w:rsidR="00696AC3" w:rsidRPr="000A6D8A" w:rsidRDefault="00696AC3" w:rsidP="00BF2C5F">
      <w:pPr>
        <w:pStyle w:val="ab"/>
        <w:shd w:val="clear" w:color="auto" w:fill="FFFFFF"/>
        <w:spacing w:before="0" w:beforeAutospacing="0" w:after="150" w:afterAutospacing="0"/>
        <w:ind w:left="142"/>
        <w:rPr>
          <w:color w:val="000000"/>
        </w:rPr>
      </w:pPr>
      <w:r w:rsidRPr="000A6D8A">
        <w:rPr>
          <w:color w:val="000000"/>
        </w:rPr>
        <w:t> </w:t>
      </w:r>
    </w:p>
    <w:p w:rsidR="00696AC3" w:rsidRDefault="00696AC3" w:rsidP="00F522A1">
      <w:pPr>
        <w:pStyle w:val="ab"/>
        <w:shd w:val="clear" w:color="auto" w:fill="FFFFFF"/>
        <w:spacing w:before="0" w:beforeAutospacing="0" w:after="150" w:afterAutospacing="0"/>
        <w:ind w:left="142"/>
        <w:jc w:val="both"/>
        <w:rPr>
          <w:b/>
          <w:color w:val="000000"/>
        </w:rPr>
      </w:pPr>
    </w:p>
    <w:tbl>
      <w:tblPr>
        <w:tblW w:w="10482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402"/>
        <w:gridCol w:w="4394"/>
        <w:gridCol w:w="3686"/>
      </w:tblGrid>
      <w:tr w:rsidR="00696AC3" w:rsidRPr="000A6D8A" w:rsidTr="00823A88">
        <w:trPr>
          <w:trHeight w:val="375"/>
        </w:trPr>
        <w:tc>
          <w:tcPr>
            <w:tcW w:w="2402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 w:rsidP="00823A88">
            <w:pPr>
              <w:pStyle w:val="ab"/>
              <w:spacing w:before="0" w:beforeAutospacing="0" w:after="150" w:afterAutospacing="0"/>
              <w:ind w:left="248"/>
              <w:rPr>
                <w:color w:val="000000"/>
              </w:rPr>
            </w:pPr>
            <w:r w:rsidRPr="000A6D8A">
              <w:rPr>
                <w:color w:val="000000"/>
              </w:rPr>
              <w:t xml:space="preserve">Вид </w:t>
            </w:r>
            <w:proofErr w:type="spellStart"/>
            <w:r w:rsidRPr="000A6D8A">
              <w:rPr>
                <w:color w:val="000000"/>
              </w:rPr>
              <w:t>альтернативи</w:t>
            </w:r>
            <w:proofErr w:type="spellEnd"/>
          </w:p>
          <w:p w:rsidR="00696AC3" w:rsidRPr="000A6D8A" w:rsidRDefault="00696AC3" w:rsidP="00823A88">
            <w:pPr>
              <w:pStyle w:val="ab"/>
              <w:spacing w:before="0" w:beforeAutospacing="0" w:after="150" w:afterAutospacing="0"/>
              <w:ind w:left="248"/>
              <w:rPr>
                <w:color w:val="000000"/>
              </w:rPr>
            </w:pPr>
            <w:r w:rsidRPr="000A6D8A">
              <w:rPr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 w:rsidP="00823A88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0A6D8A">
              <w:rPr>
                <w:color w:val="000000"/>
              </w:rPr>
              <w:t> </w:t>
            </w:r>
          </w:p>
          <w:p w:rsidR="00696AC3" w:rsidRPr="000A6D8A" w:rsidRDefault="00696AC3" w:rsidP="00823A88">
            <w:pPr>
              <w:pStyle w:val="ab"/>
              <w:spacing w:before="0" w:beforeAutospacing="0" w:after="150" w:afterAutospacing="0"/>
              <w:ind w:left="248"/>
              <w:rPr>
                <w:color w:val="000000"/>
              </w:rPr>
            </w:pPr>
            <w:proofErr w:type="spellStart"/>
            <w:r w:rsidRPr="000A6D8A">
              <w:rPr>
                <w:color w:val="000000"/>
              </w:rPr>
              <w:t>Вигоди</w:t>
            </w:r>
            <w:proofErr w:type="spellEnd"/>
          </w:p>
        </w:tc>
        <w:tc>
          <w:tcPr>
            <w:tcW w:w="368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 w:rsidP="00823A88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0A6D8A">
              <w:rPr>
                <w:color w:val="000000"/>
              </w:rPr>
              <w:t> </w:t>
            </w:r>
          </w:p>
          <w:p w:rsidR="00696AC3" w:rsidRPr="000A6D8A" w:rsidRDefault="00696AC3" w:rsidP="00823A88">
            <w:pPr>
              <w:pStyle w:val="ab"/>
              <w:spacing w:before="0" w:beforeAutospacing="0" w:after="150" w:afterAutospacing="0"/>
              <w:ind w:left="248"/>
              <w:rPr>
                <w:color w:val="000000"/>
              </w:rPr>
            </w:pPr>
            <w:proofErr w:type="spellStart"/>
            <w:r w:rsidRPr="000A6D8A">
              <w:rPr>
                <w:color w:val="000000"/>
              </w:rPr>
              <w:t>Витрати</w:t>
            </w:r>
            <w:proofErr w:type="spellEnd"/>
          </w:p>
        </w:tc>
      </w:tr>
      <w:tr w:rsidR="00696AC3" w:rsidRPr="00652088" w:rsidTr="00823A88">
        <w:trPr>
          <w:trHeight w:val="2468"/>
        </w:trPr>
        <w:tc>
          <w:tcPr>
            <w:tcW w:w="2402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 w:rsidP="00823A88">
            <w:pPr>
              <w:pStyle w:val="ab"/>
              <w:spacing w:before="0" w:beforeAutospacing="0" w:after="150" w:afterAutospacing="0"/>
              <w:ind w:left="248"/>
              <w:rPr>
                <w:color w:val="000000"/>
              </w:rPr>
            </w:pPr>
            <w:r w:rsidRPr="000A6D8A">
              <w:rPr>
                <w:color w:val="000000"/>
              </w:rPr>
              <w:t> </w:t>
            </w:r>
          </w:p>
          <w:p w:rsidR="00696AC3" w:rsidRPr="000A6D8A" w:rsidRDefault="00696AC3" w:rsidP="00823A88">
            <w:pPr>
              <w:pStyle w:val="ab"/>
              <w:spacing w:before="0" w:beforeAutospacing="0" w:after="150" w:afterAutospacing="0"/>
              <w:ind w:left="248"/>
              <w:rPr>
                <w:color w:val="000000"/>
              </w:rPr>
            </w:pPr>
            <w:r w:rsidRPr="000A6D8A">
              <w:rPr>
                <w:color w:val="000000"/>
              </w:rPr>
              <w:t>Альтернатива 1</w:t>
            </w:r>
          </w:p>
          <w:p w:rsidR="00696AC3" w:rsidRPr="000A6D8A" w:rsidRDefault="00696AC3" w:rsidP="00823A88">
            <w:pPr>
              <w:pStyle w:val="ab"/>
              <w:spacing w:before="0" w:beforeAutospacing="0" w:after="150" w:afterAutospacing="0"/>
              <w:ind w:left="248"/>
              <w:rPr>
                <w:color w:val="000000"/>
              </w:rPr>
            </w:pPr>
            <w:r w:rsidRPr="000A6D8A">
              <w:rPr>
                <w:color w:val="000000"/>
              </w:rPr>
              <w:t> </w:t>
            </w:r>
          </w:p>
          <w:p w:rsidR="00696AC3" w:rsidRPr="000A6D8A" w:rsidRDefault="00696AC3" w:rsidP="00823A88">
            <w:pPr>
              <w:pStyle w:val="ab"/>
              <w:spacing w:before="0" w:beforeAutospacing="0" w:after="150" w:afterAutospacing="0"/>
              <w:ind w:left="248"/>
              <w:rPr>
                <w:color w:val="000000"/>
              </w:rPr>
            </w:pPr>
            <w:r w:rsidRPr="000A6D8A">
              <w:rPr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 w:rsidP="00823A88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0A6D8A">
              <w:rPr>
                <w:color w:val="000000"/>
              </w:rPr>
              <w:t> </w:t>
            </w:r>
          </w:p>
          <w:p w:rsidR="00696AC3" w:rsidRPr="00652088" w:rsidRDefault="00696AC3" w:rsidP="00F562F7">
            <w:pPr>
              <w:pStyle w:val="ab"/>
              <w:spacing w:before="0" w:beforeAutospacing="0" w:after="150" w:afterAutospacing="0"/>
              <w:ind w:left="248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Сплата </w:t>
            </w:r>
            <w:r w:rsidR="00F562F7">
              <w:rPr>
                <w:color w:val="000000"/>
                <w:lang w:val="uk-UA"/>
              </w:rPr>
              <w:t xml:space="preserve">податку </w:t>
            </w:r>
            <w:r w:rsidR="00F562F7" w:rsidRPr="00F97BBC">
              <w:rPr>
                <w:color w:val="000000"/>
                <w:lang w:val="uk-UA"/>
              </w:rPr>
              <w:t>на нерухоме майно, відмінне від земельної ділянки</w:t>
            </w:r>
            <w:r w:rsidR="00F562F7" w:rsidRPr="008048C2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за мінімальними ставками, </w:t>
            </w:r>
            <w:r w:rsidRPr="00E46412">
              <w:rPr>
                <w:color w:val="000000"/>
                <w:lang w:val="uk-UA"/>
              </w:rPr>
              <w:t>відповідно  до пп.12.3.5 ст</w:t>
            </w:r>
            <w:r>
              <w:rPr>
                <w:color w:val="000000"/>
                <w:lang w:val="uk-UA"/>
              </w:rPr>
              <w:t>.12 Податкового кодексу України.</w:t>
            </w:r>
          </w:p>
        </w:tc>
        <w:tc>
          <w:tcPr>
            <w:tcW w:w="368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696AC3" w:rsidP="00823A88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8048C2">
              <w:rPr>
                <w:color w:val="000000"/>
              </w:rPr>
              <w:t> </w:t>
            </w:r>
          </w:p>
          <w:p w:rsidR="00696AC3" w:rsidRPr="008048C2" w:rsidRDefault="00696AC3" w:rsidP="00B51B9B">
            <w:pPr>
              <w:pStyle w:val="ab"/>
              <w:spacing w:before="0" w:beforeAutospacing="0" w:after="150" w:afterAutospacing="0"/>
              <w:ind w:left="248"/>
              <w:rPr>
                <w:color w:val="000000"/>
                <w:lang w:val="uk-UA"/>
              </w:rPr>
            </w:pPr>
            <w:r w:rsidRPr="008048C2">
              <w:rPr>
                <w:color w:val="000000"/>
                <w:lang w:val="uk-UA"/>
              </w:rPr>
              <w:t xml:space="preserve">Витрати на плату </w:t>
            </w:r>
            <w:r w:rsidR="00676887" w:rsidRPr="008048C2">
              <w:rPr>
                <w:color w:val="000000"/>
                <w:lang w:val="uk-UA"/>
              </w:rPr>
              <w:t xml:space="preserve">за </w:t>
            </w:r>
            <w:r w:rsidR="00676887" w:rsidRPr="008048C2">
              <w:rPr>
                <w:noProof/>
                <w:lang w:val="uk-UA"/>
              </w:rPr>
              <w:t>нерухоме майно, відмінне від земельної ділянки</w:t>
            </w:r>
            <w:r w:rsidRPr="008048C2">
              <w:rPr>
                <w:color w:val="000000"/>
                <w:lang w:val="uk-UA"/>
              </w:rPr>
              <w:t>у сумі</w:t>
            </w:r>
            <w:r w:rsidR="00B51B9B" w:rsidRPr="008048C2">
              <w:rPr>
                <w:color w:val="000000"/>
                <w:lang w:val="uk-UA"/>
              </w:rPr>
              <w:t xml:space="preserve">776188 </w:t>
            </w:r>
            <w:r w:rsidRPr="008048C2">
              <w:rPr>
                <w:color w:val="000000"/>
                <w:lang w:val="uk-UA"/>
              </w:rPr>
              <w:t xml:space="preserve">  грн.  </w:t>
            </w:r>
          </w:p>
        </w:tc>
      </w:tr>
      <w:tr w:rsidR="00696AC3" w:rsidRPr="00DB7FB9" w:rsidTr="00823A88">
        <w:trPr>
          <w:trHeight w:val="1692"/>
        </w:trPr>
        <w:tc>
          <w:tcPr>
            <w:tcW w:w="2402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 w:rsidP="00823A88">
            <w:pPr>
              <w:pStyle w:val="ab"/>
              <w:spacing w:before="0" w:beforeAutospacing="0" w:after="150" w:afterAutospacing="0"/>
              <w:ind w:left="248"/>
              <w:rPr>
                <w:color w:val="000000"/>
              </w:rPr>
            </w:pPr>
            <w:r w:rsidRPr="000A6D8A">
              <w:rPr>
                <w:color w:val="000000"/>
              </w:rPr>
              <w:t> </w:t>
            </w:r>
          </w:p>
          <w:p w:rsidR="00696AC3" w:rsidRPr="000A6D8A" w:rsidRDefault="00696AC3" w:rsidP="00823A88">
            <w:pPr>
              <w:pStyle w:val="ab"/>
              <w:spacing w:before="0" w:beforeAutospacing="0" w:after="150" w:afterAutospacing="0"/>
              <w:ind w:left="248"/>
              <w:rPr>
                <w:color w:val="000000"/>
              </w:rPr>
            </w:pPr>
            <w:r w:rsidRPr="000A6D8A">
              <w:rPr>
                <w:color w:val="000000"/>
              </w:rPr>
              <w:t>Альтернатива 2</w:t>
            </w:r>
          </w:p>
          <w:p w:rsidR="00696AC3" w:rsidRPr="000A6D8A" w:rsidRDefault="00696AC3" w:rsidP="00823A88">
            <w:pPr>
              <w:pStyle w:val="ab"/>
              <w:spacing w:before="0" w:beforeAutospacing="0" w:after="150" w:afterAutospacing="0"/>
              <w:ind w:left="248"/>
              <w:rPr>
                <w:color w:val="000000"/>
              </w:rPr>
            </w:pPr>
            <w:r w:rsidRPr="000A6D8A">
              <w:rPr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DB7FB9" w:rsidRDefault="00696AC3" w:rsidP="0069544B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 w:rsidRPr="000A6D8A">
              <w:rPr>
                <w:color w:val="000000"/>
              </w:rPr>
              <w:t> </w:t>
            </w:r>
            <w:r>
              <w:rPr>
                <w:color w:val="000000"/>
                <w:lang w:val="uk-UA"/>
              </w:rPr>
              <w:t xml:space="preserve">     Сплата </w:t>
            </w:r>
            <w:r w:rsidR="0069544B">
              <w:rPr>
                <w:color w:val="000000"/>
                <w:lang w:val="uk-UA"/>
              </w:rPr>
              <w:t xml:space="preserve">податку </w:t>
            </w:r>
            <w:r w:rsidR="0069544B" w:rsidRPr="00F97BBC">
              <w:rPr>
                <w:color w:val="000000"/>
                <w:lang w:val="uk-UA"/>
              </w:rPr>
              <w:t>на нерухоме майно, відмінне від земельної ділянки</w:t>
            </w:r>
            <w:r w:rsidR="0069544B" w:rsidRPr="008048C2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за обґрунтованими ставками. Відкритість та прозорість процедури нарахування та сплати місцевих податків та зборів.</w:t>
            </w:r>
          </w:p>
        </w:tc>
        <w:tc>
          <w:tcPr>
            <w:tcW w:w="368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696AC3" w:rsidP="00823A88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 w:rsidRPr="008048C2">
              <w:rPr>
                <w:color w:val="000000"/>
                <w:lang w:val="uk-UA"/>
              </w:rPr>
              <w:t xml:space="preserve">  Сплата податків згідно запропонованого регуляторного акту, що прогнозовано становлять</w:t>
            </w:r>
            <w:r w:rsidR="00B51B9B" w:rsidRPr="008048C2">
              <w:rPr>
                <w:color w:val="000000"/>
                <w:lang w:val="uk-UA"/>
              </w:rPr>
              <w:t xml:space="preserve"> 776188 </w:t>
            </w:r>
            <w:r w:rsidRPr="008048C2">
              <w:rPr>
                <w:color w:val="000000"/>
                <w:lang w:val="uk-UA"/>
              </w:rPr>
              <w:t xml:space="preserve"> грн. </w:t>
            </w:r>
          </w:p>
          <w:p w:rsidR="00696AC3" w:rsidRPr="008048C2" w:rsidRDefault="00696AC3" w:rsidP="00823A88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 w:rsidRPr="008048C2">
              <w:rPr>
                <w:color w:val="000000"/>
                <w:lang w:val="uk-UA"/>
              </w:rPr>
              <w:t>Детальна інформація щодо очікуваних витрат наведено у додатку до цього  АРВ.</w:t>
            </w:r>
          </w:p>
        </w:tc>
      </w:tr>
      <w:tr w:rsidR="00696AC3" w:rsidRPr="002534CB" w:rsidTr="00823A88">
        <w:trPr>
          <w:trHeight w:val="1170"/>
        </w:trPr>
        <w:tc>
          <w:tcPr>
            <w:tcW w:w="2402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652088" w:rsidRDefault="00696AC3" w:rsidP="00823A88">
            <w:pPr>
              <w:pStyle w:val="ab"/>
              <w:spacing w:before="0" w:beforeAutospacing="0" w:after="150" w:afterAutospacing="0"/>
              <w:ind w:left="248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Альтернатива 3</w:t>
            </w:r>
          </w:p>
        </w:tc>
        <w:tc>
          <w:tcPr>
            <w:tcW w:w="439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2534CB" w:rsidRDefault="00696AC3" w:rsidP="00823A88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Відсутні</w:t>
            </w:r>
          </w:p>
        </w:tc>
        <w:tc>
          <w:tcPr>
            <w:tcW w:w="368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2534CB" w:rsidRDefault="00696AC3" w:rsidP="004579D7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Витрати на сплату</w:t>
            </w:r>
            <w:r w:rsidR="004579D7" w:rsidRPr="00717AB2">
              <w:rPr>
                <w:noProof/>
                <w:lang w:val="uk-UA"/>
              </w:rPr>
              <w:t xml:space="preserve"> податку на нерухоме майно, відмінне від земельної ділянки</w:t>
            </w:r>
            <w:r>
              <w:rPr>
                <w:color w:val="000000"/>
                <w:lang w:val="uk-UA"/>
              </w:rPr>
              <w:t xml:space="preserve"> за максимальними ставками відповідно до Податкового кодексу України. </w:t>
            </w:r>
          </w:p>
        </w:tc>
      </w:tr>
    </w:tbl>
    <w:p w:rsidR="00696AC3" w:rsidRDefault="00696AC3" w:rsidP="008B5514">
      <w:pPr>
        <w:pStyle w:val="ab"/>
        <w:shd w:val="clear" w:color="auto" w:fill="FFFFFF"/>
        <w:spacing w:before="0" w:beforeAutospacing="0" w:after="150" w:afterAutospacing="0"/>
        <w:jc w:val="both"/>
        <w:rPr>
          <w:b/>
          <w:color w:val="000000"/>
          <w:lang w:val="uk-UA"/>
        </w:rPr>
      </w:pPr>
    </w:p>
    <w:p w:rsidR="00696AC3" w:rsidRDefault="00696AC3" w:rsidP="00301021">
      <w:pPr>
        <w:pStyle w:val="ab"/>
        <w:shd w:val="clear" w:color="auto" w:fill="FFFFFF"/>
        <w:spacing w:before="0" w:beforeAutospacing="0" w:after="150" w:afterAutospacing="0"/>
        <w:rPr>
          <w:color w:val="000000"/>
          <w:lang w:val="uk-UA"/>
        </w:rPr>
      </w:pPr>
      <w:r>
        <w:rPr>
          <w:color w:val="000000"/>
        </w:rPr>
        <w:t xml:space="preserve">  </w:t>
      </w:r>
    </w:p>
    <w:p w:rsidR="004579D7" w:rsidRDefault="004579D7" w:rsidP="00301021">
      <w:pPr>
        <w:pStyle w:val="ab"/>
        <w:shd w:val="clear" w:color="auto" w:fill="FFFFFF"/>
        <w:spacing w:before="0" w:beforeAutospacing="0" w:after="150" w:afterAutospacing="0"/>
        <w:rPr>
          <w:color w:val="000000"/>
          <w:lang w:val="uk-UA"/>
        </w:rPr>
      </w:pPr>
    </w:p>
    <w:p w:rsidR="004579D7" w:rsidRPr="004579D7" w:rsidRDefault="004579D7" w:rsidP="00301021">
      <w:pPr>
        <w:pStyle w:val="ab"/>
        <w:shd w:val="clear" w:color="auto" w:fill="FFFFFF"/>
        <w:spacing w:before="0" w:beforeAutospacing="0" w:after="150" w:afterAutospacing="0"/>
        <w:rPr>
          <w:color w:val="000000"/>
          <w:lang w:val="uk-UA"/>
        </w:rPr>
      </w:pPr>
    </w:p>
    <w:p w:rsidR="00696AC3" w:rsidRPr="000A370D" w:rsidRDefault="00696AC3" w:rsidP="00BF2C5F">
      <w:pPr>
        <w:pStyle w:val="ab"/>
        <w:shd w:val="clear" w:color="auto" w:fill="FFFFFF"/>
        <w:spacing w:before="0" w:beforeAutospacing="0" w:after="150" w:afterAutospacing="0"/>
        <w:ind w:left="142"/>
        <w:rPr>
          <w:b/>
          <w:color w:val="000000"/>
        </w:rPr>
      </w:pPr>
      <w:r>
        <w:rPr>
          <w:b/>
          <w:color w:val="000000"/>
          <w:lang w:val="uk-UA"/>
        </w:rPr>
        <w:t>4.</w:t>
      </w:r>
      <w:proofErr w:type="spellStart"/>
      <w:r w:rsidRPr="000A370D">
        <w:rPr>
          <w:b/>
          <w:color w:val="000000"/>
        </w:rPr>
        <w:t>Вибір</w:t>
      </w:r>
      <w:proofErr w:type="spellEnd"/>
      <w:r w:rsidR="000A7FF8">
        <w:rPr>
          <w:b/>
          <w:color w:val="000000"/>
          <w:lang w:val="uk-UA"/>
        </w:rPr>
        <w:t xml:space="preserve"> </w:t>
      </w:r>
      <w:proofErr w:type="spellStart"/>
      <w:r w:rsidRPr="000A370D">
        <w:rPr>
          <w:b/>
          <w:color w:val="000000"/>
        </w:rPr>
        <w:t>найбільш</w:t>
      </w:r>
      <w:proofErr w:type="spellEnd"/>
      <w:r w:rsidRPr="000A370D">
        <w:rPr>
          <w:b/>
          <w:color w:val="000000"/>
        </w:rPr>
        <w:t xml:space="preserve"> оптимального альтернативного способу </w:t>
      </w:r>
      <w:proofErr w:type="spellStart"/>
      <w:r w:rsidRPr="000A370D">
        <w:rPr>
          <w:b/>
          <w:color w:val="000000"/>
        </w:rPr>
        <w:t>досягнення</w:t>
      </w:r>
      <w:proofErr w:type="spellEnd"/>
      <w:r w:rsidR="000A7FF8">
        <w:rPr>
          <w:b/>
          <w:color w:val="000000"/>
          <w:lang w:val="uk-UA"/>
        </w:rPr>
        <w:t xml:space="preserve"> </w:t>
      </w:r>
      <w:proofErr w:type="spellStart"/>
      <w:r w:rsidRPr="000A370D">
        <w:rPr>
          <w:b/>
          <w:color w:val="000000"/>
        </w:rPr>
        <w:t>цілей</w:t>
      </w:r>
      <w:proofErr w:type="spellEnd"/>
      <w:r w:rsidRPr="000A370D">
        <w:rPr>
          <w:b/>
          <w:color w:val="000000"/>
        </w:rPr>
        <w:t>.</w:t>
      </w:r>
    </w:p>
    <w:p w:rsidR="00696AC3" w:rsidRPr="000A6D8A" w:rsidRDefault="00696AC3" w:rsidP="00BF2C5F">
      <w:pPr>
        <w:pStyle w:val="ab"/>
        <w:shd w:val="clear" w:color="auto" w:fill="FFFFFF"/>
        <w:spacing w:before="0" w:beforeAutospacing="0" w:after="150" w:afterAutospacing="0"/>
        <w:ind w:left="142"/>
        <w:rPr>
          <w:color w:val="000000"/>
        </w:rPr>
      </w:pPr>
    </w:p>
    <w:tbl>
      <w:tblPr>
        <w:tblW w:w="937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2760"/>
        <w:gridCol w:w="3315"/>
        <w:gridCol w:w="3300"/>
      </w:tblGrid>
      <w:tr w:rsidR="00696AC3" w:rsidRPr="000A6D8A" w:rsidTr="00BF2C5F">
        <w:trPr>
          <w:trHeight w:val="465"/>
        </w:trPr>
        <w:tc>
          <w:tcPr>
            <w:tcW w:w="2760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7F70CD" w:rsidRDefault="00696AC3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 w:rsidRPr="000A6D8A">
              <w:rPr>
                <w:color w:val="000000"/>
              </w:rPr>
              <w:t> </w:t>
            </w:r>
            <w:r>
              <w:rPr>
                <w:color w:val="000000"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33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0A6D8A">
              <w:rPr>
                <w:color w:val="000000"/>
              </w:rPr>
              <w:t xml:space="preserve">Бал </w:t>
            </w:r>
            <w:proofErr w:type="spellStart"/>
            <w:r w:rsidRPr="000A6D8A">
              <w:rPr>
                <w:color w:val="000000"/>
              </w:rPr>
              <w:t>результативності</w:t>
            </w:r>
            <w:proofErr w:type="spellEnd"/>
            <w:r w:rsidRPr="000A6D8A">
              <w:rPr>
                <w:color w:val="000000"/>
              </w:rPr>
              <w:t xml:space="preserve"> (за </w:t>
            </w:r>
            <w:proofErr w:type="spellStart"/>
            <w:r w:rsidRPr="000A6D8A">
              <w:rPr>
                <w:color w:val="000000"/>
              </w:rPr>
              <w:t>чотирибальною</w:t>
            </w:r>
            <w:proofErr w:type="spellEnd"/>
            <w:r w:rsidRPr="000A6D8A">
              <w:rPr>
                <w:color w:val="000000"/>
              </w:rPr>
              <w:t xml:space="preserve"> системою </w:t>
            </w:r>
            <w:proofErr w:type="spellStart"/>
            <w:r w:rsidRPr="000A6D8A">
              <w:rPr>
                <w:color w:val="000000"/>
              </w:rPr>
              <w:t>оцінки</w:t>
            </w:r>
            <w:proofErr w:type="spellEnd"/>
            <w:r w:rsidRPr="000A6D8A">
              <w:rPr>
                <w:color w:val="000000"/>
              </w:rPr>
              <w:t>)</w:t>
            </w:r>
          </w:p>
        </w:tc>
        <w:tc>
          <w:tcPr>
            <w:tcW w:w="33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proofErr w:type="spellStart"/>
            <w:r w:rsidRPr="000A6D8A">
              <w:rPr>
                <w:color w:val="000000"/>
              </w:rPr>
              <w:t>Коментарі</w:t>
            </w:r>
            <w:proofErr w:type="spellEnd"/>
            <w:r w:rsidR="0069544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щодо</w:t>
            </w:r>
            <w:proofErr w:type="spellEnd"/>
            <w:r w:rsidR="0069544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присвоєння</w:t>
            </w:r>
            <w:proofErr w:type="spellEnd"/>
            <w:r w:rsidR="0069544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відповідного</w:t>
            </w:r>
            <w:proofErr w:type="spellEnd"/>
            <w:r w:rsidRPr="000A6D8A">
              <w:rPr>
                <w:color w:val="000000"/>
              </w:rPr>
              <w:t xml:space="preserve"> балу</w:t>
            </w:r>
          </w:p>
        </w:tc>
      </w:tr>
      <w:tr w:rsidR="00696AC3" w:rsidRPr="009873D6" w:rsidTr="00BF2C5F">
        <w:trPr>
          <w:trHeight w:val="660"/>
        </w:trPr>
        <w:tc>
          <w:tcPr>
            <w:tcW w:w="2760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0A6D8A">
              <w:rPr>
                <w:color w:val="000000"/>
              </w:rPr>
              <w:t>Альтернатива 1</w:t>
            </w:r>
          </w:p>
        </w:tc>
        <w:tc>
          <w:tcPr>
            <w:tcW w:w="33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7F70CD" w:rsidRDefault="00696AC3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1- цілі прийняття регуляторного акта не можуть бути досягнуті проблема продовжує існувати)</w:t>
            </w:r>
          </w:p>
        </w:tc>
        <w:tc>
          <w:tcPr>
            <w:tcW w:w="33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696AC3" w:rsidP="009873D6">
            <w:pPr>
              <w:pStyle w:val="ab"/>
              <w:shd w:val="clear" w:color="auto" w:fill="FFFFFF"/>
              <w:spacing w:before="0" w:beforeAutospacing="0" w:after="150" w:afterAutospacing="0"/>
              <w:rPr>
                <w:lang w:val="uk-UA"/>
              </w:rPr>
            </w:pPr>
            <w:r w:rsidRPr="008048C2">
              <w:rPr>
                <w:color w:val="000000"/>
                <w:lang w:val="uk-UA"/>
              </w:rPr>
              <w:t xml:space="preserve">Така альтернатива є не прийнятною, оскільки призведе до втрат місцевого бюджету Оскільської ОТГ (орієнтовано </w:t>
            </w:r>
            <w:r w:rsidR="00B51B9B" w:rsidRPr="008048C2">
              <w:rPr>
                <w:color w:val="000000"/>
                <w:lang w:val="uk-UA"/>
              </w:rPr>
              <w:t xml:space="preserve">776188 </w:t>
            </w:r>
            <w:r w:rsidRPr="008048C2">
              <w:rPr>
                <w:color w:val="000000"/>
                <w:lang w:val="uk-UA"/>
              </w:rPr>
              <w:t xml:space="preserve"> грн), Обмежить  фінансові можливості громади </w:t>
            </w:r>
            <w:r w:rsidRPr="008048C2">
              <w:rPr>
                <w:lang w:val="uk-UA"/>
              </w:rPr>
              <w:t>для соціального та економічного розвитку.</w:t>
            </w:r>
          </w:p>
          <w:p w:rsidR="00696AC3" w:rsidRPr="008048C2" w:rsidRDefault="00696AC3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</w:p>
        </w:tc>
      </w:tr>
      <w:tr w:rsidR="00696AC3" w:rsidRPr="00E4034F" w:rsidTr="00BF2C5F">
        <w:trPr>
          <w:trHeight w:val="720"/>
        </w:trPr>
        <w:tc>
          <w:tcPr>
            <w:tcW w:w="2760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0A6D8A">
              <w:rPr>
                <w:color w:val="000000"/>
              </w:rPr>
              <w:t>Альтернатива 2</w:t>
            </w:r>
          </w:p>
        </w:tc>
        <w:tc>
          <w:tcPr>
            <w:tcW w:w="33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7F70CD" w:rsidRDefault="00696AC3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3- цілі прийняття регуляторного акта можуть бути досягнуті майже повною мірою (усі важливі аспекти проблеми існувати не будуть )</w:t>
            </w:r>
          </w:p>
        </w:tc>
        <w:tc>
          <w:tcPr>
            <w:tcW w:w="33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81EC0" w:rsidRDefault="00696AC3" w:rsidP="00A05F78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</w:t>
            </w:r>
            <w:r w:rsidRPr="00081EC0">
              <w:rPr>
                <w:color w:val="000000"/>
                <w:lang w:val="uk-UA"/>
              </w:rPr>
              <w:t xml:space="preserve">рийняття </w:t>
            </w:r>
            <w:r>
              <w:rPr>
                <w:color w:val="000000"/>
                <w:lang w:val="uk-UA"/>
              </w:rPr>
              <w:t xml:space="preserve">рішення  про встановлення </w:t>
            </w:r>
            <w:r w:rsidR="00A05F78">
              <w:rPr>
                <w:color w:val="000000"/>
                <w:lang w:val="uk-UA"/>
              </w:rPr>
              <w:t xml:space="preserve">податку </w:t>
            </w:r>
            <w:r w:rsidR="00A05F78" w:rsidRPr="00F97BBC">
              <w:rPr>
                <w:color w:val="000000"/>
                <w:lang w:val="uk-UA"/>
              </w:rPr>
              <w:t>на нерухоме майно, відмінне від земельної ділянки</w:t>
            </w:r>
            <w:r w:rsidR="00A05F78" w:rsidRPr="008048C2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забезпечить досягнення  встановлених цілей регуляторного акта.    До бюджету об’єднаної громади  надійде </w:t>
            </w:r>
            <w:r w:rsidRPr="008048C2">
              <w:rPr>
                <w:color w:val="000000"/>
                <w:lang w:val="uk-UA"/>
              </w:rPr>
              <w:t xml:space="preserve">орієнтовано </w:t>
            </w:r>
            <w:r w:rsidR="00B51B9B" w:rsidRPr="008048C2">
              <w:rPr>
                <w:color w:val="000000"/>
                <w:lang w:val="uk-UA"/>
              </w:rPr>
              <w:t>776188</w:t>
            </w:r>
            <w:r w:rsidR="00B51B9B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 грн. Буде досягнуто баланс інтересів громади і платників податків і зборів.</w:t>
            </w:r>
          </w:p>
        </w:tc>
      </w:tr>
      <w:tr w:rsidR="00696AC3" w:rsidRPr="00386730" w:rsidTr="00BF2C5F">
        <w:trPr>
          <w:trHeight w:val="720"/>
        </w:trPr>
        <w:tc>
          <w:tcPr>
            <w:tcW w:w="2760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7F70CD" w:rsidRDefault="00696AC3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Альтернатива 3</w:t>
            </w:r>
          </w:p>
        </w:tc>
        <w:tc>
          <w:tcPr>
            <w:tcW w:w="33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7F70CD" w:rsidRDefault="00696AC3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2- цілі прийняття регуляторного акта можуть бути досягнуті частково (проблема значно зменшиться, деякі важливі та критичні аспекти проблеми залишаться невирішені)</w:t>
            </w:r>
          </w:p>
        </w:tc>
        <w:tc>
          <w:tcPr>
            <w:tcW w:w="33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386730" w:rsidRDefault="00696AC3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Надмірне податкове навантаження на суб’єктів господарювання знівелює вигоди від збільшення доходної частини бюджету, а саме існує ризик переходу платників податків в «тінь». Балансу інтересів досягнуто не буде.</w:t>
            </w:r>
          </w:p>
        </w:tc>
      </w:tr>
    </w:tbl>
    <w:p w:rsidR="00696AC3" w:rsidRDefault="00696AC3" w:rsidP="00BF2C5F">
      <w:pPr>
        <w:pStyle w:val="ab"/>
        <w:shd w:val="clear" w:color="auto" w:fill="FFFFFF"/>
        <w:spacing w:before="0" w:beforeAutospacing="0" w:after="150" w:afterAutospacing="0"/>
        <w:ind w:left="142"/>
        <w:rPr>
          <w:color w:val="000000"/>
          <w:lang w:val="uk-UA"/>
        </w:rPr>
      </w:pPr>
      <w:r w:rsidRPr="000A6D8A">
        <w:rPr>
          <w:color w:val="000000"/>
        </w:rPr>
        <w:t> </w:t>
      </w:r>
    </w:p>
    <w:p w:rsidR="00696AC3" w:rsidRDefault="00696AC3" w:rsidP="00BF2C5F">
      <w:pPr>
        <w:pStyle w:val="ab"/>
        <w:shd w:val="clear" w:color="auto" w:fill="FFFFFF"/>
        <w:spacing w:before="0" w:beforeAutospacing="0" w:after="150" w:afterAutospacing="0"/>
        <w:ind w:left="142"/>
        <w:rPr>
          <w:color w:val="000000"/>
          <w:lang w:val="uk-UA"/>
        </w:rPr>
      </w:pPr>
    </w:p>
    <w:p w:rsidR="00696AC3" w:rsidRDefault="00696AC3" w:rsidP="00BF2C5F">
      <w:pPr>
        <w:pStyle w:val="ab"/>
        <w:shd w:val="clear" w:color="auto" w:fill="FFFFFF"/>
        <w:spacing w:before="0" w:beforeAutospacing="0" w:after="150" w:afterAutospacing="0"/>
        <w:ind w:left="142"/>
        <w:rPr>
          <w:color w:val="000000"/>
          <w:lang w:val="uk-UA"/>
        </w:rPr>
      </w:pPr>
    </w:p>
    <w:p w:rsidR="00696AC3" w:rsidRDefault="00696AC3" w:rsidP="00BF2C5F">
      <w:pPr>
        <w:pStyle w:val="ab"/>
        <w:shd w:val="clear" w:color="auto" w:fill="FFFFFF"/>
        <w:spacing w:before="0" w:beforeAutospacing="0" w:after="150" w:afterAutospacing="0"/>
        <w:ind w:left="142"/>
        <w:rPr>
          <w:color w:val="000000"/>
          <w:lang w:val="uk-UA"/>
        </w:rPr>
      </w:pPr>
    </w:p>
    <w:p w:rsidR="00696AC3" w:rsidRPr="00386730" w:rsidRDefault="00696AC3" w:rsidP="00BF2C5F">
      <w:pPr>
        <w:pStyle w:val="ab"/>
        <w:shd w:val="clear" w:color="auto" w:fill="FFFFFF"/>
        <w:spacing w:before="0" w:beforeAutospacing="0" w:after="150" w:afterAutospacing="0"/>
        <w:ind w:left="142"/>
        <w:rPr>
          <w:color w:val="000000"/>
          <w:lang w:val="uk-UA"/>
        </w:rPr>
      </w:pPr>
    </w:p>
    <w:tbl>
      <w:tblPr>
        <w:tblW w:w="10482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996"/>
        <w:gridCol w:w="2391"/>
        <w:gridCol w:w="2835"/>
        <w:gridCol w:w="3260"/>
      </w:tblGrid>
      <w:tr w:rsidR="00696AC3" w:rsidRPr="000A6D8A" w:rsidTr="000A6D8A">
        <w:trPr>
          <w:trHeight w:val="555"/>
        </w:trPr>
        <w:tc>
          <w:tcPr>
            <w:tcW w:w="1996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0A6D8A">
              <w:rPr>
                <w:color w:val="000000"/>
              </w:rPr>
              <w:t xml:space="preserve">Рейтинг </w:t>
            </w:r>
            <w:proofErr w:type="spellStart"/>
            <w:r w:rsidRPr="000A6D8A">
              <w:rPr>
                <w:color w:val="000000"/>
              </w:rPr>
              <w:t>результативності</w:t>
            </w:r>
            <w:proofErr w:type="spellEnd"/>
          </w:p>
        </w:tc>
        <w:tc>
          <w:tcPr>
            <w:tcW w:w="239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proofErr w:type="spellStart"/>
            <w:r w:rsidRPr="000A6D8A">
              <w:rPr>
                <w:color w:val="000000"/>
              </w:rPr>
              <w:t>Вигоди</w:t>
            </w:r>
            <w:proofErr w:type="spellEnd"/>
          </w:p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0A6D8A">
              <w:rPr>
                <w:color w:val="000000"/>
              </w:rPr>
              <w:t>(</w:t>
            </w:r>
            <w:proofErr w:type="spellStart"/>
            <w:r w:rsidRPr="000A6D8A">
              <w:rPr>
                <w:color w:val="000000"/>
              </w:rPr>
              <w:t>підсумок</w:t>
            </w:r>
            <w:proofErr w:type="spellEnd"/>
            <w:r w:rsidRPr="000A6D8A">
              <w:rPr>
                <w:color w:val="000000"/>
              </w:rPr>
              <w:t>)</w:t>
            </w:r>
          </w:p>
        </w:tc>
        <w:tc>
          <w:tcPr>
            <w:tcW w:w="28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proofErr w:type="spellStart"/>
            <w:r w:rsidRPr="000A6D8A">
              <w:rPr>
                <w:color w:val="000000"/>
              </w:rPr>
              <w:t>Витрати</w:t>
            </w:r>
            <w:proofErr w:type="spellEnd"/>
            <w:r w:rsidRPr="000A6D8A">
              <w:rPr>
                <w:color w:val="000000"/>
              </w:rPr>
              <w:t xml:space="preserve"> (</w:t>
            </w:r>
            <w:proofErr w:type="spellStart"/>
            <w:r w:rsidRPr="000A6D8A">
              <w:rPr>
                <w:color w:val="000000"/>
              </w:rPr>
              <w:t>підсумок</w:t>
            </w:r>
            <w:proofErr w:type="spellEnd"/>
            <w:r w:rsidRPr="000A6D8A">
              <w:rPr>
                <w:color w:val="000000"/>
              </w:rPr>
              <w:t>)</w:t>
            </w:r>
          </w:p>
        </w:tc>
        <w:tc>
          <w:tcPr>
            <w:tcW w:w="32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proofErr w:type="spellStart"/>
            <w:r w:rsidRPr="000A6D8A">
              <w:rPr>
                <w:color w:val="000000"/>
              </w:rPr>
              <w:t>Обгрунтування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відповідного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місця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альтернативи</w:t>
            </w:r>
            <w:proofErr w:type="spellEnd"/>
            <w:r w:rsidRPr="000A6D8A">
              <w:rPr>
                <w:color w:val="000000"/>
              </w:rPr>
              <w:t xml:space="preserve"> у рейтингу</w:t>
            </w:r>
          </w:p>
        </w:tc>
      </w:tr>
      <w:tr w:rsidR="00696AC3" w:rsidRPr="000A6D8A" w:rsidTr="000A6D8A">
        <w:trPr>
          <w:trHeight w:val="1095"/>
        </w:trPr>
        <w:tc>
          <w:tcPr>
            <w:tcW w:w="1996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4E16CB" w:rsidRDefault="00696AC3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color w:val="000000"/>
              </w:rPr>
              <w:t xml:space="preserve">Альтернатива </w:t>
            </w: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239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Default="00696AC3" w:rsidP="00DB2BFE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 xml:space="preserve">Органи місцевого самоврядування: </w:t>
            </w:r>
            <w:r>
              <w:rPr>
                <w:color w:val="000000"/>
                <w:lang w:val="uk-UA"/>
              </w:rPr>
              <w:t xml:space="preserve">  - стабільні надходження  до сільського бюджету;</w:t>
            </w:r>
          </w:p>
          <w:p w:rsidR="00696AC3" w:rsidRDefault="00696AC3" w:rsidP="004E16CB">
            <w:pPr>
              <w:pStyle w:val="ab"/>
              <w:shd w:val="clear" w:color="auto" w:fill="FFFFFF"/>
              <w:spacing w:before="0" w:beforeAutospacing="0" w:after="150" w:afterAutospacing="0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- можливості громади </w:t>
            </w:r>
            <w:r>
              <w:rPr>
                <w:lang w:val="uk-UA"/>
              </w:rPr>
              <w:t>для соціального та економічного розвитку та надання  додаткових, якісних послуг жителям громади.</w:t>
            </w:r>
          </w:p>
          <w:p w:rsidR="00696AC3" w:rsidRDefault="00696AC3" w:rsidP="004E16CB">
            <w:pPr>
              <w:pStyle w:val="ab"/>
              <w:shd w:val="clear" w:color="auto" w:fill="FFFFFF"/>
              <w:spacing w:before="0" w:beforeAutospacing="0" w:after="150" w:afterAutospacing="0"/>
              <w:rPr>
                <w:b/>
                <w:lang w:val="uk-UA"/>
              </w:rPr>
            </w:pPr>
            <w:r w:rsidRPr="004E16CB">
              <w:rPr>
                <w:b/>
                <w:lang w:val="uk-UA"/>
              </w:rPr>
              <w:t>Громадяни:</w:t>
            </w:r>
          </w:p>
          <w:p w:rsidR="00696AC3" w:rsidRDefault="00696AC3" w:rsidP="004E16CB">
            <w:pPr>
              <w:pStyle w:val="ab"/>
              <w:shd w:val="clear" w:color="auto" w:fill="FFFFFF"/>
              <w:spacing w:before="0" w:beforeAutospacing="0" w:after="150" w:afterAutospacing="0"/>
              <w:rPr>
                <w:lang w:val="uk-UA"/>
              </w:rPr>
            </w:pPr>
            <w:r w:rsidRPr="004E16CB">
              <w:rPr>
                <w:lang w:val="uk-UA"/>
              </w:rPr>
              <w:t>- сплата податків і зборів за обґрунтованими ставками;</w:t>
            </w:r>
          </w:p>
          <w:p w:rsidR="00696AC3" w:rsidRDefault="00696AC3" w:rsidP="004E16CB">
            <w:pPr>
              <w:pStyle w:val="ab"/>
              <w:shd w:val="clear" w:color="auto" w:fill="FFFFFF"/>
              <w:spacing w:before="0" w:beforeAutospacing="0" w:after="150" w:afterAutospacing="0"/>
              <w:rPr>
                <w:lang w:val="uk-UA"/>
              </w:rPr>
            </w:pPr>
            <w:r>
              <w:rPr>
                <w:lang w:val="uk-UA"/>
              </w:rPr>
              <w:t>- отримання пільг по сплаті податків для окремих категорій громадян.</w:t>
            </w:r>
          </w:p>
          <w:p w:rsidR="00696AC3" w:rsidRDefault="00696AC3" w:rsidP="004E16CB">
            <w:pPr>
              <w:pStyle w:val="ab"/>
              <w:shd w:val="clear" w:color="auto" w:fill="FFFFFF"/>
              <w:spacing w:before="0" w:beforeAutospacing="0" w:after="150" w:afterAutospacing="0"/>
              <w:rPr>
                <w:b/>
                <w:lang w:val="uk-UA"/>
              </w:rPr>
            </w:pPr>
            <w:r w:rsidRPr="00BE297C">
              <w:rPr>
                <w:b/>
                <w:lang w:val="uk-UA"/>
              </w:rPr>
              <w:t>Суб’єкти господарювання:</w:t>
            </w:r>
          </w:p>
          <w:p w:rsidR="00696AC3" w:rsidRPr="00BE297C" w:rsidRDefault="00696AC3" w:rsidP="00204681">
            <w:pPr>
              <w:pStyle w:val="ab"/>
              <w:shd w:val="clear" w:color="auto" w:fill="FFFFFF"/>
              <w:spacing w:before="0" w:beforeAutospacing="0" w:after="150" w:afterAutospacing="0"/>
              <w:rPr>
                <w:lang w:val="uk-UA"/>
              </w:rPr>
            </w:pPr>
            <w:r>
              <w:rPr>
                <w:b/>
                <w:lang w:val="uk-UA"/>
              </w:rPr>
              <w:t xml:space="preserve">- </w:t>
            </w:r>
            <w:r w:rsidRPr="00BE297C">
              <w:rPr>
                <w:lang w:val="uk-UA"/>
              </w:rPr>
              <w:t>сплата</w:t>
            </w:r>
            <w:r w:rsidR="00204681" w:rsidRPr="00717AB2">
              <w:rPr>
                <w:noProof/>
                <w:lang w:val="uk-UA"/>
              </w:rPr>
              <w:t xml:space="preserve"> податку на нерухоме майно, відмінне від земельної ділянки</w:t>
            </w:r>
            <w:r w:rsidRPr="00BE297C">
              <w:rPr>
                <w:lang w:val="uk-UA"/>
              </w:rPr>
              <w:t xml:space="preserve"> за о</w:t>
            </w:r>
            <w:r>
              <w:rPr>
                <w:lang w:val="uk-UA"/>
              </w:rPr>
              <w:t>бґ</w:t>
            </w:r>
            <w:r w:rsidRPr="00BE297C">
              <w:rPr>
                <w:lang w:val="uk-UA"/>
              </w:rPr>
              <w:t>рунтованими ставками</w:t>
            </w:r>
          </w:p>
        </w:tc>
        <w:tc>
          <w:tcPr>
            <w:tcW w:w="28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>
              <w:rPr>
                <w:b/>
                <w:bCs/>
                <w:color w:val="000000"/>
                <w:lang w:val="uk-UA"/>
              </w:rPr>
              <w:t xml:space="preserve">Органи місцевого самоврядування: </w:t>
            </w:r>
          </w:p>
          <w:p w:rsidR="00696AC3" w:rsidRDefault="00696AC3" w:rsidP="000710ED">
            <w:r>
              <w:rPr>
                <w:color w:val="000000"/>
                <w:lang w:val="uk-UA"/>
              </w:rPr>
              <w:t>- витрати, пов’язані з розробкою проекту регуляторного акта та проведення відстежень результативності даного регуляторного акта</w:t>
            </w:r>
          </w:p>
          <w:p w:rsidR="00696AC3" w:rsidRDefault="00696AC3" w:rsidP="000710ED"/>
          <w:p w:rsidR="00696AC3" w:rsidRDefault="00696AC3" w:rsidP="000710ED">
            <w:pPr>
              <w:pStyle w:val="ab"/>
              <w:shd w:val="clear" w:color="auto" w:fill="FFFFFF"/>
              <w:spacing w:before="0" w:beforeAutospacing="0" w:after="150" w:afterAutospacing="0"/>
              <w:rPr>
                <w:b/>
                <w:lang w:val="uk-UA"/>
              </w:rPr>
            </w:pPr>
            <w:r w:rsidRPr="004E16CB">
              <w:rPr>
                <w:b/>
                <w:lang w:val="uk-UA"/>
              </w:rPr>
              <w:t>Громадяни:</w:t>
            </w:r>
          </w:p>
          <w:p w:rsidR="00696AC3" w:rsidRDefault="00696AC3" w:rsidP="000710ED">
            <w:r>
              <w:rPr>
                <w:lang w:val="uk-UA"/>
              </w:rPr>
              <w:t xml:space="preserve">- </w:t>
            </w:r>
            <w:r w:rsidRPr="00BE297C">
              <w:rPr>
                <w:lang w:val="uk-UA"/>
              </w:rPr>
              <w:t xml:space="preserve">сплата </w:t>
            </w:r>
            <w:r w:rsidR="00A05F78">
              <w:rPr>
                <w:color w:val="000000"/>
                <w:lang w:val="uk-UA"/>
              </w:rPr>
              <w:t xml:space="preserve">податку </w:t>
            </w:r>
            <w:r w:rsidR="00A05F78" w:rsidRPr="00F97BBC">
              <w:rPr>
                <w:color w:val="000000"/>
                <w:lang w:val="uk-UA"/>
              </w:rPr>
              <w:t>на нерухоме майно, відмінне від земельної ділянки</w:t>
            </w:r>
            <w:r w:rsidR="00A05F78" w:rsidRPr="008048C2">
              <w:rPr>
                <w:color w:val="000000"/>
                <w:lang w:val="uk-UA"/>
              </w:rPr>
              <w:t xml:space="preserve"> </w:t>
            </w:r>
            <w:r w:rsidRPr="00BE297C">
              <w:rPr>
                <w:lang w:val="uk-UA"/>
              </w:rPr>
              <w:t xml:space="preserve">за </w:t>
            </w:r>
            <w:r>
              <w:rPr>
                <w:lang w:val="uk-UA"/>
              </w:rPr>
              <w:t xml:space="preserve">встановленими </w:t>
            </w:r>
            <w:r w:rsidRPr="00BE297C">
              <w:rPr>
                <w:lang w:val="uk-UA"/>
              </w:rPr>
              <w:t>ставками</w:t>
            </w:r>
          </w:p>
          <w:p w:rsidR="00696AC3" w:rsidRDefault="00696AC3" w:rsidP="000710ED"/>
          <w:p w:rsidR="00696AC3" w:rsidRDefault="00696AC3" w:rsidP="000710ED">
            <w:pPr>
              <w:pStyle w:val="ab"/>
              <w:shd w:val="clear" w:color="auto" w:fill="FFFFFF"/>
              <w:spacing w:before="0" w:beforeAutospacing="0" w:after="150" w:afterAutospacing="0"/>
              <w:rPr>
                <w:b/>
                <w:lang w:val="uk-UA"/>
              </w:rPr>
            </w:pPr>
            <w:r w:rsidRPr="00BE297C">
              <w:rPr>
                <w:b/>
                <w:lang w:val="uk-UA"/>
              </w:rPr>
              <w:t>Суб’єкти господарювання:</w:t>
            </w:r>
          </w:p>
          <w:p w:rsidR="00696AC3" w:rsidRDefault="00696AC3" w:rsidP="000710ED">
            <w:r>
              <w:rPr>
                <w:lang w:val="uk-UA"/>
              </w:rPr>
              <w:t xml:space="preserve">- </w:t>
            </w:r>
            <w:r w:rsidRPr="00BE297C">
              <w:rPr>
                <w:lang w:val="uk-UA"/>
              </w:rPr>
              <w:t>сплата</w:t>
            </w:r>
            <w:r w:rsidR="00A05F78">
              <w:rPr>
                <w:color w:val="000000"/>
                <w:lang w:val="uk-UA"/>
              </w:rPr>
              <w:t xml:space="preserve"> податку </w:t>
            </w:r>
            <w:r w:rsidR="00A05F78" w:rsidRPr="00F97BBC">
              <w:rPr>
                <w:color w:val="000000"/>
                <w:lang w:val="uk-UA"/>
              </w:rPr>
              <w:t>на нерухоме майно, відмінне від земельної ділянки</w:t>
            </w:r>
            <w:r w:rsidRPr="00BE297C">
              <w:rPr>
                <w:lang w:val="uk-UA"/>
              </w:rPr>
              <w:t xml:space="preserve"> за </w:t>
            </w:r>
            <w:r>
              <w:rPr>
                <w:lang w:val="uk-UA"/>
              </w:rPr>
              <w:t xml:space="preserve">встановленими </w:t>
            </w:r>
            <w:r w:rsidRPr="00BE297C">
              <w:rPr>
                <w:lang w:val="uk-UA"/>
              </w:rPr>
              <w:t>ставками</w:t>
            </w:r>
          </w:p>
          <w:p w:rsidR="00696AC3" w:rsidRPr="000710ED" w:rsidRDefault="00696AC3" w:rsidP="000710ED"/>
        </w:tc>
        <w:tc>
          <w:tcPr>
            <w:tcW w:w="32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710ED" w:rsidRDefault="00696AC3" w:rsidP="00F522A1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proofErr w:type="spellStart"/>
            <w:r w:rsidRPr="000A6D8A">
              <w:rPr>
                <w:color w:val="000000"/>
              </w:rPr>
              <w:t>Цілі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регулювання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будуть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досягнуті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повною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мірою</w:t>
            </w:r>
            <w:proofErr w:type="spellEnd"/>
            <w:r w:rsidRPr="000A6D8A">
              <w:rPr>
                <w:color w:val="000000"/>
              </w:rPr>
              <w:t xml:space="preserve">. </w:t>
            </w:r>
            <w:proofErr w:type="spellStart"/>
            <w:r w:rsidRPr="000A6D8A">
              <w:rPr>
                <w:color w:val="000000"/>
              </w:rPr>
              <w:t>Наповнення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сіль</w:t>
            </w:r>
            <w:proofErr w:type="spellStart"/>
            <w:r w:rsidRPr="000A6D8A">
              <w:rPr>
                <w:color w:val="000000"/>
              </w:rPr>
              <w:t>ського</w:t>
            </w:r>
            <w:proofErr w:type="spellEnd"/>
            <w:r w:rsidRPr="000A6D8A">
              <w:rPr>
                <w:color w:val="000000"/>
              </w:rPr>
              <w:t xml:space="preserve"> бюджету, </w:t>
            </w:r>
            <w:proofErr w:type="spellStart"/>
            <w:r w:rsidRPr="000A6D8A">
              <w:rPr>
                <w:color w:val="000000"/>
              </w:rPr>
              <w:t>збереження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кількості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суб’єктів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підприємництва</w:t>
            </w:r>
            <w:proofErr w:type="spellEnd"/>
            <w:r>
              <w:rPr>
                <w:color w:val="000000"/>
                <w:lang w:val="uk-UA"/>
              </w:rPr>
              <w:t>.</w:t>
            </w:r>
          </w:p>
        </w:tc>
      </w:tr>
      <w:tr w:rsidR="00696AC3" w:rsidRPr="000A6D8A" w:rsidTr="000A6D8A">
        <w:trPr>
          <w:trHeight w:val="1230"/>
        </w:trPr>
        <w:tc>
          <w:tcPr>
            <w:tcW w:w="1996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4E16CB" w:rsidRDefault="00696AC3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color w:val="000000"/>
              </w:rPr>
              <w:t xml:space="preserve">Альтернатива </w:t>
            </w: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239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Default="00696AC3" w:rsidP="000710ED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 xml:space="preserve">Органи місцевого самоврядування: </w:t>
            </w:r>
            <w:r>
              <w:rPr>
                <w:color w:val="000000"/>
                <w:lang w:val="uk-UA"/>
              </w:rPr>
              <w:t xml:space="preserve">  - максимальні надходження  коштів до сільського бюджету;</w:t>
            </w:r>
          </w:p>
          <w:p w:rsidR="00696AC3" w:rsidRDefault="00696AC3" w:rsidP="000710ED">
            <w:pPr>
              <w:pStyle w:val="ab"/>
              <w:shd w:val="clear" w:color="auto" w:fill="FFFFFF"/>
              <w:spacing w:before="0" w:beforeAutospacing="0" w:after="150" w:afterAutospacing="0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- збільшення можливостей громади </w:t>
            </w:r>
            <w:r>
              <w:rPr>
                <w:lang w:val="uk-UA"/>
              </w:rPr>
              <w:t>для соціального та економічного розвитку та надання  додаткових, якісних послуг жителям громади.</w:t>
            </w:r>
          </w:p>
          <w:p w:rsidR="00696AC3" w:rsidRDefault="00696AC3" w:rsidP="000710ED">
            <w:pPr>
              <w:pStyle w:val="ab"/>
              <w:shd w:val="clear" w:color="auto" w:fill="FFFFFF"/>
              <w:spacing w:before="0" w:beforeAutospacing="0" w:after="150" w:afterAutospacing="0"/>
              <w:rPr>
                <w:b/>
                <w:lang w:val="uk-UA"/>
              </w:rPr>
            </w:pPr>
            <w:r w:rsidRPr="004E16CB">
              <w:rPr>
                <w:b/>
                <w:lang w:val="uk-UA"/>
              </w:rPr>
              <w:t>Громадяни:</w:t>
            </w:r>
          </w:p>
          <w:p w:rsidR="00696AC3" w:rsidRDefault="00696AC3" w:rsidP="000710ED">
            <w:pPr>
              <w:pStyle w:val="ab"/>
              <w:shd w:val="clear" w:color="auto" w:fill="FFFFFF"/>
              <w:spacing w:before="0" w:beforeAutospacing="0" w:after="150" w:afterAutospacing="0"/>
              <w:rPr>
                <w:lang w:val="uk-UA"/>
              </w:rPr>
            </w:pPr>
            <w:r w:rsidRPr="004E16CB">
              <w:rPr>
                <w:lang w:val="uk-UA"/>
              </w:rPr>
              <w:t xml:space="preserve">- </w:t>
            </w:r>
            <w:r>
              <w:rPr>
                <w:lang w:val="uk-UA"/>
              </w:rPr>
              <w:t xml:space="preserve"> отримання додаткових, якісних послуг від органів місцевого самоврядування.</w:t>
            </w:r>
          </w:p>
          <w:p w:rsidR="00696AC3" w:rsidRDefault="00696AC3" w:rsidP="000710ED">
            <w:pPr>
              <w:pStyle w:val="ab"/>
              <w:shd w:val="clear" w:color="auto" w:fill="FFFFFF"/>
              <w:spacing w:before="0" w:beforeAutospacing="0" w:after="150" w:afterAutospacing="0"/>
              <w:rPr>
                <w:b/>
                <w:lang w:val="uk-UA"/>
              </w:rPr>
            </w:pPr>
            <w:r w:rsidRPr="00BE297C">
              <w:rPr>
                <w:b/>
                <w:lang w:val="uk-UA"/>
              </w:rPr>
              <w:t>Суб’єкти господарювання:</w:t>
            </w:r>
          </w:p>
          <w:p w:rsidR="00696AC3" w:rsidRPr="000710ED" w:rsidRDefault="00696AC3" w:rsidP="000710ED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b/>
                <w:lang w:val="uk-UA"/>
              </w:rPr>
              <w:t xml:space="preserve">- </w:t>
            </w:r>
            <w:r>
              <w:rPr>
                <w:lang w:val="uk-UA"/>
              </w:rPr>
              <w:t>відсутні.</w:t>
            </w:r>
          </w:p>
        </w:tc>
        <w:tc>
          <w:tcPr>
            <w:tcW w:w="28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Default="00696AC3" w:rsidP="00916969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>
              <w:rPr>
                <w:b/>
                <w:bCs/>
                <w:color w:val="000000"/>
                <w:lang w:val="uk-UA"/>
              </w:rPr>
              <w:t xml:space="preserve">Органи місцевого самоврядування: </w:t>
            </w:r>
          </w:p>
          <w:p w:rsidR="00696AC3" w:rsidRDefault="00696AC3" w:rsidP="00916969">
            <w:r>
              <w:rPr>
                <w:color w:val="000000"/>
                <w:lang w:val="uk-UA"/>
              </w:rPr>
              <w:t>- витрати, пов’язані з розробкою проекту регуляторного акта</w:t>
            </w:r>
          </w:p>
          <w:p w:rsidR="00696AC3" w:rsidRDefault="00696AC3" w:rsidP="00916969">
            <w:pPr>
              <w:pStyle w:val="ab"/>
              <w:shd w:val="clear" w:color="auto" w:fill="FFFFFF"/>
              <w:spacing w:before="0" w:beforeAutospacing="0" w:after="150" w:afterAutospacing="0"/>
              <w:rPr>
                <w:b/>
                <w:lang w:val="uk-UA"/>
              </w:rPr>
            </w:pPr>
            <w:r w:rsidRPr="004E16CB">
              <w:rPr>
                <w:b/>
                <w:lang w:val="uk-UA"/>
              </w:rPr>
              <w:t>Громадяни:</w:t>
            </w:r>
          </w:p>
          <w:p w:rsidR="00696AC3" w:rsidRDefault="00696AC3" w:rsidP="00916969">
            <w:r>
              <w:rPr>
                <w:lang w:val="uk-UA"/>
              </w:rPr>
              <w:t xml:space="preserve">- </w:t>
            </w:r>
            <w:r w:rsidRPr="00BE297C">
              <w:rPr>
                <w:lang w:val="uk-UA"/>
              </w:rPr>
              <w:t xml:space="preserve">сплата </w:t>
            </w:r>
            <w:r w:rsidR="00204681" w:rsidRPr="00717AB2">
              <w:rPr>
                <w:noProof/>
                <w:lang w:val="uk-UA"/>
              </w:rPr>
              <w:t>податку на нерухоме майно, відмінне від земельної ділянки</w:t>
            </w:r>
            <w:r w:rsidR="00204681" w:rsidRPr="00717AB2">
              <w:rPr>
                <w:rStyle w:val="FontStyle39"/>
                <w:b w:val="0"/>
                <w:sz w:val="24"/>
                <w:szCs w:val="24"/>
                <w:lang w:val="uk-UA" w:eastAsia="uk-UA"/>
              </w:rPr>
              <w:t xml:space="preserve"> </w:t>
            </w:r>
            <w:r w:rsidRPr="00BE297C">
              <w:rPr>
                <w:lang w:val="uk-UA"/>
              </w:rPr>
              <w:t xml:space="preserve">за </w:t>
            </w:r>
            <w:r>
              <w:rPr>
                <w:lang w:val="uk-UA"/>
              </w:rPr>
              <w:t xml:space="preserve">встановленими максимальними </w:t>
            </w:r>
            <w:r w:rsidRPr="00BE297C">
              <w:rPr>
                <w:lang w:val="uk-UA"/>
              </w:rPr>
              <w:t>ставками</w:t>
            </w:r>
            <w:r>
              <w:rPr>
                <w:lang w:val="uk-UA"/>
              </w:rPr>
              <w:t>.</w:t>
            </w:r>
          </w:p>
          <w:p w:rsidR="00696AC3" w:rsidRDefault="00696AC3" w:rsidP="00916969"/>
          <w:p w:rsidR="00696AC3" w:rsidRDefault="00696AC3" w:rsidP="00916969">
            <w:pPr>
              <w:pStyle w:val="ab"/>
              <w:shd w:val="clear" w:color="auto" w:fill="FFFFFF"/>
              <w:spacing w:before="0" w:beforeAutospacing="0" w:after="150" w:afterAutospacing="0"/>
              <w:rPr>
                <w:b/>
                <w:lang w:val="uk-UA"/>
              </w:rPr>
            </w:pPr>
            <w:r w:rsidRPr="00BE297C">
              <w:rPr>
                <w:b/>
                <w:lang w:val="uk-UA"/>
              </w:rPr>
              <w:t>Суб’єкти господарювання:</w:t>
            </w:r>
          </w:p>
          <w:p w:rsidR="00696AC3" w:rsidRPr="00916969" w:rsidRDefault="00696AC3" w:rsidP="00916969">
            <w:pPr>
              <w:pStyle w:val="ab"/>
              <w:shd w:val="clear" w:color="auto" w:fill="FFFFFF"/>
              <w:spacing w:before="0" w:beforeAutospacing="0" w:after="150" w:afterAutospacing="0"/>
              <w:rPr>
                <w:lang w:val="uk-UA"/>
              </w:rPr>
            </w:pPr>
            <w:r>
              <w:rPr>
                <w:b/>
                <w:lang w:val="uk-UA"/>
              </w:rPr>
              <w:t xml:space="preserve">- </w:t>
            </w:r>
            <w:r w:rsidRPr="00916969">
              <w:rPr>
                <w:lang w:val="uk-UA"/>
              </w:rPr>
              <w:t>надмірне податкове навантаження</w:t>
            </w:r>
            <w:r>
              <w:rPr>
                <w:lang w:val="uk-UA"/>
              </w:rPr>
              <w:t>.</w:t>
            </w:r>
          </w:p>
          <w:p w:rsidR="00696AC3" w:rsidRDefault="00696AC3" w:rsidP="00916969"/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32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916969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916969">
              <w:rPr>
                <w:bCs/>
                <w:color w:val="000000"/>
                <w:lang w:val="uk-UA"/>
              </w:rPr>
              <w:t>Надмірне податкове навантаження може призвести до зменшення кількості суб’єктів господарювання</w:t>
            </w:r>
            <w:r>
              <w:rPr>
                <w:bCs/>
                <w:color w:val="000000"/>
                <w:lang w:val="uk-UA"/>
              </w:rPr>
              <w:t xml:space="preserve"> та </w:t>
            </w:r>
            <w:r w:rsidRPr="001503A6">
              <w:rPr>
                <w:lang w:val="uk-UA"/>
              </w:rPr>
              <w:t>руйнуватиме позитивний імідж органу місцевого самоврядування</w:t>
            </w:r>
            <w:r>
              <w:rPr>
                <w:lang w:val="uk-UA"/>
              </w:rPr>
              <w:t xml:space="preserve">, </w:t>
            </w:r>
            <w:r w:rsidRPr="001503A6">
              <w:rPr>
                <w:lang w:val="uk-UA"/>
              </w:rPr>
              <w:t>погіршить пі</w:t>
            </w:r>
            <w:r>
              <w:rPr>
                <w:lang w:val="uk-UA"/>
              </w:rPr>
              <w:t xml:space="preserve">дприємницьке середовище на території Оскільської сільської ради  та </w:t>
            </w:r>
            <w:r w:rsidRPr="001503A6">
              <w:rPr>
                <w:lang w:val="uk-UA"/>
              </w:rPr>
              <w:t xml:space="preserve">призведе до соціальної напруги у </w:t>
            </w:r>
            <w:r>
              <w:rPr>
                <w:lang w:val="uk-UA"/>
              </w:rPr>
              <w:t>громаді</w:t>
            </w:r>
            <w:r w:rsidRPr="001503A6">
              <w:rPr>
                <w:lang w:val="uk-UA"/>
              </w:rPr>
              <w:t>.</w:t>
            </w:r>
          </w:p>
        </w:tc>
      </w:tr>
      <w:tr w:rsidR="00696AC3" w:rsidRPr="000A6D8A" w:rsidTr="000A6D8A">
        <w:trPr>
          <w:trHeight w:val="1230"/>
        </w:trPr>
        <w:tc>
          <w:tcPr>
            <w:tcW w:w="1996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>
              <w:rPr>
                <w:color w:val="000000"/>
                <w:lang w:val="uk-UA"/>
              </w:rPr>
              <w:t>Альтернатива 1</w:t>
            </w:r>
          </w:p>
        </w:tc>
        <w:tc>
          <w:tcPr>
            <w:tcW w:w="239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Default="00696AC3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 xml:space="preserve">Органи місцевого самоврядування: </w:t>
            </w:r>
          </w:p>
          <w:p w:rsidR="00696AC3" w:rsidRDefault="00696AC3">
            <w:pPr>
              <w:pStyle w:val="ab"/>
              <w:spacing w:before="0" w:beforeAutospacing="0" w:after="150" w:afterAutospacing="0"/>
              <w:rPr>
                <w:lang w:val="uk-UA"/>
              </w:rPr>
            </w:pPr>
            <w:r>
              <w:rPr>
                <w:b/>
                <w:lang w:val="uk-UA"/>
              </w:rPr>
              <w:t xml:space="preserve">- </w:t>
            </w:r>
            <w:r>
              <w:rPr>
                <w:lang w:val="uk-UA"/>
              </w:rPr>
              <w:t>відсутні.</w:t>
            </w:r>
          </w:p>
          <w:p w:rsidR="00696AC3" w:rsidRDefault="00696AC3" w:rsidP="00B83323">
            <w:pPr>
              <w:pStyle w:val="ab"/>
              <w:shd w:val="clear" w:color="auto" w:fill="FFFFFF"/>
              <w:spacing w:before="0" w:beforeAutospacing="0" w:after="150" w:afterAutospacing="0"/>
              <w:rPr>
                <w:b/>
                <w:lang w:val="uk-UA"/>
              </w:rPr>
            </w:pPr>
            <w:r w:rsidRPr="004E16CB">
              <w:rPr>
                <w:b/>
                <w:lang w:val="uk-UA"/>
              </w:rPr>
              <w:t>Громадяни:</w:t>
            </w:r>
          </w:p>
          <w:p w:rsidR="00696AC3" w:rsidRDefault="00696AC3">
            <w:pPr>
              <w:pStyle w:val="ab"/>
              <w:spacing w:before="0" w:beforeAutospacing="0" w:after="150" w:afterAutospacing="0"/>
              <w:rPr>
                <w:lang w:val="uk-UA"/>
              </w:rPr>
            </w:pPr>
            <w:r>
              <w:rPr>
                <w:lang w:val="uk-UA"/>
              </w:rPr>
              <w:t>- сплата податків за мінімальними ставками, передбаченими Податковим кодексом України.</w:t>
            </w:r>
          </w:p>
          <w:p w:rsidR="00696AC3" w:rsidRDefault="00696AC3" w:rsidP="00B83323">
            <w:pPr>
              <w:pStyle w:val="ab"/>
              <w:shd w:val="clear" w:color="auto" w:fill="FFFFFF"/>
              <w:spacing w:before="0" w:beforeAutospacing="0" w:after="150" w:afterAutospacing="0"/>
              <w:rPr>
                <w:b/>
                <w:lang w:val="uk-UA"/>
              </w:rPr>
            </w:pPr>
            <w:r w:rsidRPr="00BE297C">
              <w:rPr>
                <w:b/>
                <w:lang w:val="uk-UA"/>
              </w:rPr>
              <w:t>Суб’єкти господарювання:</w:t>
            </w:r>
          </w:p>
          <w:p w:rsidR="00696AC3" w:rsidRDefault="00696AC3" w:rsidP="00B83323">
            <w:pPr>
              <w:pStyle w:val="ab"/>
              <w:spacing w:before="0" w:beforeAutospacing="0" w:after="150" w:afterAutospacing="0"/>
              <w:rPr>
                <w:lang w:val="uk-UA"/>
              </w:rPr>
            </w:pPr>
            <w:r>
              <w:rPr>
                <w:lang w:val="uk-UA"/>
              </w:rPr>
              <w:t>- сплата податків за мінімальними ставками, передбаченими Податковим кодексом України.</w:t>
            </w:r>
          </w:p>
          <w:p w:rsidR="00696AC3" w:rsidRPr="00B83323" w:rsidRDefault="00696AC3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</w:p>
        </w:tc>
        <w:tc>
          <w:tcPr>
            <w:tcW w:w="28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B83323" w:rsidRDefault="00696AC3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Зменшення надходжень до сільського бюджету. Сумарні витрати </w:t>
            </w:r>
            <w:r w:rsidRPr="008048C2">
              <w:rPr>
                <w:color w:val="000000"/>
                <w:lang w:val="uk-UA"/>
              </w:rPr>
              <w:t xml:space="preserve">орієнтовано </w:t>
            </w:r>
            <w:r w:rsidR="00B51B9B" w:rsidRPr="008048C2">
              <w:rPr>
                <w:color w:val="000000"/>
                <w:lang w:val="uk-UA"/>
              </w:rPr>
              <w:t xml:space="preserve">776188 </w:t>
            </w:r>
            <w:r w:rsidRPr="008048C2">
              <w:rPr>
                <w:color w:val="000000"/>
                <w:lang w:val="uk-UA"/>
              </w:rPr>
              <w:t xml:space="preserve"> грн</w:t>
            </w:r>
            <w:r>
              <w:rPr>
                <w:color w:val="000000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1657C7" w:rsidRDefault="00696AC3" w:rsidP="00B83323">
            <w:pPr>
              <w:pStyle w:val="ab"/>
              <w:shd w:val="clear" w:color="auto" w:fill="FFFFFF"/>
              <w:spacing w:before="0" w:beforeAutospacing="0" w:after="150" w:afterAutospacing="0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Обмежить  фінансові можливості об’єднаної громади </w:t>
            </w:r>
            <w:r>
              <w:rPr>
                <w:lang w:val="uk-UA"/>
              </w:rPr>
              <w:t xml:space="preserve">для соціального та економічного розвитку, </w:t>
            </w:r>
            <w:r w:rsidRPr="001503A6">
              <w:rPr>
                <w:lang w:val="uk-UA"/>
              </w:rPr>
              <w:t xml:space="preserve">призведе до соціальної напруги у </w:t>
            </w:r>
            <w:r>
              <w:rPr>
                <w:lang w:val="uk-UA"/>
              </w:rPr>
              <w:t>громаді за причини погіршення якості життя членів громади.</w:t>
            </w:r>
          </w:p>
          <w:p w:rsidR="00696AC3" w:rsidRPr="00B83323" w:rsidRDefault="00696AC3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</w:p>
        </w:tc>
      </w:tr>
    </w:tbl>
    <w:p w:rsidR="00696AC3" w:rsidRPr="000A6D8A" w:rsidRDefault="00696AC3" w:rsidP="00BF2C5F">
      <w:pPr>
        <w:pStyle w:val="ab"/>
        <w:shd w:val="clear" w:color="auto" w:fill="FFFFFF"/>
        <w:spacing w:before="0" w:beforeAutospacing="0" w:after="150" w:afterAutospacing="0"/>
        <w:ind w:left="142"/>
        <w:rPr>
          <w:color w:val="000000"/>
        </w:rPr>
      </w:pPr>
      <w:r w:rsidRPr="000A6D8A">
        <w:rPr>
          <w:color w:val="000000"/>
        </w:rPr>
        <w:t> </w:t>
      </w:r>
    </w:p>
    <w:tbl>
      <w:tblPr>
        <w:tblW w:w="10482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977"/>
        <w:gridCol w:w="4111"/>
        <w:gridCol w:w="4394"/>
      </w:tblGrid>
      <w:tr w:rsidR="00696AC3" w:rsidRPr="000A6D8A" w:rsidTr="000A6D8A">
        <w:trPr>
          <w:trHeight w:val="705"/>
        </w:trPr>
        <w:tc>
          <w:tcPr>
            <w:tcW w:w="1977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0A6D8A">
              <w:rPr>
                <w:color w:val="000000"/>
              </w:rPr>
              <w:t>Рейтинг</w:t>
            </w:r>
          </w:p>
        </w:tc>
        <w:tc>
          <w:tcPr>
            <w:tcW w:w="411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proofErr w:type="spellStart"/>
            <w:r w:rsidRPr="000A6D8A">
              <w:rPr>
                <w:color w:val="000000"/>
              </w:rPr>
              <w:t>Аргументи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щодо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переваги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обраної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альтернативи</w:t>
            </w:r>
            <w:proofErr w:type="spellEnd"/>
            <w:r w:rsidRPr="000A6D8A">
              <w:rPr>
                <w:color w:val="000000"/>
              </w:rPr>
              <w:t xml:space="preserve">/причини </w:t>
            </w:r>
            <w:proofErr w:type="spellStart"/>
            <w:r w:rsidRPr="000A6D8A">
              <w:rPr>
                <w:color w:val="000000"/>
              </w:rPr>
              <w:t>відмови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від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альтернативи</w:t>
            </w:r>
            <w:proofErr w:type="spellEnd"/>
          </w:p>
        </w:tc>
        <w:tc>
          <w:tcPr>
            <w:tcW w:w="439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proofErr w:type="spellStart"/>
            <w:r w:rsidRPr="000A6D8A">
              <w:rPr>
                <w:color w:val="000000"/>
              </w:rPr>
              <w:t>Оцінка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ризику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proofErr w:type="gramStart"/>
            <w:r w:rsidRPr="000A6D8A">
              <w:rPr>
                <w:color w:val="000000"/>
              </w:rPr>
              <w:t>зовнішніх</w:t>
            </w:r>
            <w:proofErr w:type="spellEnd"/>
            <w:r w:rsidRPr="000A6D8A">
              <w:rPr>
                <w:color w:val="000000"/>
              </w:rPr>
              <w:t xml:space="preserve">  </w:t>
            </w:r>
            <w:proofErr w:type="spellStart"/>
            <w:r w:rsidRPr="000A6D8A">
              <w:rPr>
                <w:color w:val="000000"/>
              </w:rPr>
              <w:t>чинників</w:t>
            </w:r>
            <w:proofErr w:type="spellEnd"/>
            <w:proofErr w:type="gramEnd"/>
            <w:r w:rsidRPr="000A6D8A">
              <w:rPr>
                <w:color w:val="000000"/>
              </w:rPr>
              <w:t xml:space="preserve"> на </w:t>
            </w:r>
            <w:proofErr w:type="spellStart"/>
            <w:r w:rsidRPr="000A6D8A">
              <w:rPr>
                <w:color w:val="000000"/>
              </w:rPr>
              <w:t>дію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запропонованого</w:t>
            </w:r>
            <w:proofErr w:type="spellEnd"/>
            <w:r w:rsidRPr="000A6D8A">
              <w:rPr>
                <w:color w:val="000000"/>
              </w:rPr>
              <w:t xml:space="preserve"> регуляторного акту</w:t>
            </w:r>
          </w:p>
        </w:tc>
      </w:tr>
      <w:tr w:rsidR="00696AC3" w:rsidRPr="000A6D8A" w:rsidTr="000A6D8A">
        <w:trPr>
          <w:trHeight w:val="1290"/>
        </w:trPr>
        <w:tc>
          <w:tcPr>
            <w:tcW w:w="1977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5C2B2A" w:rsidRDefault="00696AC3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color w:val="000000"/>
              </w:rPr>
              <w:t xml:space="preserve">Альтернатива </w:t>
            </w: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411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5C2B2A" w:rsidRDefault="00696AC3" w:rsidP="00676887">
            <w:pPr>
              <w:pStyle w:val="ab"/>
              <w:shd w:val="clear" w:color="auto" w:fill="FFFFFF"/>
              <w:spacing w:before="0" w:beforeAutospacing="0" w:after="0" w:afterAutospacing="0"/>
              <w:rPr>
                <w:bCs/>
                <w:lang w:val="uk-UA" w:eastAsia="uk-UA"/>
              </w:rPr>
            </w:pPr>
            <w:r w:rsidRPr="005C2B2A">
              <w:rPr>
                <w:color w:val="000000"/>
                <w:lang w:val="uk-UA"/>
              </w:rPr>
              <w:t xml:space="preserve">Прийняття </w:t>
            </w:r>
            <w:r w:rsidR="0036721F" w:rsidRPr="00AE2633">
              <w:rPr>
                <w:color w:val="000000"/>
                <w:lang w:val="uk-UA"/>
              </w:rPr>
              <w:t>проект</w:t>
            </w:r>
            <w:r w:rsidR="0036721F">
              <w:rPr>
                <w:color w:val="000000"/>
                <w:lang w:val="uk-UA"/>
              </w:rPr>
              <w:t>у</w:t>
            </w:r>
            <w:r w:rsidR="0036721F" w:rsidRPr="00956562">
              <w:rPr>
                <w:color w:val="000000"/>
                <w:lang w:val="uk-UA"/>
              </w:rPr>
              <w:t xml:space="preserve"> рішення </w:t>
            </w:r>
            <w:r w:rsidR="0036721F" w:rsidRPr="00AE2633">
              <w:rPr>
                <w:color w:val="000000"/>
                <w:lang w:val="uk-UA"/>
              </w:rPr>
              <w:t>Оскіль</w:t>
            </w:r>
            <w:r w:rsidR="0036721F" w:rsidRPr="00956562">
              <w:rPr>
                <w:color w:val="000000"/>
                <w:lang w:val="uk-UA"/>
              </w:rPr>
              <w:t xml:space="preserve">ської </w:t>
            </w:r>
            <w:r w:rsidR="0036721F" w:rsidRPr="00AE2633">
              <w:rPr>
                <w:color w:val="000000"/>
                <w:lang w:val="uk-UA"/>
              </w:rPr>
              <w:t>сіль</w:t>
            </w:r>
            <w:r w:rsidR="0036721F" w:rsidRPr="00956562">
              <w:rPr>
                <w:color w:val="000000"/>
                <w:lang w:val="uk-UA"/>
              </w:rPr>
              <w:t xml:space="preserve">ської ради </w:t>
            </w:r>
            <w:r w:rsidR="0036721F" w:rsidRPr="00717AB2">
              <w:rPr>
                <w:rStyle w:val="FontStyle39"/>
                <w:b w:val="0"/>
                <w:sz w:val="24"/>
                <w:szCs w:val="24"/>
                <w:lang w:val="uk-UA" w:eastAsia="uk-UA"/>
              </w:rPr>
              <w:t>«Про</w:t>
            </w:r>
            <w:r w:rsidR="0036721F" w:rsidRPr="00717AB2">
              <w:rPr>
                <w:noProof/>
                <w:lang w:val="uk-UA"/>
              </w:rPr>
              <w:t>встановлення ставок та пільг із сплати податку на нерухоме майно, відмінне від земельної ділянки</w:t>
            </w:r>
            <w:r w:rsidR="0036721F" w:rsidRPr="00717AB2">
              <w:rPr>
                <w:rStyle w:val="FontStyle39"/>
                <w:b w:val="0"/>
                <w:sz w:val="24"/>
                <w:szCs w:val="24"/>
                <w:lang w:val="uk-UA" w:eastAsia="uk-UA"/>
              </w:rPr>
              <w:t xml:space="preserve"> на території Оскільської сільської ради на 2021 рік»</w:t>
            </w:r>
            <w:r w:rsidRPr="005C2B2A">
              <w:rPr>
                <w:color w:val="000000"/>
                <w:lang w:val="uk-UA"/>
              </w:rPr>
              <w:t>відповідає вимогам підпункту 12.3.4 Податкового кодексу з внесеними</w:t>
            </w:r>
            <w:r w:rsidRPr="000A6D8A">
              <w:rPr>
                <w:color w:val="000000"/>
              </w:rPr>
              <w:t> </w:t>
            </w:r>
            <w:r w:rsidRPr="005C2B2A">
              <w:rPr>
                <w:color w:val="000000"/>
                <w:lang w:val="uk-UA"/>
              </w:rPr>
              <w:t xml:space="preserve"> до нього змінами та доповненнями та забезпечує</w:t>
            </w:r>
            <w:r w:rsidRPr="000A6D8A">
              <w:rPr>
                <w:color w:val="000000"/>
              </w:rPr>
              <w:t> </w:t>
            </w:r>
            <w:r w:rsidRPr="005C2B2A">
              <w:rPr>
                <w:color w:val="000000"/>
                <w:lang w:val="uk-UA"/>
              </w:rPr>
              <w:t xml:space="preserve"> стабільні надходження податків та зборів до бюджету</w:t>
            </w:r>
            <w:r>
              <w:rPr>
                <w:color w:val="000000"/>
                <w:lang w:val="uk-UA"/>
              </w:rPr>
              <w:t>. Баланс інтересів громади і платників податків і зборів буде досягнуто.</w:t>
            </w:r>
          </w:p>
        </w:tc>
        <w:tc>
          <w:tcPr>
            <w:tcW w:w="439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0A6D8A">
              <w:rPr>
                <w:color w:val="000000"/>
              </w:rPr>
              <w:t xml:space="preserve">На </w:t>
            </w:r>
            <w:proofErr w:type="spellStart"/>
            <w:r w:rsidRPr="000A6D8A">
              <w:rPr>
                <w:color w:val="000000"/>
              </w:rPr>
              <w:t>дію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даного</w:t>
            </w:r>
            <w:proofErr w:type="spellEnd"/>
            <w:r w:rsidRPr="000A6D8A">
              <w:rPr>
                <w:color w:val="000000"/>
              </w:rPr>
              <w:t xml:space="preserve"> акту </w:t>
            </w:r>
            <w:proofErr w:type="spellStart"/>
            <w:r w:rsidRPr="000A6D8A">
              <w:rPr>
                <w:color w:val="000000"/>
              </w:rPr>
              <w:t>можливий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вплив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зовнішніх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чинників</w:t>
            </w:r>
            <w:proofErr w:type="spellEnd"/>
            <w:r w:rsidRPr="000A6D8A">
              <w:rPr>
                <w:color w:val="000000"/>
              </w:rPr>
              <w:t>:</w:t>
            </w:r>
          </w:p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0A6D8A">
              <w:rPr>
                <w:color w:val="000000"/>
              </w:rPr>
              <w:t>-</w:t>
            </w:r>
            <w:proofErr w:type="spellStart"/>
            <w:r w:rsidRPr="000A6D8A">
              <w:rPr>
                <w:color w:val="000000"/>
              </w:rPr>
              <w:t>ухвалення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змін</w:t>
            </w:r>
            <w:proofErr w:type="spellEnd"/>
            <w:r w:rsidRPr="000A6D8A">
              <w:rPr>
                <w:color w:val="000000"/>
              </w:rPr>
              <w:t xml:space="preserve"> та </w:t>
            </w:r>
            <w:proofErr w:type="spellStart"/>
            <w:r w:rsidRPr="000A6D8A">
              <w:rPr>
                <w:color w:val="000000"/>
              </w:rPr>
              <w:t>доповнень</w:t>
            </w:r>
            <w:proofErr w:type="spellEnd"/>
            <w:r w:rsidRPr="000A6D8A">
              <w:rPr>
                <w:color w:val="000000"/>
              </w:rPr>
              <w:t xml:space="preserve"> до чинного </w:t>
            </w:r>
            <w:proofErr w:type="spellStart"/>
            <w:r w:rsidRPr="000A6D8A">
              <w:rPr>
                <w:color w:val="000000"/>
              </w:rPr>
              <w:t>законодавства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r w:rsidRPr="000A6D8A">
              <w:rPr>
                <w:color w:val="000000"/>
              </w:rPr>
              <w:t xml:space="preserve">в </w:t>
            </w:r>
            <w:proofErr w:type="spellStart"/>
            <w:r w:rsidRPr="000A6D8A">
              <w:rPr>
                <w:color w:val="000000"/>
              </w:rPr>
              <w:t>цій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сфері</w:t>
            </w:r>
            <w:proofErr w:type="spellEnd"/>
            <w:r w:rsidRPr="000A6D8A">
              <w:rPr>
                <w:color w:val="000000"/>
              </w:rPr>
              <w:t>;</w:t>
            </w:r>
          </w:p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0A6D8A">
              <w:rPr>
                <w:color w:val="000000"/>
              </w:rPr>
              <w:t>-</w:t>
            </w:r>
            <w:proofErr w:type="spellStart"/>
            <w:r w:rsidRPr="000A6D8A">
              <w:rPr>
                <w:color w:val="000000"/>
              </w:rPr>
              <w:t>підвищення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рівня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інфляції</w:t>
            </w:r>
            <w:proofErr w:type="spellEnd"/>
            <w:r w:rsidRPr="000A6D8A">
              <w:rPr>
                <w:color w:val="000000"/>
              </w:rPr>
              <w:t>.</w:t>
            </w:r>
          </w:p>
          <w:p w:rsidR="00696AC3" w:rsidRPr="000A6D8A" w:rsidRDefault="00696AC3" w:rsidP="00F522A1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0A6D8A">
              <w:rPr>
                <w:color w:val="000000"/>
              </w:rPr>
              <w:t xml:space="preserve">В такому </w:t>
            </w:r>
            <w:proofErr w:type="spellStart"/>
            <w:r w:rsidRPr="000A6D8A">
              <w:rPr>
                <w:color w:val="000000"/>
              </w:rPr>
              <w:t>випадку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рішення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сіль</w:t>
            </w:r>
            <w:proofErr w:type="spellStart"/>
            <w:r w:rsidRPr="000A6D8A">
              <w:rPr>
                <w:color w:val="000000"/>
              </w:rPr>
              <w:t>ської</w:t>
            </w:r>
            <w:proofErr w:type="spellEnd"/>
            <w:r w:rsidRPr="000A6D8A">
              <w:rPr>
                <w:color w:val="000000"/>
              </w:rPr>
              <w:t xml:space="preserve"> ради </w:t>
            </w:r>
            <w:proofErr w:type="spellStart"/>
            <w:r w:rsidRPr="000A6D8A">
              <w:rPr>
                <w:color w:val="000000"/>
              </w:rPr>
              <w:t>потребуватиме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внесення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змін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відповідно</w:t>
            </w:r>
            <w:proofErr w:type="spellEnd"/>
            <w:r w:rsidRPr="000A6D8A">
              <w:rPr>
                <w:color w:val="000000"/>
              </w:rPr>
              <w:t xml:space="preserve"> до </w:t>
            </w:r>
            <w:proofErr w:type="spellStart"/>
            <w:r w:rsidRPr="000A6D8A">
              <w:rPr>
                <w:color w:val="000000"/>
              </w:rPr>
              <w:t>змін</w:t>
            </w:r>
            <w:proofErr w:type="spellEnd"/>
            <w:r w:rsidRPr="000A6D8A">
              <w:rPr>
                <w:color w:val="000000"/>
              </w:rPr>
              <w:t xml:space="preserve"> у </w:t>
            </w:r>
            <w:proofErr w:type="spellStart"/>
            <w:r w:rsidRPr="000A6D8A">
              <w:rPr>
                <w:color w:val="000000"/>
              </w:rPr>
              <w:t>законодавстві</w:t>
            </w:r>
            <w:proofErr w:type="spellEnd"/>
            <w:r w:rsidRPr="000A6D8A">
              <w:rPr>
                <w:color w:val="000000"/>
              </w:rPr>
              <w:t>.</w:t>
            </w:r>
          </w:p>
        </w:tc>
      </w:tr>
      <w:tr w:rsidR="00696AC3" w:rsidRPr="000A6D8A" w:rsidTr="000A6D8A">
        <w:trPr>
          <w:trHeight w:val="1455"/>
        </w:trPr>
        <w:tc>
          <w:tcPr>
            <w:tcW w:w="1977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5C2B2A" w:rsidRDefault="00696AC3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color w:val="000000"/>
              </w:rPr>
              <w:t xml:space="preserve">Альтернатива </w:t>
            </w: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411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5C2B2A" w:rsidRDefault="00696AC3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Цілі регулювання можуть бути досягнуті частково. Надмірне податкове навантаження на суб’єктів господарювання знівелює вигоди від значного збільшення дохідної частини сільського бюджету. Балансу інтересів досягнути неможливо.</w:t>
            </w:r>
          </w:p>
        </w:tc>
        <w:tc>
          <w:tcPr>
            <w:tcW w:w="439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 w:rsidP="005C2B2A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0A6D8A">
              <w:rPr>
                <w:color w:val="000000"/>
              </w:rPr>
              <w:t xml:space="preserve">На </w:t>
            </w:r>
            <w:proofErr w:type="spellStart"/>
            <w:r w:rsidRPr="000A6D8A">
              <w:rPr>
                <w:color w:val="000000"/>
              </w:rPr>
              <w:t>дію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даного</w:t>
            </w:r>
            <w:proofErr w:type="spellEnd"/>
            <w:r w:rsidRPr="000A6D8A">
              <w:rPr>
                <w:color w:val="000000"/>
              </w:rPr>
              <w:t xml:space="preserve"> акту </w:t>
            </w:r>
            <w:proofErr w:type="spellStart"/>
            <w:r w:rsidRPr="000A6D8A">
              <w:rPr>
                <w:color w:val="000000"/>
              </w:rPr>
              <w:t>можливий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вплив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зовнішніх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чинників</w:t>
            </w:r>
            <w:proofErr w:type="spellEnd"/>
            <w:r w:rsidRPr="000A6D8A">
              <w:rPr>
                <w:color w:val="000000"/>
              </w:rPr>
              <w:t>:</w:t>
            </w:r>
          </w:p>
          <w:p w:rsidR="00696AC3" w:rsidRPr="000A6D8A" w:rsidRDefault="00696AC3" w:rsidP="005C2B2A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0A6D8A">
              <w:rPr>
                <w:color w:val="000000"/>
              </w:rPr>
              <w:t>-</w:t>
            </w:r>
            <w:proofErr w:type="spellStart"/>
            <w:r w:rsidRPr="000A6D8A">
              <w:rPr>
                <w:color w:val="000000"/>
              </w:rPr>
              <w:t>ухвалення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змін</w:t>
            </w:r>
            <w:proofErr w:type="spellEnd"/>
            <w:r w:rsidRPr="000A6D8A">
              <w:rPr>
                <w:color w:val="000000"/>
              </w:rPr>
              <w:t xml:space="preserve"> та </w:t>
            </w:r>
            <w:proofErr w:type="spellStart"/>
            <w:r w:rsidRPr="000A6D8A">
              <w:rPr>
                <w:color w:val="000000"/>
              </w:rPr>
              <w:t>доповнень</w:t>
            </w:r>
            <w:proofErr w:type="spellEnd"/>
            <w:r w:rsidRPr="000A6D8A">
              <w:rPr>
                <w:color w:val="000000"/>
              </w:rPr>
              <w:t xml:space="preserve"> до чинного </w:t>
            </w:r>
            <w:proofErr w:type="spellStart"/>
            <w:r w:rsidRPr="000A6D8A">
              <w:rPr>
                <w:color w:val="000000"/>
              </w:rPr>
              <w:t>законодавства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r w:rsidRPr="000A6D8A">
              <w:rPr>
                <w:color w:val="000000"/>
              </w:rPr>
              <w:t xml:space="preserve">в </w:t>
            </w:r>
            <w:proofErr w:type="spellStart"/>
            <w:r w:rsidRPr="000A6D8A">
              <w:rPr>
                <w:color w:val="000000"/>
              </w:rPr>
              <w:t>ційсфері</w:t>
            </w:r>
            <w:proofErr w:type="spellEnd"/>
            <w:r w:rsidRPr="000A6D8A">
              <w:rPr>
                <w:color w:val="000000"/>
              </w:rPr>
              <w:t>;</w:t>
            </w:r>
          </w:p>
          <w:p w:rsidR="00696AC3" w:rsidRPr="000A6D8A" w:rsidRDefault="00696AC3" w:rsidP="005C2B2A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0A6D8A">
              <w:rPr>
                <w:color w:val="000000"/>
              </w:rPr>
              <w:t>-</w:t>
            </w:r>
            <w:proofErr w:type="spellStart"/>
            <w:r w:rsidRPr="000A6D8A">
              <w:rPr>
                <w:color w:val="000000"/>
              </w:rPr>
              <w:t>підвищення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рівня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інфляції</w:t>
            </w:r>
            <w:proofErr w:type="spellEnd"/>
            <w:r w:rsidRPr="000A6D8A">
              <w:rPr>
                <w:color w:val="000000"/>
              </w:rPr>
              <w:t>.</w:t>
            </w:r>
          </w:p>
          <w:p w:rsidR="00696AC3" w:rsidRPr="000A6D8A" w:rsidRDefault="00696AC3" w:rsidP="005C2B2A">
            <w:pPr>
              <w:pStyle w:val="ab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0A6D8A">
              <w:rPr>
                <w:color w:val="000000"/>
              </w:rPr>
              <w:t xml:space="preserve">В такому </w:t>
            </w:r>
            <w:proofErr w:type="spellStart"/>
            <w:r w:rsidRPr="000A6D8A">
              <w:rPr>
                <w:color w:val="000000"/>
              </w:rPr>
              <w:t>випадку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рішення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сіль</w:t>
            </w:r>
            <w:proofErr w:type="spellStart"/>
            <w:r w:rsidRPr="000A6D8A">
              <w:rPr>
                <w:color w:val="000000"/>
              </w:rPr>
              <w:t>ської</w:t>
            </w:r>
            <w:proofErr w:type="spellEnd"/>
            <w:r w:rsidRPr="000A6D8A">
              <w:rPr>
                <w:color w:val="000000"/>
              </w:rPr>
              <w:t xml:space="preserve"> ради </w:t>
            </w:r>
            <w:proofErr w:type="spellStart"/>
            <w:r w:rsidRPr="000A6D8A">
              <w:rPr>
                <w:color w:val="000000"/>
              </w:rPr>
              <w:t>потребуватиме</w:t>
            </w:r>
            <w:proofErr w:type="spellEnd"/>
            <w:r w:rsidR="00746C73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внесення</w:t>
            </w:r>
            <w:proofErr w:type="spellEnd"/>
            <w:r w:rsidR="00746C73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змін</w:t>
            </w:r>
            <w:proofErr w:type="spellEnd"/>
            <w:r w:rsidR="00746C73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відповідно</w:t>
            </w:r>
            <w:proofErr w:type="spellEnd"/>
            <w:r w:rsidRPr="000A6D8A">
              <w:rPr>
                <w:color w:val="000000"/>
              </w:rPr>
              <w:t xml:space="preserve"> до </w:t>
            </w:r>
            <w:proofErr w:type="spellStart"/>
            <w:r w:rsidRPr="000A6D8A">
              <w:rPr>
                <w:color w:val="000000"/>
              </w:rPr>
              <w:t>змін</w:t>
            </w:r>
            <w:proofErr w:type="spellEnd"/>
            <w:r w:rsidRPr="000A6D8A">
              <w:rPr>
                <w:color w:val="000000"/>
              </w:rPr>
              <w:t xml:space="preserve"> у </w:t>
            </w:r>
            <w:proofErr w:type="spellStart"/>
            <w:r w:rsidRPr="000A6D8A">
              <w:rPr>
                <w:color w:val="000000"/>
              </w:rPr>
              <w:t>законодавстві</w:t>
            </w:r>
            <w:proofErr w:type="spellEnd"/>
            <w:r w:rsidRPr="000A6D8A">
              <w:rPr>
                <w:color w:val="000000"/>
              </w:rPr>
              <w:t>.</w:t>
            </w:r>
          </w:p>
        </w:tc>
      </w:tr>
      <w:tr w:rsidR="00696AC3" w:rsidRPr="000A6D8A" w:rsidTr="000A6D8A">
        <w:trPr>
          <w:trHeight w:val="1455"/>
        </w:trPr>
        <w:tc>
          <w:tcPr>
            <w:tcW w:w="1977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Альтернатива </w:t>
            </w: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411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D50AE7" w:rsidRDefault="00696AC3" w:rsidP="00746C73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разі не затвердження зазначеного проекту рішення, податки справлятимуться  по мінімальним ставкам, що</w:t>
            </w:r>
            <w:r w:rsidRPr="00E46412">
              <w:rPr>
                <w:color w:val="000000"/>
                <w:lang w:val="uk-UA"/>
              </w:rPr>
              <w:t xml:space="preserve"> призведе до  втрат сільського бюджету</w:t>
            </w:r>
            <w:r>
              <w:rPr>
                <w:color w:val="000000"/>
                <w:lang w:val="uk-UA"/>
              </w:rPr>
              <w:t xml:space="preserve"> на </w:t>
            </w:r>
            <w:r w:rsidRPr="008048C2">
              <w:rPr>
                <w:color w:val="000000"/>
                <w:lang w:val="uk-UA"/>
              </w:rPr>
              <w:t xml:space="preserve">суму </w:t>
            </w:r>
            <w:r w:rsidR="00746C73" w:rsidRPr="008048C2">
              <w:rPr>
                <w:color w:val="000000"/>
                <w:lang w:val="uk-UA"/>
              </w:rPr>
              <w:t xml:space="preserve">776188 </w:t>
            </w:r>
            <w:r w:rsidRPr="008048C2">
              <w:rPr>
                <w:color w:val="000000"/>
                <w:lang w:val="uk-UA"/>
              </w:rPr>
              <w:t>грн., та обмежить можливості</w:t>
            </w:r>
            <w:r w:rsidRPr="00E46412">
              <w:rPr>
                <w:color w:val="000000"/>
                <w:lang w:val="uk-UA"/>
              </w:rPr>
              <w:t xml:space="preserve"> виконання  функцій органів місцевого самоврядування.</w:t>
            </w:r>
            <w:r>
              <w:rPr>
                <w:color w:val="000000"/>
                <w:lang w:val="uk-UA"/>
              </w:rPr>
              <w:t xml:space="preserve"> Така альтернатива є неприйнятною.</w:t>
            </w:r>
          </w:p>
        </w:tc>
        <w:tc>
          <w:tcPr>
            <w:tcW w:w="439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 w:rsidP="00D50AE7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0A6D8A">
              <w:rPr>
                <w:color w:val="000000"/>
              </w:rPr>
              <w:t xml:space="preserve">На </w:t>
            </w:r>
            <w:proofErr w:type="spellStart"/>
            <w:r w:rsidRPr="000A6D8A">
              <w:rPr>
                <w:color w:val="000000"/>
              </w:rPr>
              <w:t>дію</w:t>
            </w:r>
            <w:proofErr w:type="spellEnd"/>
            <w:r w:rsidR="00746C73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даного</w:t>
            </w:r>
            <w:proofErr w:type="spellEnd"/>
            <w:r w:rsidRPr="000A6D8A">
              <w:rPr>
                <w:color w:val="000000"/>
              </w:rPr>
              <w:t xml:space="preserve"> акту </w:t>
            </w:r>
            <w:proofErr w:type="spellStart"/>
            <w:r w:rsidRPr="000A6D8A">
              <w:rPr>
                <w:color w:val="000000"/>
              </w:rPr>
              <w:t>можливий</w:t>
            </w:r>
            <w:proofErr w:type="spellEnd"/>
            <w:r w:rsidR="00746C73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вплив</w:t>
            </w:r>
            <w:proofErr w:type="spellEnd"/>
            <w:r w:rsidR="00746C73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зовнішніх</w:t>
            </w:r>
            <w:proofErr w:type="spellEnd"/>
            <w:r w:rsidR="00746C73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чинників</w:t>
            </w:r>
            <w:proofErr w:type="spellEnd"/>
            <w:r w:rsidRPr="000A6D8A">
              <w:rPr>
                <w:color w:val="000000"/>
              </w:rPr>
              <w:t>:</w:t>
            </w:r>
          </w:p>
          <w:p w:rsidR="00696AC3" w:rsidRPr="000A6D8A" w:rsidRDefault="00696AC3" w:rsidP="00D50AE7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0A6D8A">
              <w:rPr>
                <w:color w:val="000000"/>
              </w:rPr>
              <w:t>-</w:t>
            </w:r>
            <w:proofErr w:type="spellStart"/>
            <w:r w:rsidRPr="000A6D8A">
              <w:rPr>
                <w:color w:val="000000"/>
              </w:rPr>
              <w:t>ухвалення</w:t>
            </w:r>
            <w:proofErr w:type="spellEnd"/>
            <w:r w:rsidR="00746C73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змін</w:t>
            </w:r>
            <w:proofErr w:type="spellEnd"/>
            <w:r w:rsidRPr="000A6D8A">
              <w:rPr>
                <w:color w:val="000000"/>
              </w:rPr>
              <w:t xml:space="preserve"> та </w:t>
            </w:r>
            <w:proofErr w:type="spellStart"/>
            <w:r w:rsidRPr="000A6D8A">
              <w:rPr>
                <w:color w:val="000000"/>
              </w:rPr>
              <w:t>доповнень</w:t>
            </w:r>
            <w:proofErr w:type="spellEnd"/>
            <w:r w:rsidRPr="000A6D8A">
              <w:rPr>
                <w:color w:val="000000"/>
              </w:rPr>
              <w:t xml:space="preserve"> до чинного </w:t>
            </w:r>
            <w:proofErr w:type="spellStart"/>
            <w:r w:rsidRPr="000A6D8A">
              <w:rPr>
                <w:color w:val="000000"/>
              </w:rPr>
              <w:t>законодавства</w:t>
            </w:r>
            <w:proofErr w:type="spellEnd"/>
            <w:r w:rsidR="00746C73">
              <w:rPr>
                <w:color w:val="000000"/>
                <w:lang w:val="uk-UA"/>
              </w:rPr>
              <w:t xml:space="preserve"> </w:t>
            </w:r>
            <w:r w:rsidRPr="000A6D8A">
              <w:rPr>
                <w:color w:val="000000"/>
              </w:rPr>
              <w:t xml:space="preserve">в </w:t>
            </w:r>
            <w:proofErr w:type="spellStart"/>
            <w:r w:rsidRPr="000A6D8A">
              <w:rPr>
                <w:color w:val="000000"/>
              </w:rPr>
              <w:t>цій</w:t>
            </w:r>
            <w:proofErr w:type="spellEnd"/>
            <w:r w:rsidR="00746C73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сфері</w:t>
            </w:r>
            <w:proofErr w:type="spellEnd"/>
            <w:r w:rsidRPr="000A6D8A">
              <w:rPr>
                <w:color w:val="000000"/>
              </w:rPr>
              <w:t>;</w:t>
            </w:r>
          </w:p>
          <w:p w:rsidR="00696AC3" w:rsidRPr="000A6D8A" w:rsidRDefault="00696AC3" w:rsidP="00D50AE7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0A6D8A">
              <w:rPr>
                <w:color w:val="000000"/>
              </w:rPr>
              <w:t>-</w:t>
            </w:r>
            <w:proofErr w:type="spellStart"/>
            <w:r w:rsidRPr="000A6D8A">
              <w:rPr>
                <w:color w:val="000000"/>
              </w:rPr>
              <w:t>підвищення</w:t>
            </w:r>
            <w:proofErr w:type="spellEnd"/>
            <w:r w:rsidR="00746C73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рівня</w:t>
            </w:r>
            <w:proofErr w:type="spellEnd"/>
            <w:r w:rsidR="00746C73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інфляції</w:t>
            </w:r>
            <w:proofErr w:type="spellEnd"/>
            <w:r w:rsidRPr="000A6D8A">
              <w:rPr>
                <w:color w:val="000000"/>
              </w:rPr>
              <w:t>.</w:t>
            </w:r>
          </w:p>
          <w:p w:rsidR="00696AC3" w:rsidRPr="000A6D8A" w:rsidRDefault="00696AC3" w:rsidP="00D50AE7">
            <w:pPr>
              <w:pStyle w:val="ab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0A6D8A">
              <w:rPr>
                <w:color w:val="000000"/>
              </w:rPr>
              <w:t xml:space="preserve">В такому </w:t>
            </w:r>
            <w:proofErr w:type="spellStart"/>
            <w:r w:rsidRPr="000A6D8A">
              <w:rPr>
                <w:color w:val="000000"/>
              </w:rPr>
              <w:t>випадку</w:t>
            </w:r>
            <w:proofErr w:type="spellEnd"/>
            <w:r w:rsidR="00746C73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рішення</w:t>
            </w:r>
            <w:proofErr w:type="spellEnd"/>
            <w:r w:rsidR="00746C73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сіль</w:t>
            </w:r>
            <w:proofErr w:type="spellStart"/>
            <w:r w:rsidRPr="000A6D8A">
              <w:rPr>
                <w:color w:val="000000"/>
              </w:rPr>
              <w:t>ської</w:t>
            </w:r>
            <w:proofErr w:type="spellEnd"/>
            <w:r w:rsidRPr="000A6D8A">
              <w:rPr>
                <w:color w:val="000000"/>
              </w:rPr>
              <w:t xml:space="preserve"> ради </w:t>
            </w:r>
            <w:proofErr w:type="spellStart"/>
            <w:r w:rsidRPr="000A6D8A">
              <w:rPr>
                <w:color w:val="000000"/>
              </w:rPr>
              <w:t>потребуватиме</w:t>
            </w:r>
            <w:proofErr w:type="spellEnd"/>
            <w:r w:rsidR="00746C73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внесення</w:t>
            </w:r>
            <w:proofErr w:type="spellEnd"/>
            <w:r w:rsidR="00746C73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змін</w:t>
            </w:r>
            <w:proofErr w:type="spellEnd"/>
            <w:r w:rsidR="00746C73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відповідно</w:t>
            </w:r>
            <w:proofErr w:type="spellEnd"/>
            <w:r w:rsidRPr="000A6D8A">
              <w:rPr>
                <w:color w:val="000000"/>
              </w:rPr>
              <w:t xml:space="preserve"> до </w:t>
            </w:r>
            <w:proofErr w:type="spellStart"/>
            <w:r w:rsidRPr="000A6D8A">
              <w:rPr>
                <w:color w:val="000000"/>
              </w:rPr>
              <w:t>змін</w:t>
            </w:r>
            <w:proofErr w:type="spellEnd"/>
            <w:r w:rsidRPr="000A6D8A">
              <w:rPr>
                <w:color w:val="000000"/>
              </w:rPr>
              <w:t xml:space="preserve"> у </w:t>
            </w:r>
            <w:proofErr w:type="spellStart"/>
            <w:r w:rsidRPr="000A6D8A">
              <w:rPr>
                <w:color w:val="000000"/>
              </w:rPr>
              <w:t>законодавстві</w:t>
            </w:r>
            <w:proofErr w:type="spellEnd"/>
          </w:p>
        </w:tc>
      </w:tr>
    </w:tbl>
    <w:p w:rsidR="00696AC3" w:rsidRPr="000A6D8A" w:rsidRDefault="00696AC3" w:rsidP="00BF2C5F">
      <w:pPr>
        <w:pStyle w:val="ab"/>
        <w:shd w:val="clear" w:color="auto" w:fill="FFFFFF"/>
        <w:spacing w:before="0" w:beforeAutospacing="0" w:after="150" w:afterAutospacing="0"/>
        <w:ind w:left="514"/>
        <w:rPr>
          <w:color w:val="000000"/>
        </w:rPr>
      </w:pPr>
      <w:r w:rsidRPr="000A6D8A">
        <w:rPr>
          <w:color w:val="000000"/>
        </w:rPr>
        <w:t> </w:t>
      </w:r>
    </w:p>
    <w:p w:rsidR="00696AC3" w:rsidRPr="0036721F" w:rsidRDefault="00696AC3" w:rsidP="00F522A1">
      <w:pPr>
        <w:pStyle w:val="ab"/>
        <w:shd w:val="clear" w:color="auto" w:fill="FFFFFF"/>
        <w:spacing w:before="0" w:beforeAutospacing="0" w:after="150" w:afterAutospacing="0"/>
        <w:ind w:left="514"/>
        <w:jc w:val="both"/>
        <w:rPr>
          <w:b/>
          <w:color w:val="000000"/>
          <w:lang w:val="uk-UA"/>
        </w:rPr>
      </w:pPr>
      <w:r w:rsidRPr="0036721F">
        <w:rPr>
          <w:b/>
          <w:color w:val="000000"/>
        </w:rPr>
        <w:t xml:space="preserve">    Таким чином, для </w:t>
      </w:r>
      <w:proofErr w:type="spellStart"/>
      <w:r w:rsidRPr="0036721F">
        <w:rPr>
          <w:b/>
          <w:color w:val="000000"/>
        </w:rPr>
        <w:t>реалізації</w:t>
      </w:r>
      <w:proofErr w:type="spellEnd"/>
      <w:r w:rsidR="000A7FF8">
        <w:rPr>
          <w:b/>
          <w:color w:val="000000"/>
          <w:lang w:val="uk-UA"/>
        </w:rPr>
        <w:t xml:space="preserve"> </w:t>
      </w:r>
      <w:proofErr w:type="spellStart"/>
      <w:r w:rsidRPr="0036721F">
        <w:rPr>
          <w:b/>
          <w:color w:val="000000"/>
        </w:rPr>
        <w:t>обрано</w:t>
      </w:r>
      <w:proofErr w:type="spellEnd"/>
      <w:r w:rsidRPr="0036721F">
        <w:rPr>
          <w:b/>
          <w:color w:val="000000"/>
        </w:rPr>
        <w:t xml:space="preserve"> альтернативу </w:t>
      </w:r>
      <w:r w:rsidRPr="0036721F">
        <w:rPr>
          <w:b/>
          <w:color w:val="000000"/>
          <w:lang w:val="uk-UA"/>
        </w:rPr>
        <w:t>2</w:t>
      </w:r>
      <w:r w:rsidRPr="0036721F">
        <w:rPr>
          <w:b/>
          <w:color w:val="000000"/>
        </w:rPr>
        <w:t xml:space="preserve"> – </w:t>
      </w:r>
      <w:proofErr w:type="spellStart"/>
      <w:proofErr w:type="gramStart"/>
      <w:r w:rsidRPr="0036721F">
        <w:rPr>
          <w:b/>
          <w:color w:val="000000"/>
        </w:rPr>
        <w:t>встановлення</w:t>
      </w:r>
      <w:proofErr w:type="spellEnd"/>
      <w:r w:rsidRPr="0036721F">
        <w:rPr>
          <w:b/>
          <w:color w:val="000000"/>
        </w:rPr>
        <w:t xml:space="preserve">  </w:t>
      </w:r>
      <w:proofErr w:type="spellStart"/>
      <w:r w:rsidRPr="0036721F">
        <w:rPr>
          <w:b/>
          <w:color w:val="000000"/>
        </w:rPr>
        <w:t>економічнообгрунтованих</w:t>
      </w:r>
      <w:proofErr w:type="spellEnd"/>
      <w:proofErr w:type="gramEnd"/>
      <w:r w:rsidR="000A7FF8">
        <w:rPr>
          <w:b/>
          <w:color w:val="000000"/>
          <w:lang w:val="uk-UA"/>
        </w:rPr>
        <w:t xml:space="preserve"> </w:t>
      </w:r>
      <w:proofErr w:type="spellStart"/>
      <w:r w:rsidRPr="0036721F">
        <w:rPr>
          <w:b/>
          <w:color w:val="000000"/>
        </w:rPr>
        <w:t>розмірів</w:t>
      </w:r>
      <w:proofErr w:type="spellEnd"/>
      <w:r w:rsidRPr="0036721F">
        <w:rPr>
          <w:b/>
          <w:color w:val="000000"/>
        </w:rPr>
        <w:t xml:space="preserve"> ставок</w:t>
      </w:r>
      <w:r w:rsidR="00204681" w:rsidRPr="00204681">
        <w:rPr>
          <w:noProof/>
          <w:lang w:val="uk-UA"/>
        </w:rPr>
        <w:t xml:space="preserve"> </w:t>
      </w:r>
      <w:r w:rsidR="00204681" w:rsidRPr="00204681">
        <w:rPr>
          <w:b/>
          <w:noProof/>
          <w:lang w:val="uk-UA"/>
        </w:rPr>
        <w:t>податку на нерухоме майно, відмінне від земельної ділянки</w:t>
      </w:r>
      <w:r w:rsidRPr="00204681">
        <w:rPr>
          <w:b/>
          <w:color w:val="000000"/>
        </w:rPr>
        <w:t>,</w:t>
      </w:r>
      <w:r w:rsidRPr="0036721F">
        <w:rPr>
          <w:b/>
          <w:color w:val="000000"/>
          <w:lang w:val="uk-UA"/>
        </w:rPr>
        <w:t xml:space="preserve"> що є посильними для платників податків</w:t>
      </w:r>
      <w:r w:rsidRPr="0036721F">
        <w:rPr>
          <w:b/>
          <w:color w:val="000000"/>
        </w:rPr>
        <w:t xml:space="preserve">, та </w:t>
      </w:r>
      <w:r w:rsidRPr="0036721F">
        <w:rPr>
          <w:b/>
          <w:color w:val="000000"/>
          <w:lang w:val="uk-UA"/>
        </w:rPr>
        <w:t>забезпечить  фінансову основу  самостійності  Оскільської ОТГ.</w:t>
      </w:r>
    </w:p>
    <w:p w:rsidR="00696AC3" w:rsidRPr="00BA151A" w:rsidRDefault="00696AC3" w:rsidP="000A370D">
      <w:pPr>
        <w:shd w:val="clear" w:color="auto" w:fill="FFFFFF"/>
        <w:spacing w:before="100" w:beforeAutospacing="1" w:after="100" w:afterAutospacing="1"/>
        <w:ind w:left="720"/>
        <w:rPr>
          <w:b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5. </w:t>
      </w:r>
      <w:r w:rsidRPr="00BA151A">
        <w:rPr>
          <w:b/>
          <w:bCs/>
          <w:color w:val="000000"/>
          <w:lang w:val="uk-UA"/>
        </w:rPr>
        <w:t>Механізми та заходи, які</w:t>
      </w:r>
      <w:r w:rsidR="000A7FF8">
        <w:rPr>
          <w:b/>
          <w:bCs/>
          <w:color w:val="000000"/>
          <w:lang w:val="uk-UA"/>
        </w:rPr>
        <w:t xml:space="preserve"> </w:t>
      </w:r>
      <w:r w:rsidRPr="00BA151A">
        <w:rPr>
          <w:b/>
          <w:bCs/>
          <w:color w:val="000000"/>
          <w:lang w:val="uk-UA"/>
        </w:rPr>
        <w:t>забезпечать</w:t>
      </w:r>
      <w:r w:rsidR="000A7FF8">
        <w:rPr>
          <w:b/>
          <w:bCs/>
          <w:color w:val="000000"/>
          <w:lang w:val="uk-UA"/>
        </w:rPr>
        <w:t xml:space="preserve"> </w:t>
      </w:r>
      <w:r w:rsidRPr="00BA151A">
        <w:rPr>
          <w:b/>
          <w:bCs/>
          <w:color w:val="000000"/>
          <w:lang w:val="uk-UA"/>
        </w:rPr>
        <w:t>розв’язання</w:t>
      </w:r>
      <w:r w:rsidR="000A7FF8">
        <w:rPr>
          <w:b/>
          <w:bCs/>
          <w:color w:val="000000"/>
          <w:lang w:val="uk-UA"/>
        </w:rPr>
        <w:t xml:space="preserve"> </w:t>
      </w:r>
      <w:r w:rsidRPr="00BA151A">
        <w:rPr>
          <w:b/>
          <w:bCs/>
          <w:color w:val="000000"/>
          <w:lang w:val="uk-UA"/>
        </w:rPr>
        <w:t>визначеної</w:t>
      </w:r>
      <w:r w:rsidR="000A7FF8">
        <w:rPr>
          <w:b/>
          <w:bCs/>
          <w:color w:val="000000"/>
          <w:lang w:val="uk-UA"/>
        </w:rPr>
        <w:t xml:space="preserve"> </w:t>
      </w:r>
      <w:r w:rsidRPr="00BA151A">
        <w:rPr>
          <w:b/>
          <w:bCs/>
          <w:color w:val="000000"/>
          <w:lang w:val="uk-UA"/>
        </w:rPr>
        <w:t>проблеми.</w:t>
      </w:r>
      <w:r w:rsidRPr="000A370D">
        <w:rPr>
          <w:b/>
          <w:bCs/>
          <w:color w:val="000000"/>
        </w:rPr>
        <w:t> </w:t>
      </w:r>
    </w:p>
    <w:p w:rsidR="00696AC3" w:rsidRDefault="00696AC3" w:rsidP="0036721F">
      <w:pPr>
        <w:pStyle w:val="ab"/>
        <w:shd w:val="clear" w:color="auto" w:fill="FFFFFF"/>
        <w:spacing w:before="0" w:beforeAutospacing="0" w:after="0" w:afterAutospacing="0"/>
        <w:jc w:val="both"/>
        <w:rPr>
          <w:rStyle w:val="FontStyle39"/>
          <w:b w:val="0"/>
          <w:sz w:val="24"/>
          <w:szCs w:val="24"/>
          <w:lang w:val="uk-UA" w:eastAsia="uk-UA"/>
        </w:rPr>
      </w:pPr>
      <w:r w:rsidRPr="000A6D8A">
        <w:rPr>
          <w:color w:val="000000"/>
        </w:rPr>
        <w:t>    </w:t>
      </w:r>
      <w:r w:rsidRPr="00BA151A">
        <w:rPr>
          <w:color w:val="000000"/>
          <w:lang w:val="uk-UA"/>
        </w:rPr>
        <w:t xml:space="preserve"> </w:t>
      </w:r>
      <w:r w:rsidRPr="00DB2BFE">
        <w:rPr>
          <w:color w:val="000000"/>
          <w:lang w:val="uk-UA"/>
        </w:rPr>
        <w:t xml:space="preserve">Механізмом розв’язання вказаної вище проблеми є прийняття </w:t>
      </w:r>
      <w:r>
        <w:rPr>
          <w:color w:val="000000"/>
          <w:lang w:val="uk-UA"/>
        </w:rPr>
        <w:t xml:space="preserve"> проекту </w:t>
      </w:r>
      <w:r w:rsidRPr="00DB2BFE">
        <w:rPr>
          <w:color w:val="000000"/>
          <w:lang w:val="uk-UA"/>
        </w:rPr>
        <w:t xml:space="preserve">рішення Оскільської сільської ради </w:t>
      </w:r>
      <w:r w:rsidR="0036721F" w:rsidRPr="00717AB2">
        <w:rPr>
          <w:rStyle w:val="FontStyle39"/>
          <w:b w:val="0"/>
          <w:sz w:val="24"/>
          <w:szCs w:val="24"/>
          <w:lang w:val="uk-UA" w:eastAsia="uk-UA"/>
        </w:rPr>
        <w:t>«Про</w:t>
      </w:r>
      <w:r w:rsidR="0036721F" w:rsidRPr="00717AB2">
        <w:rPr>
          <w:noProof/>
          <w:lang w:val="uk-UA"/>
        </w:rPr>
        <w:t>встановлення ставок та пільг із сплати податку на нерухоме майно, відмінне від земельної ділянки</w:t>
      </w:r>
      <w:r w:rsidR="0036721F" w:rsidRPr="00717AB2">
        <w:rPr>
          <w:rStyle w:val="FontStyle39"/>
          <w:b w:val="0"/>
          <w:sz w:val="24"/>
          <w:szCs w:val="24"/>
          <w:lang w:val="uk-UA" w:eastAsia="uk-UA"/>
        </w:rPr>
        <w:t xml:space="preserve"> на території Оскільської сільської ради на 2021 рік»</w:t>
      </w:r>
      <w:r w:rsidR="003B33EB">
        <w:rPr>
          <w:rStyle w:val="FontStyle39"/>
          <w:b w:val="0"/>
          <w:sz w:val="24"/>
          <w:szCs w:val="24"/>
          <w:lang w:val="uk-UA" w:eastAsia="uk-UA"/>
        </w:rPr>
        <w:t>.</w:t>
      </w:r>
    </w:p>
    <w:p w:rsidR="00696AC3" w:rsidRPr="00261E5E" w:rsidRDefault="00696AC3" w:rsidP="00F522A1">
      <w:pPr>
        <w:pStyle w:val="ab"/>
        <w:shd w:val="clear" w:color="auto" w:fill="FFFFFF"/>
        <w:spacing w:before="0" w:beforeAutospacing="0" w:after="150" w:afterAutospacing="0"/>
        <w:jc w:val="both"/>
        <w:rPr>
          <w:color w:val="000000"/>
          <w:lang w:val="uk-UA"/>
        </w:rPr>
      </w:pPr>
      <w:r w:rsidRPr="000A6D8A">
        <w:rPr>
          <w:color w:val="000000"/>
        </w:rPr>
        <w:t>    </w:t>
      </w:r>
      <w:r w:rsidRPr="00261E5E">
        <w:rPr>
          <w:color w:val="000000"/>
          <w:lang w:val="uk-UA"/>
        </w:rPr>
        <w:t>Запропонований нормативно-правовий акт відповідає принципам державної регуляторної політики, а саме: доцільності, ефективності, збалансованості, передбачуваності, принципу прозорості та врахування громадської думки.</w:t>
      </w:r>
    </w:p>
    <w:p w:rsidR="00696AC3" w:rsidRPr="000A6D8A" w:rsidRDefault="00696AC3" w:rsidP="00BF2C5F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  <w:r w:rsidRPr="000A6D8A">
        <w:rPr>
          <w:color w:val="000000"/>
        </w:rPr>
        <w:t>     </w:t>
      </w:r>
      <w:proofErr w:type="spellStart"/>
      <w:r w:rsidRPr="000A6D8A">
        <w:rPr>
          <w:color w:val="000000"/>
        </w:rPr>
        <w:t>Механізм</w:t>
      </w:r>
      <w:proofErr w:type="spellEnd"/>
      <w:r w:rsidR="000A7FF8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розв’язання</w:t>
      </w:r>
      <w:proofErr w:type="spellEnd"/>
      <w:r w:rsidR="000A7FF8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проблеми</w:t>
      </w:r>
      <w:proofErr w:type="spellEnd"/>
      <w:r w:rsidRPr="000A6D8A">
        <w:rPr>
          <w:color w:val="000000"/>
        </w:rPr>
        <w:t>:</w:t>
      </w:r>
    </w:p>
    <w:p w:rsidR="00696AC3" w:rsidRPr="000A6D8A" w:rsidRDefault="00696AC3" w:rsidP="00BF2C5F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color w:val="000000"/>
        </w:rPr>
      </w:pPr>
      <w:proofErr w:type="spellStart"/>
      <w:proofErr w:type="gramStart"/>
      <w:r w:rsidRPr="000A6D8A">
        <w:rPr>
          <w:color w:val="000000"/>
        </w:rPr>
        <w:t>встановлення</w:t>
      </w:r>
      <w:proofErr w:type="spellEnd"/>
      <w:r w:rsidR="000A7FF8">
        <w:rPr>
          <w:color w:val="000000"/>
          <w:lang w:val="uk-UA"/>
        </w:rPr>
        <w:t xml:space="preserve">  </w:t>
      </w:r>
      <w:proofErr w:type="spellStart"/>
      <w:r w:rsidRPr="000A6D8A">
        <w:rPr>
          <w:color w:val="000000"/>
        </w:rPr>
        <w:t>розмірів</w:t>
      </w:r>
      <w:proofErr w:type="spellEnd"/>
      <w:proofErr w:type="gramEnd"/>
      <w:r w:rsidRPr="000A6D8A">
        <w:rPr>
          <w:color w:val="000000"/>
        </w:rPr>
        <w:t xml:space="preserve"> ставок</w:t>
      </w:r>
      <w:r w:rsidR="00A05F78" w:rsidRPr="00A05F78">
        <w:rPr>
          <w:noProof/>
          <w:lang w:val="uk-UA"/>
        </w:rPr>
        <w:t xml:space="preserve"> </w:t>
      </w:r>
      <w:r w:rsidR="00A05F78" w:rsidRPr="00717AB2">
        <w:rPr>
          <w:noProof/>
          <w:lang w:val="uk-UA"/>
        </w:rPr>
        <w:t>податку на нерухоме майно, відмінне від земельної ділянки</w:t>
      </w:r>
      <w:r w:rsidRPr="000A6D8A">
        <w:rPr>
          <w:color w:val="000000"/>
        </w:rPr>
        <w:t xml:space="preserve"> на 20</w:t>
      </w:r>
      <w:r>
        <w:rPr>
          <w:color w:val="000000"/>
          <w:lang w:val="uk-UA"/>
        </w:rPr>
        <w:t>2</w:t>
      </w:r>
      <w:r w:rsidR="0036721F">
        <w:rPr>
          <w:color w:val="000000"/>
          <w:lang w:val="uk-UA"/>
        </w:rPr>
        <w:t>1</w:t>
      </w:r>
      <w:proofErr w:type="spellStart"/>
      <w:r w:rsidRPr="000A6D8A">
        <w:rPr>
          <w:color w:val="000000"/>
        </w:rPr>
        <w:t>рік</w:t>
      </w:r>
      <w:proofErr w:type="spellEnd"/>
      <w:r w:rsidRPr="000A6D8A">
        <w:rPr>
          <w:color w:val="000000"/>
        </w:rPr>
        <w:t>;</w:t>
      </w:r>
    </w:p>
    <w:p w:rsidR="00696AC3" w:rsidRPr="000A6D8A" w:rsidRDefault="00696AC3" w:rsidP="00BF2C5F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color w:val="000000"/>
        </w:rPr>
      </w:pPr>
      <w:proofErr w:type="spellStart"/>
      <w:proofErr w:type="gramStart"/>
      <w:r w:rsidRPr="000A6D8A">
        <w:rPr>
          <w:color w:val="000000"/>
        </w:rPr>
        <w:t>інформування</w:t>
      </w:r>
      <w:proofErr w:type="spellEnd"/>
      <w:proofErr w:type="gramEnd"/>
      <w:r w:rsidR="000A7FF8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платників</w:t>
      </w:r>
      <w:proofErr w:type="spellEnd"/>
      <w:r w:rsidRPr="000A6D8A">
        <w:rPr>
          <w:color w:val="000000"/>
        </w:rPr>
        <w:t xml:space="preserve"> про </w:t>
      </w:r>
      <w:proofErr w:type="spellStart"/>
      <w:r w:rsidRPr="000A6D8A">
        <w:rPr>
          <w:color w:val="000000"/>
        </w:rPr>
        <w:t>встановлення</w:t>
      </w:r>
      <w:proofErr w:type="spellEnd"/>
      <w:r w:rsidR="000A7FF8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розмірів</w:t>
      </w:r>
      <w:proofErr w:type="spellEnd"/>
      <w:r w:rsidRPr="000A6D8A">
        <w:rPr>
          <w:color w:val="000000"/>
        </w:rPr>
        <w:t xml:space="preserve"> ставок </w:t>
      </w:r>
      <w:proofErr w:type="spellStart"/>
      <w:r w:rsidRPr="000A6D8A">
        <w:rPr>
          <w:color w:val="000000"/>
        </w:rPr>
        <w:t>податку</w:t>
      </w:r>
      <w:proofErr w:type="spellEnd"/>
      <w:r w:rsidRPr="000A6D8A">
        <w:rPr>
          <w:color w:val="000000"/>
        </w:rPr>
        <w:t xml:space="preserve"> на </w:t>
      </w:r>
      <w:proofErr w:type="spellStart"/>
      <w:r w:rsidRPr="000A6D8A">
        <w:rPr>
          <w:color w:val="000000"/>
        </w:rPr>
        <w:t>нерухоме</w:t>
      </w:r>
      <w:proofErr w:type="spellEnd"/>
      <w:r w:rsidR="000A7FF8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майно</w:t>
      </w:r>
      <w:proofErr w:type="spellEnd"/>
      <w:r w:rsidRPr="000A6D8A">
        <w:rPr>
          <w:color w:val="000000"/>
        </w:rPr>
        <w:t xml:space="preserve">, </w:t>
      </w:r>
      <w:proofErr w:type="spellStart"/>
      <w:r w:rsidRPr="000A6D8A">
        <w:rPr>
          <w:color w:val="000000"/>
        </w:rPr>
        <w:t>відмінне</w:t>
      </w:r>
      <w:proofErr w:type="spellEnd"/>
      <w:r w:rsidR="000A7FF8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від</w:t>
      </w:r>
      <w:proofErr w:type="spellEnd"/>
      <w:r w:rsidR="000A7FF8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земельної</w:t>
      </w:r>
      <w:proofErr w:type="spellEnd"/>
      <w:r w:rsidR="000A7FF8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ділянки</w:t>
      </w:r>
      <w:proofErr w:type="spellEnd"/>
      <w:r w:rsidRPr="000A6D8A">
        <w:rPr>
          <w:color w:val="000000"/>
        </w:rPr>
        <w:t>,  через</w:t>
      </w:r>
      <w:r w:rsidR="000A7FF8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офіційний</w:t>
      </w:r>
      <w:proofErr w:type="spellEnd"/>
      <w:r w:rsidRPr="000A6D8A">
        <w:rPr>
          <w:color w:val="000000"/>
        </w:rPr>
        <w:t xml:space="preserve"> веб-сайт </w:t>
      </w:r>
      <w:proofErr w:type="spellStart"/>
      <w:r>
        <w:rPr>
          <w:color w:val="000000"/>
          <w:lang w:val="uk-UA"/>
        </w:rPr>
        <w:t>Оскільськ</w:t>
      </w:r>
      <w:r w:rsidRPr="000A6D8A">
        <w:rPr>
          <w:color w:val="000000"/>
        </w:rPr>
        <w:t>ої</w:t>
      </w:r>
      <w:proofErr w:type="spellEnd"/>
      <w:r>
        <w:rPr>
          <w:color w:val="000000"/>
          <w:lang w:val="uk-UA"/>
        </w:rPr>
        <w:t>сіль</w:t>
      </w:r>
      <w:proofErr w:type="spellStart"/>
      <w:r w:rsidRPr="000A6D8A">
        <w:rPr>
          <w:color w:val="000000"/>
        </w:rPr>
        <w:t>ської</w:t>
      </w:r>
      <w:proofErr w:type="spellEnd"/>
      <w:r w:rsidRPr="000A6D8A">
        <w:rPr>
          <w:color w:val="000000"/>
        </w:rPr>
        <w:t xml:space="preserve"> ради;</w:t>
      </w:r>
    </w:p>
    <w:p w:rsidR="00696AC3" w:rsidRPr="000A6D8A" w:rsidRDefault="00696AC3" w:rsidP="00BF2C5F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color w:val="000000"/>
        </w:rPr>
      </w:pPr>
      <w:proofErr w:type="spellStart"/>
      <w:proofErr w:type="gramStart"/>
      <w:r w:rsidRPr="000A6D8A">
        <w:rPr>
          <w:color w:val="000000"/>
        </w:rPr>
        <w:t>забезпечення</w:t>
      </w:r>
      <w:proofErr w:type="spellEnd"/>
      <w:proofErr w:type="gramEnd"/>
      <w:r w:rsidR="000A7FF8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надходжень</w:t>
      </w:r>
      <w:proofErr w:type="spellEnd"/>
      <w:r w:rsidR="000A7FF8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встановлених</w:t>
      </w:r>
      <w:proofErr w:type="spellEnd"/>
      <w:r w:rsidR="000A7FF8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податків</w:t>
      </w:r>
      <w:proofErr w:type="spellEnd"/>
      <w:r w:rsidRPr="000A6D8A">
        <w:rPr>
          <w:color w:val="000000"/>
        </w:rPr>
        <w:t xml:space="preserve"> та </w:t>
      </w:r>
      <w:proofErr w:type="spellStart"/>
      <w:r w:rsidRPr="000A6D8A">
        <w:rPr>
          <w:color w:val="000000"/>
        </w:rPr>
        <w:t>зборів</w:t>
      </w:r>
      <w:proofErr w:type="spellEnd"/>
      <w:r w:rsidRPr="000A6D8A">
        <w:rPr>
          <w:color w:val="000000"/>
        </w:rPr>
        <w:t xml:space="preserve"> до </w:t>
      </w:r>
      <w:r>
        <w:rPr>
          <w:color w:val="000000"/>
          <w:lang w:val="uk-UA"/>
        </w:rPr>
        <w:t>сіль</w:t>
      </w:r>
      <w:proofErr w:type="spellStart"/>
      <w:r w:rsidRPr="000A6D8A">
        <w:rPr>
          <w:color w:val="000000"/>
        </w:rPr>
        <w:t>ського</w:t>
      </w:r>
      <w:proofErr w:type="spellEnd"/>
      <w:r w:rsidRPr="000A6D8A">
        <w:rPr>
          <w:color w:val="000000"/>
        </w:rPr>
        <w:t xml:space="preserve"> бюджету.</w:t>
      </w:r>
    </w:p>
    <w:p w:rsidR="00F00EDC" w:rsidRDefault="00F00EDC" w:rsidP="0036721F">
      <w:pPr>
        <w:pStyle w:val="ab"/>
        <w:shd w:val="clear" w:color="auto" w:fill="FFFFFF"/>
        <w:spacing w:before="0" w:beforeAutospacing="0" w:after="150" w:afterAutospacing="0"/>
        <w:rPr>
          <w:color w:val="000000"/>
          <w:lang w:val="uk-UA"/>
        </w:rPr>
      </w:pPr>
    </w:p>
    <w:p w:rsidR="00F00EDC" w:rsidRDefault="00F00EDC" w:rsidP="0036721F">
      <w:pPr>
        <w:pStyle w:val="ab"/>
        <w:shd w:val="clear" w:color="auto" w:fill="FFFFFF"/>
        <w:spacing w:before="0" w:beforeAutospacing="0" w:after="150" w:afterAutospacing="0"/>
        <w:rPr>
          <w:color w:val="000000"/>
          <w:lang w:val="uk-UA"/>
        </w:rPr>
      </w:pPr>
    </w:p>
    <w:p w:rsidR="0036721F" w:rsidRPr="0036721F" w:rsidRDefault="00696AC3" w:rsidP="0036721F">
      <w:pPr>
        <w:pStyle w:val="ab"/>
        <w:shd w:val="clear" w:color="auto" w:fill="FFFFFF"/>
        <w:spacing w:before="0" w:beforeAutospacing="0" w:after="150" w:afterAutospacing="0"/>
        <w:rPr>
          <w:rStyle w:val="FontStyle39"/>
          <w:b w:val="0"/>
          <w:bCs w:val="0"/>
          <w:color w:val="000000"/>
          <w:sz w:val="24"/>
          <w:szCs w:val="24"/>
        </w:rPr>
      </w:pPr>
      <w:proofErr w:type="spellStart"/>
      <w:r w:rsidRPr="000A6D8A">
        <w:rPr>
          <w:color w:val="000000"/>
        </w:rPr>
        <w:t>Реалізація</w:t>
      </w:r>
      <w:proofErr w:type="spellEnd"/>
      <w:r w:rsidR="000A7FF8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за</w:t>
      </w:r>
      <w:proofErr w:type="spellStart"/>
      <w:r w:rsidRPr="000A6D8A">
        <w:rPr>
          <w:color w:val="000000"/>
        </w:rPr>
        <w:t>пропонованого</w:t>
      </w:r>
      <w:proofErr w:type="spellEnd"/>
      <w:r w:rsidR="000A7FF8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регулювання</w:t>
      </w:r>
      <w:proofErr w:type="spellEnd"/>
      <w:r w:rsidRPr="000A6D8A">
        <w:rPr>
          <w:color w:val="000000"/>
        </w:rPr>
        <w:t xml:space="preserve"> буде </w:t>
      </w:r>
      <w:proofErr w:type="spellStart"/>
      <w:r w:rsidRPr="000A6D8A">
        <w:rPr>
          <w:color w:val="000000"/>
        </w:rPr>
        <w:t>здійснюватись</w:t>
      </w:r>
      <w:proofErr w:type="spellEnd"/>
      <w:r w:rsidRPr="000A6D8A">
        <w:rPr>
          <w:color w:val="000000"/>
        </w:rPr>
        <w:t xml:space="preserve"> шляхом </w:t>
      </w:r>
      <w:proofErr w:type="spellStart"/>
      <w:r w:rsidRPr="000A6D8A">
        <w:rPr>
          <w:color w:val="000000"/>
        </w:rPr>
        <w:t>впровадження</w:t>
      </w:r>
      <w:proofErr w:type="spellEnd"/>
      <w:r w:rsidR="000A7FF8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наступних</w:t>
      </w:r>
      <w:proofErr w:type="spellEnd"/>
      <w:r w:rsidR="000A7FF8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заходів</w:t>
      </w:r>
      <w:proofErr w:type="spellEnd"/>
      <w:r w:rsidRPr="000A6D8A">
        <w:rPr>
          <w:color w:val="000000"/>
        </w:rPr>
        <w:t>:</w:t>
      </w:r>
    </w:p>
    <w:p w:rsidR="003B33EB" w:rsidRPr="00676887" w:rsidRDefault="0036721F" w:rsidP="00676887">
      <w:pPr>
        <w:numPr>
          <w:ilvl w:val="0"/>
          <w:numId w:val="19"/>
        </w:numPr>
        <w:shd w:val="clear" w:color="auto" w:fill="FFFFFF"/>
        <w:spacing w:before="100" w:beforeAutospacing="1" w:after="100" w:afterAutospacing="1"/>
        <w:rPr>
          <w:rStyle w:val="FontStyle39"/>
          <w:b w:val="0"/>
          <w:bCs w:val="0"/>
          <w:color w:val="000000"/>
          <w:sz w:val="24"/>
          <w:szCs w:val="24"/>
          <w:lang w:val="uk-UA"/>
        </w:rPr>
      </w:pPr>
      <w:r>
        <w:rPr>
          <w:color w:val="000000"/>
          <w:lang w:val="uk-UA"/>
        </w:rPr>
        <w:t xml:space="preserve">розробка проекту  рішення Оскільської сільської ради  </w:t>
      </w:r>
      <w:r w:rsidRPr="00717AB2">
        <w:rPr>
          <w:rStyle w:val="FontStyle39"/>
          <w:b w:val="0"/>
          <w:sz w:val="24"/>
          <w:szCs w:val="24"/>
          <w:lang w:val="uk-UA" w:eastAsia="uk-UA"/>
        </w:rPr>
        <w:t>«Про</w:t>
      </w:r>
      <w:r w:rsidR="00A05F78">
        <w:rPr>
          <w:rStyle w:val="FontStyle39"/>
          <w:b w:val="0"/>
          <w:sz w:val="24"/>
          <w:szCs w:val="24"/>
          <w:lang w:val="uk-UA" w:eastAsia="uk-UA"/>
        </w:rPr>
        <w:t xml:space="preserve"> </w:t>
      </w:r>
      <w:r w:rsidRPr="00717AB2">
        <w:rPr>
          <w:noProof/>
          <w:lang w:val="uk-UA"/>
        </w:rPr>
        <w:t>встановлення ставок та пільг із сплати податку на нерухоме майно, відмінне від земельної ділянки</w:t>
      </w:r>
      <w:r w:rsidRPr="00717AB2">
        <w:rPr>
          <w:rStyle w:val="FontStyle39"/>
          <w:b w:val="0"/>
          <w:sz w:val="24"/>
          <w:szCs w:val="24"/>
          <w:lang w:val="uk-UA" w:eastAsia="uk-UA"/>
        </w:rPr>
        <w:t xml:space="preserve"> на території Оскільської сільської ради на 2021 рік»</w:t>
      </w:r>
      <w:r>
        <w:rPr>
          <w:rStyle w:val="FontStyle39"/>
          <w:b w:val="0"/>
          <w:sz w:val="24"/>
          <w:szCs w:val="24"/>
          <w:lang w:val="uk-UA" w:eastAsia="uk-UA"/>
        </w:rPr>
        <w:t>;</w:t>
      </w:r>
    </w:p>
    <w:p w:rsidR="00696AC3" w:rsidRPr="00594E73" w:rsidRDefault="00696AC3" w:rsidP="00594E73">
      <w:pPr>
        <w:numPr>
          <w:ilvl w:val="0"/>
          <w:numId w:val="19"/>
        </w:numPr>
        <w:shd w:val="clear" w:color="auto" w:fill="FFFFFF"/>
        <w:spacing w:before="100" w:beforeAutospacing="1" w:after="100" w:afterAutospacing="1"/>
        <w:rPr>
          <w:color w:val="000000"/>
          <w:lang w:val="uk-UA"/>
        </w:rPr>
      </w:pPr>
      <w:r>
        <w:rPr>
          <w:lang w:val="uk-UA"/>
        </w:rPr>
        <w:t>проведення консультацій з суб’єктами господарювання</w:t>
      </w:r>
      <w:r w:rsidRPr="000A6D8A">
        <w:t>;</w:t>
      </w:r>
    </w:p>
    <w:p w:rsidR="00696AC3" w:rsidRPr="000A6D8A" w:rsidRDefault="0036721F" w:rsidP="00BF2C5F">
      <w:pPr>
        <w:numPr>
          <w:ilvl w:val="0"/>
          <w:numId w:val="19"/>
        </w:numPr>
        <w:shd w:val="clear" w:color="auto" w:fill="FFFFFF"/>
        <w:spacing w:before="100" w:beforeAutospacing="1" w:after="100" w:afterAutospacing="1"/>
        <w:rPr>
          <w:color w:val="000000"/>
        </w:rPr>
      </w:pPr>
      <w:r>
        <w:rPr>
          <w:color w:val="000000"/>
          <w:lang w:val="uk-UA"/>
        </w:rPr>
        <w:t>оприлюднення проектів</w:t>
      </w:r>
      <w:r w:rsidR="00696AC3">
        <w:rPr>
          <w:color w:val="000000"/>
          <w:lang w:val="uk-UA"/>
        </w:rPr>
        <w:t xml:space="preserve"> рішен</w:t>
      </w:r>
      <w:r>
        <w:rPr>
          <w:color w:val="000000"/>
          <w:lang w:val="uk-UA"/>
        </w:rPr>
        <w:t>ь</w:t>
      </w:r>
      <w:r w:rsidR="00696AC3">
        <w:rPr>
          <w:color w:val="000000"/>
          <w:lang w:val="uk-UA"/>
        </w:rPr>
        <w:t xml:space="preserve">  разом з аналізом регуляторного впливу та отримання пропозицій і зауважень;</w:t>
      </w:r>
    </w:p>
    <w:p w:rsidR="00696AC3" w:rsidRPr="00B1581E" w:rsidRDefault="00696AC3" w:rsidP="00BF2C5F">
      <w:pPr>
        <w:numPr>
          <w:ilvl w:val="0"/>
          <w:numId w:val="19"/>
        </w:numPr>
        <w:shd w:val="clear" w:color="auto" w:fill="FFFFFF"/>
        <w:spacing w:before="100" w:beforeAutospacing="1" w:after="100" w:afterAutospacing="1"/>
        <w:rPr>
          <w:color w:val="000000"/>
        </w:rPr>
      </w:pPr>
      <w:r>
        <w:rPr>
          <w:color w:val="000000"/>
          <w:lang w:val="uk-UA"/>
        </w:rPr>
        <w:t>підготовка експертного висновку постійної відповідальної комісії щодо відповідності проекту вимогам статей 4,8 Закону України «Про засади державної регуляторної політики у сфері господарської діяльності»;</w:t>
      </w:r>
    </w:p>
    <w:p w:rsidR="00696AC3" w:rsidRPr="00B1581E" w:rsidRDefault="0036721F" w:rsidP="00BF2C5F">
      <w:pPr>
        <w:numPr>
          <w:ilvl w:val="0"/>
          <w:numId w:val="19"/>
        </w:numPr>
        <w:shd w:val="clear" w:color="auto" w:fill="FFFFFF"/>
        <w:spacing w:before="100" w:beforeAutospacing="1" w:after="100" w:afterAutospacing="1"/>
        <w:rPr>
          <w:color w:val="000000"/>
        </w:rPr>
      </w:pPr>
      <w:r>
        <w:rPr>
          <w:color w:val="000000"/>
          <w:lang w:val="uk-UA"/>
        </w:rPr>
        <w:t>прийняття рішень</w:t>
      </w:r>
      <w:r w:rsidR="00696AC3">
        <w:rPr>
          <w:color w:val="000000"/>
          <w:lang w:val="uk-UA"/>
        </w:rPr>
        <w:t xml:space="preserve"> на пленарному засіданні сесії сільської ради;</w:t>
      </w:r>
    </w:p>
    <w:p w:rsidR="00696AC3" w:rsidRPr="00B1581E" w:rsidRDefault="0036721F" w:rsidP="00BF2C5F">
      <w:pPr>
        <w:numPr>
          <w:ilvl w:val="0"/>
          <w:numId w:val="19"/>
        </w:numPr>
        <w:shd w:val="clear" w:color="auto" w:fill="FFFFFF"/>
        <w:spacing w:before="100" w:beforeAutospacing="1" w:after="100" w:afterAutospacing="1"/>
        <w:rPr>
          <w:color w:val="000000"/>
        </w:rPr>
      </w:pPr>
      <w:r>
        <w:rPr>
          <w:color w:val="000000"/>
          <w:lang w:val="uk-UA"/>
        </w:rPr>
        <w:t>оприлюднення рішень</w:t>
      </w:r>
      <w:r w:rsidR="00696AC3">
        <w:rPr>
          <w:color w:val="000000"/>
          <w:lang w:val="uk-UA"/>
        </w:rPr>
        <w:t xml:space="preserve"> у встановленому законодавством порядку;</w:t>
      </w:r>
    </w:p>
    <w:p w:rsidR="00696AC3" w:rsidRPr="00B1581E" w:rsidRDefault="00696AC3" w:rsidP="00B1581E">
      <w:pPr>
        <w:numPr>
          <w:ilvl w:val="0"/>
          <w:numId w:val="19"/>
        </w:numPr>
        <w:shd w:val="clear" w:color="auto" w:fill="FFFFFF"/>
        <w:spacing w:before="100" w:beforeAutospacing="1" w:after="100" w:afterAutospacing="1"/>
        <w:rPr>
          <w:color w:val="000000"/>
        </w:rPr>
      </w:pPr>
      <w:r>
        <w:rPr>
          <w:lang w:val="uk-UA"/>
        </w:rPr>
        <w:t>проведення заходів відстеження результативності прийнят</w:t>
      </w:r>
      <w:r w:rsidR="0036721F">
        <w:rPr>
          <w:lang w:val="uk-UA"/>
        </w:rPr>
        <w:t>их</w:t>
      </w:r>
      <w:r>
        <w:rPr>
          <w:lang w:val="uk-UA"/>
        </w:rPr>
        <w:t xml:space="preserve"> рішен</w:t>
      </w:r>
      <w:r w:rsidR="0036721F">
        <w:rPr>
          <w:lang w:val="uk-UA"/>
        </w:rPr>
        <w:t>ь</w:t>
      </w:r>
      <w:r>
        <w:rPr>
          <w:lang w:val="uk-UA"/>
        </w:rPr>
        <w:t>.</w:t>
      </w:r>
    </w:p>
    <w:p w:rsidR="00696AC3" w:rsidRPr="000A370D" w:rsidRDefault="00696AC3" w:rsidP="000A370D">
      <w:pPr>
        <w:shd w:val="clear" w:color="auto" w:fill="FFFFFF"/>
        <w:spacing w:before="100" w:beforeAutospacing="1" w:after="100" w:afterAutospacing="1"/>
        <w:ind w:left="360"/>
        <w:jc w:val="both"/>
        <w:rPr>
          <w:b/>
          <w:color w:val="000000"/>
        </w:rPr>
      </w:pPr>
      <w:r>
        <w:rPr>
          <w:b/>
          <w:bCs/>
          <w:color w:val="000000"/>
          <w:lang w:val="uk-UA"/>
        </w:rPr>
        <w:t xml:space="preserve">6. </w:t>
      </w:r>
      <w:proofErr w:type="spellStart"/>
      <w:r w:rsidRPr="000A370D">
        <w:rPr>
          <w:b/>
          <w:bCs/>
          <w:color w:val="000000"/>
        </w:rPr>
        <w:t>Оцінка</w:t>
      </w:r>
      <w:proofErr w:type="spellEnd"/>
      <w:r w:rsidR="000A7FF8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виконання</w:t>
      </w:r>
      <w:proofErr w:type="spellEnd"/>
      <w:r w:rsidR="000A7FF8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вимог</w:t>
      </w:r>
      <w:proofErr w:type="spellEnd"/>
      <w:r w:rsidRPr="000A370D">
        <w:rPr>
          <w:b/>
          <w:bCs/>
          <w:color w:val="000000"/>
        </w:rPr>
        <w:t xml:space="preserve"> регуляторного акт</w:t>
      </w:r>
      <w:r>
        <w:rPr>
          <w:b/>
          <w:bCs/>
          <w:color w:val="000000"/>
          <w:lang w:val="uk-UA"/>
        </w:rPr>
        <w:t>а</w:t>
      </w:r>
      <w:r w:rsidR="000A7FF8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залежно</w:t>
      </w:r>
      <w:proofErr w:type="spellEnd"/>
      <w:r w:rsidR="000A7FF8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від</w:t>
      </w:r>
      <w:proofErr w:type="spellEnd"/>
      <w:r w:rsidR="000A7FF8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ресурсів</w:t>
      </w:r>
      <w:proofErr w:type="spellEnd"/>
      <w:r w:rsidRPr="000A370D">
        <w:rPr>
          <w:b/>
          <w:bCs/>
          <w:color w:val="000000"/>
        </w:rPr>
        <w:t xml:space="preserve">, </w:t>
      </w:r>
      <w:proofErr w:type="spellStart"/>
      <w:r w:rsidRPr="000A370D">
        <w:rPr>
          <w:b/>
          <w:bCs/>
          <w:color w:val="000000"/>
        </w:rPr>
        <w:t>якими</w:t>
      </w:r>
      <w:proofErr w:type="spellEnd"/>
      <w:r w:rsidR="000A7FF8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розпоряджаються</w:t>
      </w:r>
      <w:proofErr w:type="spellEnd"/>
      <w:r w:rsidR="000A7FF8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органи</w:t>
      </w:r>
      <w:proofErr w:type="spellEnd"/>
      <w:r w:rsidR="000A7FF8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виконавчої</w:t>
      </w:r>
      <w:proofErr w:type="spellEnd"/>
      <w:r w:rsidR="000A7FF8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влади</w:t>
      </w:r>
      <w:proofErr w:type="spellEnd"/>
      <w:r w:rsidR="000A7FF8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чи</w:t>
      </w:r>
      <w:r>
        <w:rPr>
          <w:b/>
          <w:bCs/>
          <w:color w:val="000000"/>
        </w:rPr>
        <w:t>органи</w:t>
      </w:r>
      <w:proofErr w:type="spellEnd"/>
      <w:r w:rsidR="000A7FF8">
        <w:rPr>
          <w:b/>
          <w:bCs/>
          <w:color w:val="000000"/>
          <w:lang w:val="uk-UA"/>
        </w:rPr>
        <w:t xml:space="preserve"> </w:t>
      </w:r>
      <w:proofErr w:type="spellStart"/>
      <w:r>
        <w:rPr>
          <w:b/>
          <w:bCs/>
          <w:color w:val="000000"/>
        </w:rPr>
        <w:t>місцевого</w:t>
      </w:r>
      <w:proofErr w:type="spellEnd"/>
      <w:r w:rsidR="000A7FF8">
        <w:rPr>
          <w:b/>
          <w:bCs/>
          <w:color w:val="000000"/>
          <w:lang w:val="uk-UA"/>
        </w:rPr>
        <w:t xml:space="preserve"> </w:t>
      </w:r>
      <w:proofErr w:type="spellStart"/>
      <w:r>
        <w:rPr>
          <w:b/>
          <w:bCs/>
          <w:color w:val="000000"/>
        </w:rPr>
        <w:t>самоврядування</w:t>
      </w:r>
      <w:proofErr w:type="spellEnd"/>
      <w:r>
        <w:rPr>
          <w:b/>
          <w:bCs/>
          <w:color w:val="000000"/>
          <w:lang w:val="uk-UA"/>
        </w:rPr>
        <w:t>,</w:t>
      </w:r>
      <w:r w:rsidR="000A7FF8">
        <w:rPr>
          <w:b/>
          <w:bCs/>
          <w:color w:val="000000"/>
          <w:lang w:val="uk-UA"/>
        </w:rPr>
        <w:t xml:space="preserve"> </w:t>
      </w:r>
      <w:r>
        <w:rPr>
          <w:b/>
          <w:bCs/>
          <w:color w:val="000000"/>
          <w:lang w:val="uk-UA"/>
        </w:rPr>
        <w:t>ф</w:t>
      </w:r>
      <w:proofErr w:type="spellStart"/>
      <w:r w:rsidRPr="000A370D">
        <w:rPr>
          <w:b/>
          <w:bCs/>
          <w:color w:val="000000"/>
        </w:rPr>
        <w:t>ізичні</w:t>
      </w:r>
      <w:proofErr w:type="spellEnd"/>
      <w:r w:rsidRPr="000A370D">
        <w:rPr>
          <w:b/>
          <w:bCs/>
          <w:color w:val="000000"/>
        </w:rPr>
        <w:t xml:space="preserve"> та </w:t>
      </w:r>
      <w:proofErr w:type="spellStart"/>
      <w:r w:rsidRPr="000A370D">
        <w:rPr>
          <w:b/>
          <w:bCs/>
          <w:color w:val="000000"/>
        </w:rPr>
        <w:t>юридичні</w:t>
      </w:r>
      <w:proofErr w:type="spellEnd"/>
      <w:r w:rsidRPr="000A370D">
        <w:rPr>
          <w:b/>
          <w:bCs/>
          <w:color w:val="000000"/>
        </w:rPr>
        <w:t xml:space="preserve"> особи, </w:t>
      </w:r>
      <w:proofErr w:type="spellStart"/>
      <w:r w:rsidRPr="000A370D">
        <w:rPr>
          <w:b/>
          <w:bCs/>
          <w:color w:val="000000"/>
        </w:rPr>
        <w:t>які</w:t>
      </w:r>
      <w:proofErr w:type="spellEnd"/>
      <w:r w:rsidR="000A7FF8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повинні</w:t>
      </w:r>
      <w:proofErr w:type="spellEnd"/>
      <w:r w:rsidR="000A7FF8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впроваджувати</w:t>
      </w:r>
      <w:proofErr w:type="spellEnd"/>
      <w:r w:rsidR="000A7FF8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або</w:t>
      </w:r>
      <w:proofErr w:type="spellEnd"/>
      <w:r w:rsidR="000A7FF8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виконувати</w:t>
      </w:r>
      <w:proofErr w:type="spellEnd"/>
      <w:r w:rsidR="000A7FF8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ці</w:t>
      </w:r>
      <w:proofErr w:type="spellEnd"/>
      <w:r w:rsidR="000A7FF8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вимоги</w:t>
      </w:r>
      <w:proofErr w:type="spellEnd"/>
      <w:r w:rsidRPr="000A370D">
        <w:rPr>
          <w:b/>
          <w:bCs/>
          <w:color w:val="000000"/>
        </w:rPr>
        <w:t>.</w:t>
      </w:r>
    </w:p>
    <w:p w:rsidR="000A7FF8" w:rsidRDefault="00696AC3" w:rsidP="00CC2DEF">
      <w:pPr>
        <w:pStyle w:val="ab"/>
        <w:shd w:val="clear" w:color="auto" w:fill="FFFFFF"/>
        <w:spacing w:before="0" w:beforeAutospacing="0" w:after="150" w:afterAutospacing="0"/>
        <w:jc w:val="both"/>
        <w:rPr>
          <w:lang w:val="uk-UA"/>
        </w:rPr>
      </w:pPr>
      <w:r w:rsidRPr="008048C2">
        <w:rPr>
          <w:lang w:val="uk-UA"/>
        </w:rPr>
        <w:t xml:space="preserve">Зазначене регулювання поширюється на  усіх суб’єктів господарювання, що зареєстровані на території Оскільської сільської ради, </w:t>
      </w:r>
      <w:r w:rsidRPr="008048C2">
        <w:t> </w:t>
      </w:r>
      <w:r w:rsidRPr="008048C2">
        <w:rPr>
          <w:lang w:val="uk-UA"/>
        </w:rPr>
        <w:t xml:space="preserve">в тому числі </w:t>
      </w:r>
      <w:r w:rsidR="00746C73" w:rsidRPr="008048C2">
        <w:rPr>
          <w:lang w:val="uk-UA"/>
        </w:rPr>
        <w:t>22</w:t>
      </w:r>
      <w:r w:rsidRPr="008048C2">
        <w:rPr>
          <w:lang w:val="uk-UA"/>
        </w:rPr>
        <w:t xml:space="preserve"> одиниці суб’єктів мало</w:t>
      </w:r>
      <w:r w:rsidR="00746C73" w:rsidRPr="008048C2">
        <w:rPr>
          <w:lang w:val="uk-UA"/>
        </w:rPr>
        <w:t>го підприємництва, що складає 92</w:t>
      </w:r>
      <w:r w:rsidRPr="008048C2">
        <w:rPr>
          <w:lang w:val="uk-UA"/>
        </w:rPr>
        <w:t xml:space="preserve"> відсотків від загальної кількості суб’єктів господарювання, тому проведено розрахунок витрат на запровадження</w:t>
      </w:r>
      <w:r w:rsidRPr="00CC2DEF">
        <w:rPr>
          <w:lang w:val="uk-UA"/>
        </w:rPr>
        <w:t xml:space="preserve"> державного регулювання для суб’єктів малого підприємництва</w:t>
      </w:r>
      <w:r w:rsidRPr="00CC2DEF">
        <w:rPr>
          <w:shd w:val="clear" w:color="auto" w:fill="FFFFFF"/>
          <w:lang w:val="uk-UA"/>
        </w:rPr>
        <w:t xml:space="preserve"> згідно з додатком 4 до Методики проведення аналізу впливу регуляторного акта (Тест малого підприємництва).</w:t>
      </w:r>
      <w:r>
        <w:rPr>
          <w:shd w:val="clear" w:color="auto" w:fill="FFFFFF"/>
          <w:lang w:val="uk-UA"/>
        </w:rPr>
        <w:t xml:space="preserve"> Тест додається.</w:t>
      </w:r>
      <w:r w:rsidRPr="000A6D8A">
        <w:t>     </w:t>
      </w:r>
    </w:p>
    <w:p w:rsidR="00696AC3" w:rsidRPr="00CC2DEF" w:rsidRDefault="00696AC3" w:rsidP="00CC2DEF">
      <w:pPr>
        <w:pStyle w:val="ab"/>
        <w:shd w:val="clear" w:color="auto" w:fill="FFFFFF"/>
        <w:spacing w:before="0" w:beforeAutospacing="0" w:after="150" w:afterAutospacing="0"/>
        <w:jc w:val="both"/>
        <w:rPr>
          <w:b/>
          <w:bCs/>
          <w:lang w:val="uk-UA"/>
        </w:rPr>
      </w:pPr>
      <w:r w:rsidRPr="000A6D8A">
        <w:t>  </w:t>
      </w:r>
    </w:p>
    <w:p w:rsidR="00696AC3" w:rsidRPr="000A370D" w:rsidRDefault="00696AC3" w:rsidP="00CC2DEF">
      <w:pPr>
        <w:shd w:val="clear" w:color="auto" w:fill="FFFFFF"/>
        <w:spacing w:before="100" w:beforeAutospacing="1" w:after="100" w:afterAutospacing="1"/>
        <w:ind w:left="720"/>
        <w:jc w:val="center"/>
        <w:rPr>
          <w:b/>
          <w:color w:val="000000"/>
        </w:rPr>
      </w:pPr>
      <w:r>
        <w:rPr>
          <w:b/>
          <w:bCs/>
          <w:color w:val="000000"/>
          <w:lang w:val="uk-UA"/>
        </w:rPr>
        <w:t xml:space="preserve">7. </w:t>
      </w:r>
      <w:proofErr w:type="spellStart"/>
      <w:r w:rsidRPr="000A370D">
        <w:rPr>
          <w:b/>
          <w:bCs/>
          <w:color w:val="000000"/>
        </w:rPr>
        <w:t>Обгрунтування</w:t>
      </w:r>
      <w:proofErr w:type="spellEnd"/>
      <w:r w:rsidR="000A7FF8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запропонованого</w:t>
      </w:r>
      <w:proofErr w:type="spellEnd"/>
      <w:r w:rsidRPr="000A370D">
        <w:rPr>
          <w:b/>
          <w:bCs/>
          <w:color w:val="000000"/>
        </w:rPr>
        <w:t xml:space="preserve"> строку </w:t>
      </w:r>
      <w:proofErr w:type="spellStart"/>
      <w:r w:rsidRPr="000A370D">
        <w:rPr>
          <w:b/>
          <w:bCs/>
          <w:color w:val="000000"/>
        </w:rPr>
        <w:t>дії</w:t>
      </w:r>
      <w:proofErr w:type="spellEnd"/>
      <w:r w:rsidRPr="000A370D">
        <w:rPr>
          <w:b/>
          <w:bCs/>
          <w:color w:val="000000"/>
        </w:rPr>
        <w:t xml:space="preserve"> регуляторного акту.</w:t>
      </w:r>
    </w:p>
    <w:p w:rsidR="00A00F08" w:rsidRDefault="00696AC3" w:rsidP="00A00F08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A6D8A">
        <w:rPr>
          <w:color w:val="000000"/>
        </w:rPr>
        <w:t xml:space="preserve">      </w:t>
      </w:r>
      <w:proofErr w:type="spellStart"/>
      <w:r w:rsidRPr="000A6D8A">
        <w:rPr>
          <w:color w:val="000000"/>
        </w:rPr>
        <w:t>Запропонований</w:t>
      </w:r>
      <w:proofErr w:type="spellEnd"/>
      <w:r w:rsidRPr="000A6D8A">
        <w:rPr>
          <w:color w:val="000000"/>
        </w:rPr>
        <w:t xml:space="preserve"> строк </w:t>
      </w:r>
      <w:proofErr w:type="spellStart"/>
      <w:r w:rsidRPr="000A6D8A">
        <w:rPr>
          <w:color w:val="000000"/>
        </w:rPr>
        <w:t>дії</w:t>
      </w:r>
      <w:proofErr w:type="spellEnd"/>
      <w:r w:rsidRPr="000A6D8A">
        <w:rPr>
          <w:color w:val="000000"/>
        </w:rPr>
        <w:t xml:space="preserve"> регуляторного акту – 20</w:t>
      </w:r>
      <w:r>
        <w:rPr>
          <w:color w:val="000000"/>
          <w:lang w:val="uk-UA"/>
        </w:rPr>
        <w:t>2</w:t>
      </w:r>
      <w:r w:rsidR="00A00F08">
        <w:rPr>
          <w:color w:val="000000"/>
          <w:lang w:val="uk-UA"/>
        </w:rPr>
        <w:t>1</w:t>
      </w:r>
      <w:r w:rsidRPr="000A6D8A">
        <w:rPr>
          <w:color w:val="000000"/>
        </w:rPr>
        <w:t xml:space="preserve"> рік.  </w:t>
      </w:r>
    </w:p>
    <w:p w:rsidR="00696AC3" w:rsidRPr="00DB2BFE" w:rsidRDefault="00696AC3" w:rsidP="004F3505">
      <w:pPr>
        <w:pStyle w:val="ab"/>
        <w:shd w:val="clear" w:color="auto" w:fill="FFFFFF"/>
        <w:spacing w:before="0" w:beforeAutospacing="0" w:after="150" w:afterAutospacing="0"/>
        <w:jc w:val="both"/>
        <w:rPr>
          <w:color w:val="000000"/>
          <w:lang w:val="uk-UA"/>
        </w:rPr>
      </w:pPr>
      <w:proofErr w:type="spellStart"/>
      <w:proofErr w:type="gramStart"/>
      <w:r w:rsidRPr="000A6D8A">
        <w:rPr>
          <w:color w:val="000000"/>
        </w:rPr>
        <w:t>Достатній</w:t>
      </w:r>
      <w:proofErr w:type="spellEnd"/>
      <w:r w:rsidRPr="000A6D8A">
        <w:rPr>
          <w:color w:val="000000"/>
        </w:rPr>
        <w:t>  для</w:t>
      </w:r>
      <w:proofErr w:type="gramEnd"/>
      <w:r w:rsidR="00746C73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розв’язання</w:t>
      </w:r>
      <w:proofErr w:type="spellEnd"/>
      <w:r w:rsidR="00746C73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проблеми</w:t>
      </w:r>
      <w:proofErr w:type="spellEnd"/>
      <w:r w:rsidRPr="000A6D8A">
        <w:rPr>
          <w:color w:val="000000"/>
        </w:rPr>
        <w:t xml:space="preserve"> та </w:t>
      </w:r>
      <w:proofErr w:type="spellStart"/>
      <w:r w:rsidRPr="000A6D8A">
        <w:rPr>
          <w:color w:val="000000"/>
        </w:rPr>
        <w:t>досягнення</w:t>
      </w:r>
      <w:proofErr w:type="spellEnd"/>
      <w:r w:rsidR="00746C73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цілей</w:t>
      </w:r>
      <w:proofErr w:type="spellEnd"/>
      <w:r w:rsidRPr="000A6D8A">
        <w:rPr>
          <w:color w:val="000000"/>
        </w:rPr>
        <w:t xml:space="preserve"> державного </w:t>
      </w:r>
      <w:proofErr w:type="spellStart"/>
      <w:r w:rsidRPr="000A6D8A">
        <w:rPr>
          <w:color w:val="000000"/>
        </w:rPr>
        <w:t>регулювання</w:t>
      </w:r>
      <w:proofErr w:type="spellEnd"/>
      <w:r w:rsidRPr="000A6D8A">
        <w:rPr>
          <w:color w:val="000000"/>
        </w:rPr>
        <w:t xml:space="preserve"> в межах бюджетного року. </w:t>
      </w:r>
      <w:proofErr w:type="spellStart"/>
      <w:r w:rsidRPr="000A6D8A">
        <w:rPr>
          <w:color w:val="000000"/>
        </w:rPr>
        <w:t>Внесення</w:t>
      </w:r>
      <w:proofErr w:type="spellEnd"/>
      <w:r w:rsidR="00746C73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змін</w:t>
      </w:r>
      <w:proofErr w:type="spellEnd"/>
      <w:r w:rsidR="00523EC9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або</w:t>
      </w:r>
      <w:proofErr w:type="spellEnd"/>
      <w:r w:rsidR="00523EC9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відміна</w:t>
      </w:r>
      <w:proofErr w:type="spellEnd"/>
      <w:r w:rsidRPr="000A6D8A">
        <w:rPr>
          <w:color w:val="000000"/>
        </w:rPr>
        <w:t xml:space="preserve"> регуляторного акту </w:t>
      </w:r>
      <w:proofErr w:type="spellStart"/>
      <w:r w:rsidRPr="000A6D8A">
        <w:rPr>
          <w:color w:val="000000"/>
        </w:rPr>
        <w:t>протягом</w:t>
      </w:r>
      <w:proofErr w:type="spellEnd"/>
      <w:r w:rsidRPr="000A6D8A">
        <w:rPr>
          <w:color w:val="000000"/>
        </w:rPr>
        <w:t xml:space="preserve"> року </w:t>
      </w:r>
      <w:proofErr w:type="spellStart"/>
      <w:r w:rsidRPr="000A6D8A">
        <w:rPr>
          <w:color w:val="000000"/>
        </w:rPr>
        <w:t>можлива</w:t>
      </w:r>
      <w:proofErr w:type="spellEnd"/>
      <w:r w:rsidRPr="000A6D8A">
        <w:rPr>
          <w:color w:val="000000"/>
        </w:rPr>
        <w:t xml:space="preserve"> у </w:t>
      </w:r>
      <w:proofErr w:type="spellStart"/>
      <w:r w:rsidRPr="000A6D8A">
        <w:rPr>
          <w:color w:val="000000"/>
        </w:rPr>
        <w:t>разі</w:t>
      </w:r>
      <w:proofErr w:type="spellEnd"/>
      <w:r w:rsidR="00523EC9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зміни</w:t>
      </w:r>
      <w:proofErr w:type="spellEnd"/>
      <w:r w:rsidRPr="000A6D8A">
        <w:rPr>
          <w:color w:val="000000"/>
        </w:rPr>
        <w:t xml:space="preserve"> чинного </w:t>
      </w:r>
      <w:proofErr w:type="spellStart"/>
      <w:r w:rsidRPr="000A6D8A">
        <w:rPr>
          <w:color w:val="000000"/>
        </w:rPr>
        <w:t>законодавства</w:t>
      </w:r>
      <w:proofErr w:type="spellEnd"/>
      <w:r>
        <w:rPr>
          <w:color w:val="000000"/>
          <w:lang w:val="uk-UA"/>
        </w:rPr>
        <w:t>.</w:t>
      </w:r>
    </w:p>
    <w:p w:rsidR="00696AC3" w:rsidRPr="000A6D8A" w:rsidRDefault="00696AC3" w:rsidP="00BF2C5F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  <w:r w:rsidRPr="000A6D8A">
        <w:rPr>
          <w:color w:val="000000"/>
        </w:rPr>
        <w:t> </w:t>
      </w:r>
    </w:p>
    <w:p w:rsidR="00696AC3" w:rsidRPr="000A370D" w:rsidRDefault="00696AC3" w:rsidP="00CC2DEF">
      <w:pPr>
        <w:shd w:val="clear" w:color="auto" w:fill="FFFFFF"/>
        <w:spacing w:before="100" w:beforeAutospacing="1" w:after="100" w:afterAutospacing="1"/>
        <w:ind w:left="720"/>
        <w:jc w:val="center"/>
        <w:rPr>
          <w:b/>
          <w:color w:val="000000"/>
        </w:rPr>
      </w:pPr>
      <w:r>
        <w:rPr>
          <w:b/>
          <w:bCs/>
          <w:color w:val="000000"/>
          <w:lang w:val="uk-UA"/>
        </w:rPr>
        <w:t xml:space="preserve">8. </w:t>
      </w:r>
      <w:proofErr w:type="spellStart"/>
      <w:r w:rsidRPr="000A370D">
        <w:rPr>
          <w:b/>
          <w:bCs/>
          <w:color w:val="000000"/>
        </w:rPr>
        <w:t>Визначення</w:t>
      </w:r>
      <w:proofErr w:type="spellEnd"/>
      <w:r w:rsidR="00CA3059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показників</w:t>
      </w:r>
      <w:proofErr w:type="spellEnd"/>
      <w:r w:rsidR="00CA3059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результативності</w:t>
      </w:r>
      <w:proofErr w:type="spellEnd"/>
      <w:r w:rsidR="00CA3059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дії</w:t>
      </w:r>
      <w:proofErr w:type="spellEnd"/>
      <w:r w:rsidRPr="000A370D">
        <w:rPr>
          <w:b/>
          <w:bCs/>
          <w:color w:val="000000"/>
        </w:rPr>
        <w:t xml:space="preserve"> регуляторного акту.</w:t>
      </w:r>
    </w:p>
    <w:p w:rsidR="00696AC3" w:rsidRPr="005313B7" w:rsidRDefault="00696AC3" w:rsidP="00BF2C5F">
      <w:pPr>
        <w:pStyle w:val="ab"/>
        <w:shd w:val="clear" w:color="auto" w:fill="FFFFFF"/>
        <w:spacing w:before="0" w:beforeAutospacing="0" w:after="150" w:afterAutospacing="0"/>
        <w:rPr>
          <w:color w:val="000000"/>
          <w:lang w:val="uk-UA"/>
        </w:rPr>
      </w:pPr>
      <w:r w:rsidRPr="000A6D8A">
        <w:rPr>
          <w:color w:val="000000"/>
        </w:rPr>
        <w:t> </w:t>
      </w:r>
      <w:proofErr w:type="spellStart"/>
      <w:proofErr w:type="gramStart"/>
      <w:r w:rsidRPr="000857B5">
        <w:rPr>
          <w:color w:val="000000"/>
        </w:rPr>
        <w:t>Кількісні</w:t>
      </w:r>
      <w:proofErr w:type="spellEnd"/>
      <w:r w:rsidRPr="000857B5">
        <w:rPr>
          <w:color w:val="000000"/>
        </w:rPr>
        <w:t xml:space="preserve">  </w:t>
      </w:r>
      <w:proofErr w:type="spellStart"/>
      <w:r w:rsidRPr="000857B5">
        <w:rPr>
          <w:color w:val="000000"/>
        </w:rPr>
        <w:t>показники</w:t>
      </w:r>
      <w:proofErr w:type="spellEnd"/>
      <w:proofErr w:type="gramEnd"/>
      <w:r w:rsidRPr="000857B5">
        <w:rPr>
          <w:color w:val="000000"/>
        </w:rPr>
        <w:t xml:space="preserve">, </w:t>
      </w:r>
      <w:proofErr w:type="spellStart"/>
      <w:r w:rsidRPr="000857B5">
        <w:rPr>
          <w:color w:val="000000"/>
        </w:rPr>
        <w:t>які</w:t>
      </w:r>
      <w:proofErr w:type="spellEnd"/>
      <w:r w:rsidR="001523EA">
        <w:rPr>
          <w:color w:val="000000"/>
          <w:lang w:val="uk-UA"/>
        </w:rPr>
        <w:t xml:space="preserve"> </w:t>
      </w:r>
      <w:proofErr w:type="spellStart"/>
      <w:r w:rsidRPr="000857B5">
        <w:rPr>
          <w:color w:val="000000"/>
        </w:rPr>
        <w:t>безпосередньо</w:t>
      </w:r>
      <w:proofErr w:type="spellEnd"/>
      <w:r w:rsidR="001523EA">
        <w:rPr>
          <w:color w:val="000000"/>
          <w:lang w:val="uk-UA"/>
        </w:rPr>
        <w:t xml:space="preserve"> </w:t>
      </w:r>
      <w:proofErr w:type="spellStart"/>
      <w:r w:rsidRPr="000857B5">
        <w:rPr>
          <w:color w:val="000000"/>
        </w:rPr>
        <w:t>характеризують</w:t>
      </w:r>
      <w:proofErr w:type="spellEnd"/>
      <w:r w:rsidR="001523EA">
        <w:rPr>
          <w:color w:val="000000"/>
          <w:lang w:val="uk-UA"/>
        </w:rPr>
        <w:t xml:space="preserve"> </w:t>
      </w:r>
      <w:proofErr w:type="spellStart"/>
      <w:r w:rsidRPr="000857B5">
        <w:rPr>
          <w:color w:val="000000"/>
        </w:rPr>
        <w:t>результативність</w:t>
      </w:r>
      <w:proofErr w:type="spellEnd"/>
      <w:r w:rsidR="001523EA">
        <w:rPr>
          <w:color w:val="000000"/>
          <w:lang w:val="uk-UA"/>
        </w:rPr>
        <w:t xml:space="preserve"> </w:t>
      </w:r>
      <w:proofErr w:type="spellStart"/>
      <w:r w:rsidRPr="000857B5">
        <w:rPr>
          <w:color w:val="000000"/>
        </w:rPr>
        <w:t>дії</w:t>
      </w:r>
      <w:proofErr w:type="spellEnd"/>
      <w:r w:rsidRPr="000857B5">
        <w:rPr>
          <w:color w:val="000000"/>
        </w:rPr>
        <w:t xml:space="preserve"> регуляторного акту, та </w:t>
      </w:r>
      <w:proofErr w:type="spellStart"/>
      <w:r w:rsidRPr="000857B5">
        <w:rPr>
          <w:color w:val="000000"/>
        </w:rPr>
        <w:t>які</w:t>
      </w:r>
      <w:proofErr w:type="spellEnd"/>
      <w:r w:rsidR="001523EA">
        <w:rPr>
          <w:color w:val="000000"/>
          <w:lang w:val="uk-UA"/>
        </w:rPr>
        <w:t xml:space="preserve"> </w:t>
      </w:r>
      <w:proofErr w:type="spellStart"/>
      <w:r w:rsidRPr="000857B5">
        <w:rPr>
          <w:color w:val="000000"/>
        </w:rPr>
        <w:t>підлягають</w:t>
      </w:r>
      <w:proofErr w:type="spellEnd"/>
      <w:r w:rsidRPr="000857B5">
        <w:rPr>
          <w:color w:val="000000"/>
        </w:rPr>
        <w:t xml:space="preserve"> контролю (</w:t>
      </w:r>
      <w:proofErr w:type="spellStart"/>
      <w:r w:rsidRPr="000857B5">
        <w:rPr>
          <w:color w:val="000000"/>
        </w:rPr>
        <w:t>відстеження</w:t>
      </w:r>
      <w:proofErr w:type="spellEnd"/>
      <w:r w:rsidR="001523EA">
        <w:rPr>
          <w:color w:val="000000"/>
          <w:lang w:val="uk-UA"/>
        </w:rPr>
        <w:t xml:space="preserve"> </w:t>
      </w:r>
      <w:proofErr w:type="spellStart"/>
      <w:r w:rsidRPr="000857B5">
        <w:rPr>
          <w:color w:val="000000"/>
        </w:rPr>
        <w:t>результативності</w:t>
      </w:r>
      <w:proofErr w:type="spellEnd"/>
      <w:r w:rsidRPr="000857B5">
        <w:rPr>
          <w:color w:val="000000"/>
        </w:rPr>
        <w:t>)</w:t>
      </w:r>
      <w:r>
        <w:rPr>
          <w:color w:val="000000"/>
          <w:lang w:val="uk-UA"/>
        </w:rPr>
        <w:t>.</w:t>
      </w:r>
    </w:p>
    <w:p w:rsidR="00696AC3" w:rsidRPr="005313B7" w:rsidRDefault="00696AC3" w:rsidP="00BF2C5F">
      <w:pPr>
        <w:pStyle w:val="ab"/>
        <w:shd w:val="clear" w:color="auto" w:fill="FFFFFF"/>
        <w:spacing w:before="0" w:beforeAutospacing="0" w:after="150" w:afterAutospacing="0"/>
        <w:rPr>
          <w:color w:val="000000"/>
          <w:lang w:val="uk-UA"/>
        </w:rPr>
      </w:pPr>
      <w:r>
        <w:rPr>
          <w:color w:val="000000"/>
          <w:lang w:val="uk-UA"/>
        </w:rPr>
        <w:t>Прогнозні показники результативності</w:t>
      </w:r>
    </w:p>
    <w:tbl>
      <w:tblPr>
        <w:tblW w:w="10326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4231"/>
        <w:gridCol w:w="6095"/>
      </w:tblGrid>
      <w:tr w:rsidR="00696AC3" w:rsidRPr="000A6D8A" w:rsidTr="001523EA">
        <w:trPr>
          <w:trHeight w:val="300"/>
        </w:trPr>
        <w:tc>
          <w:tcPr>
            <w:tcW w:w="4231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proofErr w:type="spellStart"/>
            <w:r w:rsidRPr="000A6D8A">
              <w:rPr>
                <w:color w:val="000000"/>
              </w:rPr>
              <w:t>Показники</w:t>
            </w:r>
            <w:proofErr w:type="spellEnd"/>
            <w:r w:rsidR="00AB7EE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результативності</w:t>
            </w:r>
            <w:proofErr w:type="spellEnd"/>
          </w:p>
        </w:tc>
        <w:tc>
          <w:tcPr>
            <w:tcW w:w="60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5313B7" w:rsidRDefault="00696AC3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У разі прийняття рішення про встановлення місцевих податків та зборів </w:t>
            </w:r>
            <w:r w:rsidRPr="005313B7">
              <w:rPr>
                <w:color w:val="000000"/>
                <w:lang w:val="uk-UA"/>
              </w:rPr>
              <w:t>н</w:t>
            </w:r>
            <w:r w:rsidR="00FE27EF">
              <w:rPr>
                <w:color w:val="000000"/>
                <w:lang w:val="uk-UA"/>
              </w:rPr>
              <w:t>а 2021</w:t>
            </w:r>
            <w:r>
              <w:rPr>
                <w:color w:val="000000"/>
                <w:lang w:val="uk-UA"/>
              </w:rPr>
              <w:t xml:space="preserve"> рік.</w:t>
            </w:r>
          </w:p>
        </w:tc>
      </w:tr>
      <w:tr w:rsidR="00696AC3" w:rsidRPr="000A6D8A" w:rsidTr="001523EA">
        <w:trPr>
          <w:trHeight w:val="330"/>
        </w:trPr>
        <w:tc>
          <w:tcPr>
            <w:tcW w:w="4231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5313B7" w:rsidRDefault="00696AC3" w:rsidP="001523EA">
            <w:pPr>
              <w:pStyle w:val="ab"/>
              <w:spacing w:before="0" w:beforeAutospacing="0" w:after="150" w:afterAutospacing="0"/>
              <w:rPr>
                <w:color w:val="000000"/>
                <w:highlight w:val="yellow"/>
                <w:lang w:val="uk-UA"/>
              </w:rPr>
            </w:pPr>
            <w:proofErr w:type="spellStart"/>
            <w:r w:rsidRPr="000857B5">
              <w:rPr>
                <w:color w:val="000000"/>
              </w:rPr>
              <w:t>Розмір</w:t>
            </w:r>
            <w:proofErr w:type="spellEnd"/>
            <w:r w:rsidR="001523EA">
              <w:rPr>
                <w:color w:val="000000"/>
                <w:lang w:val="uk-UA"/>
              </w:rPr>
              <w:t xml:space="preserve"> </w:t>
            </w:r>
            <w:proofErr w:type="spellStart"/>
            <w:r w:rsidRPr="000857B5">
              <w:rPr>
                <w:color w:val="000000"/>
              </w:rPr>
              <w:t>надходжень</w:t>
            </w:r>
            <w:proofErr w:type="spellEnd"/>
            <w:r w:rsidRPr="000857B5">
              <w:rPr>
                <w:color w:val="000000"/>
              </w:rPr>
              <w:t xml:space="preserve"> до </w:t>
            </w:r>
            <w:proofErr w:type="spellStart"/>
            <w:r>
              <w:rPr>
                <w:color w:val="000000"/>
                <w:lang w:val="uk-UA"/>
              </w:rPr>
              <w:t>сільсько</w:t>
            </w:r>
            <w:r w:rsidRPr="000857B5">
              <w:rPr>
                <w:color w:val="000000"/>
              </w:rPr>
              <w:t>го</w:t>
            </w:r>
            <w:proofErr w:type="spellEnd"/>
            <w:r w:rsidRPr="000857B5">
              <w:rPr>
                <w:color w:val="000000"/>
              </w:rPr>
              <w:t xml:space="preserve"> бюджету </w:t>
            </w:r>
            <w:proofErr w:type="spellStart"/>
            <w:r w:rsidRPr="000857B5">
              <w:rPr>
                <w:color w:val="000000"/>
              </w:rPr>
              <w:t>податку</w:t>
            </w:r>
            <w:proofErr w:type="spellEnd"/>
            <w:r w:rsidRPr="000857B5">
              <w:rPr>
                <w:color w:val="000000"/>
              </w:rPr>
              <w:t xml:space="preserve"> на </w:t>
            </w:r>
            <w:proofErr w:type="spellStart"/>
            <w:r w:rsidRPr="000857B5">
              <w:rPr>
                <w:color w:val="000000"/>
              </w:rPr>
              <w:t>нерухомемайно</w:t>
            </w:r>
            <w:proofErr w:type="spellEnd"/>
            <w:r w:rsidRPr="000857B5">
              <w:rPr>
                <w:color w:val="000000"/>
              </w:rPr>
              <w:t xml:space="preserve">, </w:t>
            </w:r>
            <w:proofErr w:type="spellStart"/>
            <w:r w:rsidRPr="000857B5">
              <w:rPr>
                <w:color w:val="000000"/>
              </w:rPr>
              <w:t>відмінне</w:t>
            </w:r>
            <w:proofErr w:type="spellEnd"/>
            <w:r w:rsidR="001523EA">
              <w:rPr>
                <w:color w:val="000000"/>
                <w:lang w:val="uk-UA"/>
              </w:rPr>
              <w:t xml:space="preserve"> </w:t>
            </w:r>
            <w:proofErr w:type="spellStart"/>
            <w:r w:rsidRPr="000857B5">
              <w:rPr>
                <w:color w:val="000000"/>
              </w:rPr>
              <w:t>від</w:t>
            </w:r>
            <w:proofErr w:type="spellEnd"/>
            <w:r w:rsidR="001523EA">
              <w:rPr>
                <w:color w:val="000000"/>
                <w:lang w:val="uk-UA"/>
              </w:rPr>
              <w:t xml:space="preserve"> </w:t>
            </w:r>
            <w:proofErr w:type="spellStart"/>
            <w:r w:rsidRPr="000857B5">
              <w:rPr>
                <w:color w:val="000000"/>
              </w:rPr>
              <w:t>земельної</w:t>
            </w:r>
            <w:proofErr w:type="spellEnd"/>
            <w:r w:rsidR="001523EA">
              <w:rPr>
                <w:color w:val="000000"/>
                <w:lang w:val="uk-UA"/>
              </w:rPr>
              <w:t xml:space="preserve"> </w:t>
            </w:r>
            <w:proofErr w:type="spellStart"/>
            <w:r w:rsidRPr="000857B5">
              <w:rPr>
                <w:color w:val="000000"/>
              </w:rPr>
              <w:t>ділянки</w:t>
            </w:r>
            <w:proofErr w:type="spellEnd"/>
            <w:r>
              <w:rPr>
                <w:color w:val="000000"/>
                <w:lang w:val="uk-UA"/>
              </w:rPr>
              <w:t xml:space="preserve">, грн. </w:t>
            </w:r>
          </w:p>
        </w:tc>
        <w:tc>
          <w:tcPr>
            <w:tcW w:w="60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1523EA" w:rsidP="001523EA">
            <w:pPr>
              <w:pStyle w:val="ab"/>
              <w:tabs>
                <w:tab w:val="left" w:pos="6117"/>
              </w:tabs>
              <w:spacing w:before="0" w:beforeAutospacing="0" w:after="150" w:afterAutospacing="0"/>
              <w:jc w:val="center"/>
              <w:rPr>
                <w:color w:val="000000"/>
              </w:rPr>
            </w:pPr>
            <w:r w:rsidRPr="008048C2">
              <w:rPr>
                <w:color w:val="000000"/>
                <w:lang w:val="uk-UA"/>
              </w:rPr>
              <w:t>776188</w:t>
            </w:r>
          </w:p>
        </w:tc>
      </w:tr>
      <w:tr w:rsidR="00696AC3" w:rsidRPr="000A6D8A" w:rsidTr="001523EA">
        <w:trPr>
          <w:trHeight w:val="390"/>
        </w:trPr>
        <w:tc>
          <w:tcPr>
            <w:tcW w:w="4231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proofErr w:type="spellStart"/>
            <w:r w:rsidRPr="000A6D8A">
              <w:rPr>
                <w:color w:val="000000"/>
              </w:rPr>
              <w:t>Кількістьсуб’єктівгосподарювання</w:t>
            </w:r>
            <w:proofErr w:type="spellEnd"/>
            <w:r w:rsidRPr="000A6D8A">
              <w:rPr>
                <w:color w:val="000000"/>
              </w:rPr>
              <w:t xml:space="preserve"> на </w:t>
            </w:r>
            <w:proofErr w:type="spellStart"/>
            <w:r w:rsidRPr="000A6D8A">
              <w:rPr>
                <w:color w:val="000000"/>
              </w:rPr>
              <w:t>якихрозповсюджуєтьсядія</w:t>
            </w:r>
            <w:proofErr w:type="spellEnd"/>
            <w:r w:rsidRPr="000A6D8A">
              <w:rPr>
                <w:color w:val="000000"/>
              </w:rPr>
              <w:t xml:space="preserve"> акту</w:t>
            </w:r>
          </w:p>
        </w:tc>
        <w:tc>
          <w:tcPr>
            <w:tcW w:w="60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1523EA">
            <w:pPr>
              <w:pStyle w:val="ab"/>
              <w:spacing w:before="0" w:beforeAutospacing="0" w:after="150" w:afterAutospacing="0"/>
              <w:jc w:val="center"/>
              <w:rPr>
                <w:color w:val="000000"/>
                <w:lang w:val="uk-UA"/>
              </w:rPr>
            </w:pPr>
            <w:r w:rsidRPr="008048C2">
              <w:rPr>
                <w:color w:val="000000"/>
                <w:lang w:val="uk-UA"/>
              </w:rPr>
              <w:t>24</w:t>
            </w:r>
          </w:p>
        </w:tc>
      </w:tr>
      <w:tr w:rsidR="00696AC3" w:rsidRPr="000A6D8A" w:rsidTr="00B53B75">
        <w:trPr>
          <w:trHeight w:val="4000"/>
        </w:trPr>
        <w:tc>
          <w:tcPr>
            <w:tcW w:w="4231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 w:rsidP="00A05F78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proofErr w:type="spellStart"/>
            <w:r w:rsidRPr="000A6D8A">
              <w:rPr>
                <w:color w:val="000000"/>
              </w:rPr>
              <w:t>Рівень</w:t>
            </w:r>
            <w:proofErr w:type="spellEnd"/>
            <w:r w:rsidR="00A05F78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поінформованості</w:t>
            </w:r>
            <w:proofErr w:type="spellEnd"/>
            <w:r w:rsidR="00A05F78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суб’єктів</w:t>
            </w:r>
            <w:proofErr w:type="spellEnd"/>
            <w:r w:rsidR="00A05F78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господарювання</w:t>
            </w:r>
            <w:proofErr w:type="spellEnd"/>
            <w:r w:rsidR="00A05F78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із</w:t>
            </w:r>
            <w:proofErr w:type="spellEnd"/>
            <w:r w:rsidR="00A05F78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встановленими</w:t>
            </w:r>
            <w:proofErr w:type="spellEnd"/>
            <w:r w:rsidR="00A05F78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розмірами</w:t>
            </w:r>
            <w:proofErr w:type="spellEnd"/>
            <w:r w:rsidRPr="000A6D8A">
              <w:rPr>
                <w:color w:val="000000"/>
              </w:rPr>
              <w:t xml:space="preserve"> ставок</w:t>
            </w:r>
            <w:r w:rsidR="00A05F78" w:rsidRPr="00717AB2">
              <w:rPr>
                <w:noProof/>
                <w:lang w:val="uk-UA"/>
              </w:rPr>
              <w:t xml:space="preserve"> податку на нерухоме майно, відмінне від земельної ділянки</w:t>
            </w:r>
            <w:r w:rsidRPr="000A6D8A">
              <w:rPr>
                <w:color w:val="000000"/>
              </w:rPr>
              <w:t xml:space="preserve"> на 20</w:t>
            </w:r>
            <w:r>
              <w:rPr>
                <w:color w:val="000000"/>
                <w:lang w:val="uk-UA"/>
              </w:rPr>
              <w:t>2</w:t>
            </w:r>
            <w:r w:rsidR="00A00F08">
              <w:rPr>
                <w:color w:val="000000"/>
                <w:lang w:val="uk-UA"/>
              </w:rPr>
              <w:t>1</w:t>
            </w:r>
            <w:proofErr w:type="spellStart"/>
            <w:r w:rsidRPr="000A6D8A">
              <w:rPr>
                <w:color w:val="000000"/>
              </w:rPr>
              <w:t>рік</w:t>
            </w:r>
            <w:proofErr w:type="spellEnd"/>
            <w:r w:rsidRPr="000A6D8A">
              <w:rPr>
                <w:color w:val="000000"/>
              </w:rPr>
              <w:t>.</w:t>
            </w:r>
          </w:p>
        </w:tc>
        <w:tc>
          <w:tcPr>
            <w:tcW w:w="60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proofErr w:type="spellStart"/>
            <w:r w:rsidRPr="000A6D8A">
              <w:rPr>
                <w:color w:val="000000"/>
              </w:rPr>
              <w:t>Відповідно</w:t>
            </w:r>
            <w:proofErr w:type="spellEnd"/>
            <w:r w:rsidRPr="000A6D8A">
              <w:rPr>
                <w:color w:val="000000"/>
              </w:rPr>
              <w:t xml:space="preserve"> до </w:t>
            </w:r>
            <w:proofErr w:type="spellStart"/>
            <w:r w:rsidRPr="000A6D8A">
              <w:rPr>
                <w:color w:val="000000"/>
              </w:rPr>
              <w:t>частини</w:t>
            </w:r>
            <w:proofErr w:type="spellEnd"/>
            <w:r w:rsidRPr="000A6D8A">
              <w:rPr>
                <w:color w:val="000000"/>
              </w:rPr>
              <w:t xml:space="preserve"> 5 ст.12 Закону </w:t>
            </w:r>
            <w:proofErr w:type="spellStart"/>
            <w:r w:rsidRPr="000A6D8A">
              <w:rPr>
                <w:color w:val="000000"/>
              </w:rPr>
              <w:t>України</w:t>
            </w:r>
            <w:proofErr w:type="spellEnd"/>
            <w:r w:rsidRPr="000A6D8A">
              <w:rPr>
                <w:color w:val="000000"/>
              </w:rPr>
              <w:t xml:space="preserve"> «Про засади </w:t>
            </w:r>
            <w:proofErr w:type="spellStart"/>
            <w:r w:rsidRPr="000A6D8A">
              <w:rPr>
                <w:color w:val="000000"/>
              </w:rPr>
              <w:t>державної</w:t>
            </w:r>
            <w:proofErr w:type="spellEnd"/>
            <w:r w:rsidR="001523EA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регуляторної</w:t>
            </w:r>
            <w:proofErr w:type="spellEnd"/>
            <w:r w:rsidR="001523EA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політики</w:t>
            </w:r>
            <w:proofErr w:type="spellEnd"/>
            <w:r w:rsidRPr="000A6D8A">
              <w:rPr>
                <w:color w:val="000000"/>
              </w:rPr>
              <w:t xml:space="preserve"> у </w:t>
            </w:r>
            <w:proofErr w:type="spellStart"/>
            <w:r w:rsidRPr="000A6D8A">
              <w:rPr>
                <w:color w:val="000000"/>
              </w:rPr>
              <w:t>сфері</w:t>
            </w:r>
            <w:proofErr w:type="spellEnd"/>
            <w:r w:rsidR="00FE27EF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господарської</w:t>
            </w:r>
            <w:proofErr w:type="spellEnd"/>
            <w:r w:rsidR="001523EA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діяльності</w:t>
            </w:r>
            <w:proofErr w:type="spellEnd"/>
            <w:r w:rsidRPr="000A6D8A">
              <w:rPr>
                <w:color w:val="000000"/>
              </w:rPr>
              <w:t xml:space="preserve">» </w:t>
            </w:r>
            <w:proofErr w:type="spellStart"/>
            <w:r w:rsidRPr="000A6D8A">
              <w:rPr>
                <w:color w:val="000000"/>
              </w:rPr>
              <w:t>регуляторні</w:t>
            </w:r>
            <w:proofErr w:type="spellEnd"/>
            <w:r w:rsidR="001523EA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акти</w:t>
            </w:r>
            <w:proofErr w:type="spellEnd"/>
            <w:r w:rsidRPr="000A6D8A">
              <w:rPr>
                <w:color w:val="000000"/>
              </w:rPr>
              <w:t xml:space="preserve">, </w:t>
            </w:r>
            <w:proofErr w:type="spellStart"/>
            <w:r w:rsidRPr="000A6D8A">
              <w:rPr>
                <w:color w:val="000000"/>
              </w:rPr>
              <w:t>прийняті</w:t>
            </w:r>
            <w:proofErr w:type="spellEnd"/>
            <w:r w:rsidRPr="000A6D8A">
              <w:rPr>
                <w:color w:val="000000"/>
              </w:rPr>
              <w:t xml:space="preserve"> органами та </w:t>
            </w:r>
            <w:proofErr w:type="spellStart"/>
            <w:r w:rsidRPr="000A6D8A">
              <w:rPr>
                <w:color w:val="000000"/>
              </w:rPr>
              <w:t>посадовими</w:t>
            </w:r>
            <w:proofErr w:type="spellEnd"/>
            <w:r w:rsidR="001523EA">
              <w:rPr>
                <w:color w:val="000000"/>
                <w:lang w:val="uk-UA"/>
              </w:rPr>
              <w:t xml:space="preserve"> </w:t>
            </w:r>
            <w:r w:rsidRPr="000A6D8A">
              <w:rPr>
                <w:color w:val="000000"/>
              </w:rPr>
              <w:t xml:space="preserve">особами </w:t>
            </w:r>
            <w:proofErr w:type="spellStart"/>
            <w:r w:rsidRPr="000A6D8A">
              <w:rPr>
                <w:color w:val="000000"/>
              </w:rPr>
              <w:t>місцевого</w:t>
            </w:r>
            <w:proofErr w:type="spellEnd"/>
            <w:r w:rsidR="00FE27EF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самоврядування</w:t>
            </w:r>
            <w:proofErr w:type="spellEnd"/>
            <w:r w:rsidRPr="000A6D8A">
              <w:rPr>
                <w:color w:val="000000"/>
              </w:rPr>
              <w:t xml:space="preserve">, </w:t>
            </w:r>
            <w:proofErr w:type="spellStart"/>
            <w:r w:rsidRPr="000A6D8A">
              <w:rPr>
                <w:color w:val="000000"/>
              </w:rPr>
              <w:t>офіційно</w:t>
            </w:r>
            <w:proofErr w:type="spellEnd"/>
            <w:r w:rsidR="001523EA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оприлюднюються</w:t>
            </w:r>
            <w:proofErr w:type="spellEnd"/>
            <w:r w:rsidRPr="000A6D8A">
              <w:rPr>
                <w:color w:val="000000"/>
              </w:rPr>
              <w:t xml:space="preserve"> в </w:t>
            </w:r>
            <w:proofErr w:type="spellStart"/>
            <w:r w:rsidRPr="000A6D8A">
              <w:rPr>
                <w:color w:val="000000"/>
              </w:rPr>
              <w:t>друкованих</w:t>
            </w:r>
            <w:proofErr w:type="spellEnd"/>
            <w:r w:rsidR="001523EA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засобах</w:t>
            </w:r>
            <w:proofErr w:type="spellEnd"/>
            <w:r w:rsidR="001523EA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масової</w:t>
            </w:r>
            <w:proofErr w:type="spellEnd"/>
            <w:r w:rsidR="001523EA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інформації</w:t>
            </w:r>
            <w:proofErr w:type="spellEnd"/>
            <w:r w:rsidR="001523EA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відповідних</w:t>
            </w:r>
            <w:proofErr w:type="spellEnd"/>
            <w:r w:rsidRPr="000A6D8A">
              <w:rPr>
                <w:color w:val="000000"/>
              </w:rPr>
              <w:t xml:space="preserve"> рад. </w:t>
            </w:r>
            <w:proofErr w:type="spellStart"/>
            <w:r w:rsidRPr="000A6D8A">
              <w:rPr>
                <w:color w:val="000000"/>
              </w:rPr>
              <w:t>Рівень</w:t>
            </w:r>
            <w:proofErr w:type="spellEnd"/>
            <w:r w:rsidR="001523EA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поінформованості</w:t>
            </w:r>
            <w:proofErr w:type="spellEnd"/>
            <w:r w:rsidR="001523EA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суб’єктів</w:t>
            </w:r>
            <w:proofErr w:type="spellEnd"/>
            <w:r w:rsidR="001523EA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господарювання</w:t>
            </w:r>
            <w:proofErr w:type="spellEnd"/>
            <w:r w:rsidRPr="000A6D8A">
              <w:rPr>
                <w:color w:val="000000"/>
              </w:rPr>
              <w:t xml:space="preserve">, </w:t>
            </w:r>
            <w:proofErr w:type="spellStart"/>
            <w:r w:rsidRPr="000A6D8A">
              <w:rPr>
                <w:color w:val="000000"/>
              </w:rPr>
              <w:t>фізичних</w:t>
            </w:r>
            <w:proofErr w:type="spellEnd"/>
            <w:r w:rsidR="001523EA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осіб</w:t>
            </w:r>
            <w:proofErr w:type="spellEnd"/>
            <w:r w:rsidR="001523EA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із</w:t>
            </w:r>
            <w:proofErr w:type="spellEnd"/>
            <w:r w:rsidR="001523EA">
              <w:rPr>
                <w:color w:val="000000"/>
                <w:lang w:val="uk-UA"/>
              </w:rPr>
              <w:t xml:space="preserve"> </w:t>
            </w:r>
            <w:proofErr w:type="spellStart"/>
            <w:proofErr w:type="gramStart"/>
            <w:r w:rsidRPr="000A6D8A">
              <w:rPr>
                <w:color w:val="000000"/>
              </w:rPr>
              <w:t>встановленими</w:t>
            </w:r>
            <w:proofErr w:type="spellEnd"/>
            <w:r w:rsidRPr="000A6D8A">
              <w:rPr>
                <w:color w:val="000000"/>
              </w:rPr>
              <w:t xml:space="preserve">  </w:t>
            </w:r>
            <w:proofErr w:type="spellStart"/>
            <w:r w:rsidRPr="000A6D8A">
              <w:rPr>
                <w:color w:val="000000"/>
              </w:rPr>
              <w:t>розмірами</w:t>
            </w:r>
            <w:proofErr w:type="spellEnd"/>
            <w:proofErr w:type="gramEnd"/>
            <w:r w:rsidRPr="000A6D8A">
              <w:rPr>
                <w:color w:val="000000"/>
              </w:rPr>
              <w:t xml:space="preserve"> ставок </w:t>
            </w:r>
            <w:proofErr w:type="spellStart"/>
            <w:r w:rsidRPr="000A6D8A">
              <w:rPr>
                <w:color w:val="000000"/>
              </w:rPr>
              <w:t>місцевихподатків</w:t>
            </w:r>
            <w:proofErr w:type="spellEnd"/>
            <w:r w:rsidRPr="000A6D8A">
              <w:rPr>
                <w:color w:val="000000"/>
              </w:rPr>
              <w:t xml:space="preserve"> та </w:t>
            </w:r>
            <w:proofErr w:type="spellStart"/>
            <w:r w:rsidRPr="000A6D8A">
              <w:rPr>
                <w:color w:val="000000"/>
              </w:rPr>
              <w:t>зборів</w:t>
            </w:r>
            <w:proofErr w:type="spellEnd"/>
            <w:r w:rsidRPr="000A6D8A">
              <w:rPr>
                <w:color w:val="000000"/>
              </w:rPr>
              <w:t xml:space="preserve"> на 20</w:t>
            </w:r>
            <w:r>
              <w:rPr>
                <w:color w:val="000000"/>
                <w:lang w:val="uk-UA"/>
              </w:rPr>
              <w:t>2</w:t>
            </w:r>
            <w:r w:rsidR="00A00F08">
              <w:rPr>
                <w:color w:val="000000"/>
                <w:lang w:val="uk-UA"/>
              </w:rPr>
              <w:t>1</w:t>
            </w:r>
            <w:proofErr w:type="spellStart"/>
            <w:r w:rsidRPr="000A6D8A">
              <w:rPr>
                <w:color w:val="000000"/>
              </w:rPr>
              <w:t>рік</w:t>
            </w:r>
            <w:proofErr w:type="spellEnd"/>
            <w:r w:rsidR="00FE27EF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визначається</w:t>
            </w:r>
            <w:proofErr w:type="spellEnd"/>
            <w:r w:rsidR="00FE27EF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кількістю</w:t>
            </w:r>
            <w:proofErr w:type="spellEnd"/>
            <w:r w:rsidR="00FE27EF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осіб</w:t>
            </w:r>
            <w:proofErr w:type="spellEnd"/>
            <w:r w:rsidRPr="000A6D8A">
              <w:rPr>
                <w:color w:val="000000"/>
              </w:rPr>
              <w:t xml:space="preserve">, </w:t>
            </w:r>
            <w:proofErr w:type="spellStart"/>
            <w:r w:rsidRPr="000A6D8A">
              <w:rPr>
                <w:color w:val="000000"/>
              </w:rPr>
              <w:t>які</w:t>
            </w:r>
            <w:proofErr w:type="spellEnd"/>
            <w:r w:rsidR="00FE27EF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ознайомляться</w:t>
            </w:r>
            <w:proofErr w:type="spellEnd"/>
            <w:r w:rsidRPr="000A6D8A">
              <w:rPr>
                <w:color w:val="000000"/>
              </w:rPr>
              <w:t xml:space="preserve"> з ним.</w:t>
            </w:r>
          </w:p>
          <w:p w:rsidR="00696AC3" w:rsidRPr="000A6D8A" w:rsidRDefault="00696AC3" w:rsidP="004F3505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proofErr w:type="spellStart"/>
            <w:r w:rsidRPr="000A6D8A">
              <w:rPr>
                <w:color w:val="000000"/>
              </w:rPr>
              <w:t>Інформування</w:t>
            </w:r>
            <w:proofErr w:type="spellEnd"/>
            <w:r w:rsidR="00FE27EF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платників</w:t>
            </w:r>
            <w:proofErr w:type="spellEnd"/>
            <w:r w:rsidRPr="000A6D8A">
              <w:rPr>
                <w:color w:val="000000"/>
              </w:rPr>
              <w:t xml:space="preserve"> про </w:t>
            </w:r>
            <w:proofErr w:type="spellStart"/>
            <w:proofErr w:type="gramStart"/>
            <w:r w:rsidRPr="000A6D8A">
              <w:rPr>
                <w:color w:val="000000"/>
              </w:rPr>
              <w:t>встановлення</w:t>
            </w:r>
            <w:proofErr w:type="spellEnd"/>
            <w:r w:rsidRPr="000A6D8A">
              <w:rPr>
                <w:color w:val="000000"/>
              </w:rPr>
              <w:t xml:space="preserve">  </w:t>
            </w:r>
            <w:proofErr w:type="spellStart"/>
            <w:r w:rsidRPr="000A6D8A">
              <w:rPr>
                <w:color w:val="000000"/>
              </w:rPr>
              <w:t>розмірів</w:t>
            </w:r>
            <w:proofErr w:type="spellEnd"/>
            <w:proofErr w:type="gramEnd"/>
            <w:r w:rsidRPr="000A6D8A">
              <w:rPr>
                <w:color w:val="000000"/>
              </w:rPr>
              <w:t xml:space="preserve"> ставок </w:t>
            </w:r>
            <w:proofErr w:type="spellStart"/>
            <w:r w:rsidRPr="000A6D8A">
              <w:rPr>
                <w:color w:val="000000"/>
              </w:rPr>
              <w:t>місцевих</w:t>
            </w:r>
            <w:proofErr w:type="spellEnd"/>
            <w:r w:rsidR="00B53B75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податків</w:t>
            </w:r>
            <w:proofErr w:type="spellEnd"/>
            <w:r w:rsidRPr="000A6D8A">
              <w:rPr>
                <w:color w:val="000000"/>
              </w:rPr>
              <w:t xml:space="preserve"> та </w:t>
            </w:r>
            <w:proofErr w:type="spellStart"/>
            <w:r w:rsidRPr="000A6D8A">
              <w:rPr>
                <w:color w:val="000000"/>
              </w:rPr>
              <w:t>зборів</w:t>
            </w:r>
            <w:proofErr w:type="spellEnd"/>
            <w:r w:rsidRPr="000A6D8A">
              <w:rPr>
                <w:color w:val="000000"/>
              </w:rPr>
              <w:t xml:space="preserve"> буде проведено  через </w:t>
            </w:r>
            <w:proofErr w:type="spellStart"/>
            <w:r w:rsidRPr="000A6D8A">
              <w:rPr>
                <w:color w:val="000000"/>
              </w:rPr>
              <w:t>повідомлення</w:t>
            </w:r>
            <w:proofErr w:type="spellEnd"/>
            <w:r w:rsidRPr="000A6D8A">
              <w:rPr>
                <w:color w:val="000000"/>
              </w:rPr>
              <w:t xml:space="preserve"> на </w:t>
            </w:r>
            <w:proofErr w:type="spellStart"/>
            <w:r w:rsidRPr="000A6D8A">
              <w:rPr>
                <w:color w:val="000000"/>
              </w:rPr>
              <w:t>офіційному</w:t>
            </w:r>
            <w:proofErr w:type="spellEnd"/>
            <w:r w:rsidRPr="000A6D8A">
              <w:rPr>
                <w:color w:val="000000"/>
              </w:rPr>
              <w:t xml:space="preserve"> веб-</w:t>
            </w:r>
            <w:proofErr w:type="spellStart"/>
            <w:r w:rsidRPr="000A6D8A">
              <w:rPr>
                <w:color w:val="000000"/>
              </w:rPr>
              <w:t>сайті</w:t>
            </w:r>
            <w:proofErr w:type="spellEnd"/>
            <w:r w:rsidR="00B53B75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lang w:val="uk-UA"/>
              </w:rPr>
              <w:t>Оскільсь</w:t>
            </w:r>
            <w:r w:rsidRPr="000A6D8A">
              <w:rPr>
                <w:color w:val="000000"/>
              </w:rPr>
              <w:t>кої</w:t>
            </w:r>
            <w:proofErr w:type="spellEnd"/>
            <w:r>
              <w:rPr>
                <w:color w:val="000000"/>
                <w:lang w:val="uk-UA"/>
              </w:rPr>
              <w:t>сіль</w:t>
            </w:r>
            <w:proofErr w:type="spellStart"/>
            <w:r w:rsidRPr="000A6D8A">
              <w:rPr>
                <w:color w:val="000000"/>
              </w:rPr>
              <w:t>ської</w:t>
            </w:r>
            <w:proofErr w:type="spellEnd"/>
            <w:r w:rsidRPr="000A6D8A">
              <w:rPr>
                <w:color w:val="000000"/>
              </w:rPr>
              <w:t xml:space="preserve"> ради</w:t>
            </w:r>
          </w:p>
        </w:tc>
      </w:tr>
    </w:tbl>
    <w:p w:rsidR="00696AC3" w:rsidRPr="006510EA" w:rsidRDefault="00696AC3" w:rsidP="006510EA">
      <w:pPr>
        <w:pStyle w:val="ab"/>
        <w:shd w:val="clear" w:color="auto" w:fill="FFFFFF"/>
        <w:spacing w:before="0" w:beforeAutospacing="0" w:after="150" w:afterAutospacing="0"/>
        <w:rPr>
          <w:color w:val="000000"/>
          <w:lang w:val="uk-UA"/>
        </w:rPr>
      </w:pPr>
      <w:r>
        <w:rPr>
          <w:color w:val="000000"/>
        </w:rPr>
        <w:t> </w:t>
      </w:r>
    </w:p>
    <w:p w:rsidR="00696AC3" w:rsidRPr="000A370D" w:rsidRDefault="00696AC3" w:rsidP="000A370D">
      <w:pPr>
        <w:shd w:val="clear" w:color="auto" w:fill="FFFFFF"/>
        <w:spacing w:before="100" w:beforeAutospacing="1" w:after="100" w:afterAutospacing="1"/>
        <w:ind w:left="720"/>
        <w:rPr>
          <w:b/>
          <w:color w:val="000000"/>
        </w:rPr>
      </w:pPr>
      <w:r>
        <w:rPr>
          <w:b/>
          <w:bCs/>
          <w:color w:val="000000"/>
          <w:lang w:val="uk-UA"/>
        </w:rPr>
        <w:t xml:space="preserve">3. </w:t>
      </w:r>
      <w:proofErr w:type="spellStart"/>
      <w:r w:rsidRPr="000A370D">
        <w:rPr>
          <w:b/>
          <w:bCs/>
          <w:color w:val="000000"/>
        </w:rPr>
        <w:t>Визначення</w:t>
      </w:r>
      <w:proofErr w:type="spellEnd"/>
      <w:r w:rsidR="00B53B75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заходів</w:t>
      </w:r>
      <w:proofErr w:type="spellEnd"/>
      <w:r w:rsidRPr="000A370D">
        <w:rPr>
          <w:b/>
          <w:bCs/>
          <w:color w:val="000000"/>
        </w:rPr>
        <w:t xml:space="preserve">, за </w:t>
      </w:r>
      <w:proofErr w:type="spellStart"/>
      <w:r w:rsidRPr="000A370D">
        <w:rPr>
          <w:b/>
          <w:bCs/>
          <w:color w:val="000000"/>
        </w:rPr>
        <w:t>допомогою</w:t>
      </w:r>
      <w:proofErr w:type="spellEnd"/>
      <w:r w:rsidR="00B53B75">
        <w:rPr>
          <w:b/>
          <w:bCs/>
          <w:color w:val="000000"/>
          <w:lang w:val="uk-UA"/>
        </w:rPr>
        <w:t xml:space="preserve"> </w:t>
      </w:r>
      <w:proofErr w:type="spellStart"/>
      <w:proofErr w:type="gramStart"/>
      <w:r w:rsidRPr="000A370D">
        <w:rPr>
          <w:b/>
          <w:bCs/>
          <w:color w:val="000000"/>
        </w:rPr>
        <w:t>яких</w:t>
      </w:r>
      <w:proofErr w:type="spellEnd"/>
      <w:r w:rsidRPr="000A370D">
        <w:rPr>
          <w:b/>
          <w:bCs/>
          <w:color w:val="000000"/>
        </w:rPr>
        <w:t xml:space="preserve">  </w:t>
      </w:r>
      <w:proofErr w:type="spellStart"/>
      <w:r w:rsidRPr="000A370D">
        <w:rPr>
          <w:b/>
          <w:bCs/>
          <w:color w:val="000000"/>
        </w:rPr>
        <w:t>здійснюватиметься</w:t>
      </w:r>
      <w:proofErr w:type="spellEnd"/>
      <w:proofErr w:type="gramEnd"/>
      <w:r w:rsidR="00B53B75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відстеження</w:t>
      </w:r>
      <w:proofErr w:type="spellEnd"/>
      <w:r w:rsidR="00B53B75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результативності</w:t>
      </w:r>
      <w:proofErr w:type="spellEnd"/>
      <w:r w:rsidR="00B53B75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дії</w:t>
      </w:r>
      <w:proofErr w:type="spellEnd"/>
      <w:r w:rsidRPr="000A370D">
        <w:rPr>
          <w:b/>
          <w:bCs/>
          <w:color w:val="000000"/>
        </w:rPr>
        <w:t xml:space="preserve"> регуляторного акту.</w:t>
      </w:r>
    </w:p>
    <w:p w:rsidR="00696AC3" w:rsidRPr="000A6D8A" w:rsidRDefault="00696AC3" w:rsidP="00B53B75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  <w:r w:rsidRPr="000A6D8A">
        <w:rPr>
          <w:color w:val="000000"/>
        </w:rPr>
        <w:t> </w:t>
      </w:r>
      <w:r w:rsidR="00B53B75">
        <w:rPr>
          <w:color w:val="000000"/>
          <w:lang w:val="uk-UA"/>
        </w:rPr>
        <w:t xml:space="preserve">     </w:t>
      </w:r>
      <w:r w:rsidRPr="000A6D8A">
        <w:rPr>
          <w:color w:val="000000"/>
        </w:rPr>
        <w:t xml:space="preserve">  В </w:t>
      </w:r>
      <w:proofErr w:type="spellStart"/>
      <w:proofErr w:type="gramStart"/>
      <w:r w:rsidRPr="000A6D8A">
        <w:rPr>
          <w:color w:val="000000"/>
        </w:rPr>
        <w:t>разіпри</w:t>
      </w:r>
      <w:r>
        <w:rPr>
          <w:color w:val="000000"/>
        </w:rPr>
        <w:t>йняття</w:t>
      </w:r>
      <w:proofErr w:type="spellEnd"/>
      <w:r>
        <w:rPr>
          <w:color w:val="000000"/>
        </w:rPr>
        <w:t xml:space="preserve">  </w:t>
      </w:r>
      <w:proofErr w:type="spellStart"/>
      <w:r>
        <w:rPr>
          <w:color w:val="000000"/>
        </w:rPr>
        <w:t>запропонован</w:t>
      </w:r>
      <w:r w:rsidR="00A00F08">
        <w:rPr>
          <w:color w:val="000000"/>
          <w:lang w:val="uk-UA"/>
        </w:rPr>
        <w:t>их</w:t>
      </w:r>
      <w:proofErr w:type="spellEnd"/>
      <w:proofErr w:type="gramEnd"/>
      <w:r w:rsidR="00B53B75">
        <w:rPr>
          <w:color w:val="000000"/>
          <w:lang w:val="uk-UA"/>
        </w:rPr>
        <w:t xml:space="preserve"> </w:t>
      </w:r>
      <w:proofErr w:type="spellStart"/>
      <w:r>
        <w:rPr>
          <w:color w:val="000000"/>
        </w:rPr>
        <w:t>рішен</w:t>
      </w:r>
      <w:proofErr w:type="spellEnd"/>
      <w:r w:rsidR="00A00F08">
        <w:rPr>
          <w:color w:val="000000"/>
          <w:lang w:val="uk-UA"/>
        </w:rPr>
        <w:t>ь</w:t>
      </w:r>
      <w:r>
        <w:rPr>
          <w:color w:val="000000"/>
        </w:rPr>
        <w:t xml:space="preserve">, строк </w:t>
      </w:r>
      <w:proofErr w:type="spellStart"/>
      <w:r>
        <w:rPr>
          <w:color w:val="000000"/>
        </w:rPr>
        <w:t>дії</w:t>
      </w:r>
      <w:proofErr w:type="spellEnd"/>
      <w:r>
        <w:rPr>
          <w:color w:val="000000"/>
        </w:rPr>
        <w:t xml:space="preserve"> як</w:t>
      </w:r>
      <w:proofErr w:type="spellStart"/>
      <w:r w:rsidR="00A00F08">
        <w:rPr>
          <w:color w:val="000000"/>
          <w:lang w:val="uk-UA"/>
        </w:rPr>
        <w:t>их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протязі</w:t>
      </w:r>
      <w:proofErr w:type="spellEnd"/>
      <w:r>
        <w:rPr>
          <w:color w:val="000000"/>
        </w:rPr>
        <w:t xml:space="preserve"> 20</w:t>
      </w:r>
      <w:r>
        <w:rPr>
          <w:color w:val="000000"/>
          <w:lang w:val="uk-UA"/>
        </w:rPr>
        <w:t>2</w:t>
      </w:r>
      <w:r w:rsidR="00A00F08">
        <w:rPr>
          <w:color w:val="000000"/>
          <w:lang w:val="uk-UA"/>
        </w:rPr>
        <w:t>1</w:t>
      </w:r>
      <w:r w:rsidRPr="000A6D8A">
        <w:rPr>
          <w:color w:val="000000"/>
        </w:rPr>
        <w:t xml:space="preserve"> року, буде </w:t>
      </w:r>
      <w:proofErr w:type="spellStart"/>
      <w:r w:rsidRPr="000A6D8A">
        <w:rPr>
          <w:color w:val="000000"/>
        </w:rPr>
        <w:t>здійснено</w:t>
      </w:r>
      <w:proofErr w:type="spellEnd"/>
      <w:r w:rsidR="00B53B75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базове</w:t>
      </w:r>
      <w:proofErr w:type="spellEnd"/>
      <w:r>
        <w:rPr>
          <w:color w:val="000000"/>
          <w:lang w:val="uk-UA"/>
        </w:rPr>
        <w:t xml:space="preserve"> (до дня набрання чинності регуляторним актом)</w:t>
      </w:r>
      <w:proofErr w:type="spellStart"/>
      <w:r w:rsidRPr="000A6D8A">
        <w:rPr>
          <w:color w:val="000000"/>
        </w:rPr>
        <w:t>відстеження</w:t>
      </w:r>
      <w:proofErr w:type="spellEnd"/>
      <w:r w:rsidR="00B53B75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результативностідії</w:t>
      </w:r>
      <w:proofErr w:type="spellEnd"/>
      <w:r w:rsidRPr="000A6D8A">
        <w:rPr>
          <w:color w:val="000000"/>
        </w:rPr>
        <w:t xml:space="preserve">  регуляторного акту  та </w:t>
      </w:r>
      <w:proofErr w:type="spellStart"/>
      <w:r w:rsidRPr="000A6D8A">
        <w:rPr>
          <w:color w:val="000000"/>
        </w:rPr>
        <w:t>повторне</w:t>
      </w:r>
      <w:proofErr w:type="spellEnd"/>
      <w:r w:rsidR="00B53B75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відстеження</w:t>
      </w:r>
      <w:proofErr w:type="spellEnd"/>
      <w:r w:rsidRPr="000A6D8A">
        <w:rPr>
          <w:color w:val="000000"/>
        </w:rPr>
        <w:t xml:space="preserve">  </w:t>
      </w:r>
      <w:proofErr w:type="spellStart"/>
      <w:r w:rsidRPr="000A6D8A">
        <w:rPr>
          <w:color w:val="000000"/>
        </w:rPr>
        <w:t>результативностідії</w:t>
      </w:r>
      <w:proofErr w:type="spellEnd"/>
      <w:r w:rsidRPr="000A6D8A">
        <w:rPr>
          <w:color w:val="000000"/>
        </w:rPr>
        <w:t xml:space="preserve"> регуляторного акту через 1 </w:t>
      </w:r>
      <w:proofErr w:type="spellStart"/>
      <w:r w:rsidRPr="000A6D8A">
        <w:rPr>
          <w:color w:val="000000"/>
        </w:rPr>
        <w:t>рік</w:t>
      </w:r>
      <w:proofErr w:type="spellEnd"/>
      <w:r w:rsidR="00B53B75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після</w:t>
      </w:r>
      <w:proofErr w:type="spellEnd"/>
      <w:r w:rsidR="00B53B75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набрання</w:t>
      </w:r>
      <w:proofErr w:type="spellEnd"/>
      <w:r w:rsidR="00B53B75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чинності</w:t>
      </w:r>
      <w:proofErr w:type="spellEnd"/>
      <w:r w:rsidRPr="000A6D8A">
        <w:rPr>
          <w:color w:val="000000"/>
        </w:rPr>
        <w:t xml:space="preserve"> регуляторного акту шляхом </w:t>
      </w:r>
      <w:proofErr w:type="spellStart"/>
      <w:r w:rsidRPr="000A6D8A">
        <w:rPr>
          <w:color w:val="000000"/>
        </w:rPr>
        <w:t>аналізу</w:t>
      </w:r>
      <w:proofErr w:type="spellEnd"/>
      <w:r w:rsidR="00B53B75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статистичної</w:t>
      </w:r>
      <w:proofErr w:type="spellEnd"/>
      <w:r w:rsidR="00B53B75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інформації</w:t>
      </w:r>
      <w:proofErr w:type="spellEnd"/>
      <w:r w:rsidRPr="000A6D8A">
        <w:rPr>
          <w:color w:val="000000"/>
        </w:rPr>
        <w:t xml:space="preserve"> та </w:t>
      </w:r>
      <w:proofErr w:type="spellStart"/>
      <w:r w:rsidRPr="000A6D8A">
        <w:rPr>
          <w:color w:val="000000"/>
        </w:rPr>
        <w:t>моніторингу</w:t>
      </w:r>
      <w:proofErr w:type="spellEnd"/>
      <w:r w:rsidR="00B53B75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надходжень</w:t>
      </w:r>
      <w:proofErr w:type="spellEnd"/>
      <w:r w:rsidR="00B53B75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податків</w:t>
      </w:r>
      <w:proofErr w:type="spellEnd"/>
      <w:r w:rsidRPr="000A6D8A">
        <w:rPr>
          <w:color w:val="000000"/>
        </w:rPr>
        <w:t xml:space="preserve"> та </w:t>
      </w:r>
      <w:proofErr w:type="spellStart"/>
      <w:r w:rsidRPr="000A6D8A">
        <w:rPr>
          <w:color w:val="000000"/>
        </w:rPr>
        <w:t>зборів</w:t>
      </w:r>
      <w:proofErr w:type="spellEnd"/>
      <w:r w:rsidRPr="000A6D8A">
        <w:rPr>
          <w:color w:val="000000"/>
        </w:rPr>
        <w:t>.</w:t>
      </w:r>
    </w:p>
    <w:p w:rsidR="00696AC3" w:rsidRPr="000A6D8A" w:rsidRDefault="00696AC3" w:rsidP="004F3505">
      <w:pPr>
        <w:pStyle w:val="ab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0A6D8A">
        <w:rPr>
          <w:color w:val="000000"/>
        </w:rPr>
        <w:t xml:space="preserve">          Буде </w:t>
      </w:r>
      <w:proofErr w:type="spellStart"/>
      <w:r w:rsidRPr="000A6D8A">
        <w:rPr>
          <w:color w:val="000000"/>
        </w:rPr>
        <w:t>використано</w:t>
      </w:r>
      <w:proofErr w:type="spellEnd"/>
      <w:r w:rsidR="00B53B75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статистичний</w:t>
      </w:r>
      <w:proofErr w:type="spellEnd"/>
      <w:r w:rsidRPr="000A6D8A">
        <w:rPr>
          <w:color w:val="000000"/>
        </w:rPr>
        <w:t xml:space="preserve"> метод </w:t>
      </w:r>
      <w:proofErr w:type="spellStart"/>
      <w:r w:rsidRPr="000A6D8A">
        <w:rPr>
          <w:color w:val="000000"/>
        </w:rPr>
        <w:t>проведення</w:t>
      </w:r>
      <w:proofErr w:type="spellEnd"/>
      <w:r w:rsidR="00B53B75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відстеження</w:t>
      </w:r>
      <w:proofErr w:type="spellEnd"/>
      <w:r w:rsidR="00B53B75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результативності</w:t>
      </w:r>
      <w:proofErr w:type="spellEnd"/>
      <w:r w:rsidR="00A00F08">
        <w:rPr>
          <w:color w:val="000000"/>
          <w:lang w:val="uk-UA"/>
        </w:rPr>
        <w:t>,</w:t>
      </w:r>
      <w:r w:rsidRPr="000A6D8A">
        <w:rPr>
          <w:color w:val="000000"/>
        </w:rPr>
        <w:t xml:space="preserve"> і </w:t>
      </w:r>
      <w:proofErr w:type="spellStart"/>
      <w:r w:rsidRPr="000A6D8A">
        <w:rPr>
          <w:color w:val="000000"/>
        </w:rPr>
        <w:t>відповідно</w:t>
      </w:r>
      <w:proofErr w:type="spellEnd"/>
      <w:r w:rsidR="00B53B75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статистичний</w:t>
      </w:r>
      <w:proofErr w:type="spellEnd"/>
      <w:r w:rsidRPr="000A6D8A">
        <w:rPr>
          <w:color w:val="000000"/>
        </w:rPr>
        <w:t xml:space="preserve"> вид </w:t>
      </w:r>
      <w:proofErr w:type="spellStart"/>
      <w:r w:rsidRPr="000A6D8A">
        <w:rPr>
          <w:color w:val="000000"/>
        </w:rPr>
        <w:t>даних</w:t>
      </w:r>
      <w:proofErr w:type="spellEnd"/>
      <w:r w:rsidRPr="000A6D8A">
        <w:rPr>
          <w:color w:val="000000"/>
        </w:rPr>
        <w:t xml:space="preserve">, </w:t>
      </w:r>
      <w:proofErr w:type="spellStart"/>
      <w:r w:rsidRPr="000A6D8A">
        <w:rPr>
          <w:color w:val="000000"/>
        </w:rPr>
        <w:t>щобудуть</w:t>
      </w:r>
      <w:proofErr w:type="spellEnd"/>
      <w:r w:rsidR="00B53B75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надані</w:t>
      </w:r>
      <w:proofErr w:type="spellEnd"/>
      <w:r w:rsidR="00B53B75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відповідними</w:t>
      </w:r>
      <w:proofErr w:type="spellEnd"/>
      <w:r w:rsidRPr="000A6D8A">
        <w:rPr>
          <w:color w:val="000000"/>
        </w:rPr>
        <w:t xml:space="preserve"> органами </w:t>
      </w:r>
      <w:proofErr w:type="spellStart"/>
      <w:r w:rsidRPr="000A6D8A">
        <w:rPr>
          <w:color w:val="000000"/>
        </w:rPr>
        <w:t>державної</w:t>
      </w:r>
      <w:proofErr w:type="spellEnd"/>
      <w:r w:rsidR="00B53B75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влади</w:t>
      </w:r>
      <w:proofErr w:type="spellEnd"/>
      <w:r w:rsidRPr="000A6D8A">
        <w:rPr>
          <w:color w:val="000000"/>
        </w:rPr>
        <w:t xml:space="preserve">, органами статистики, </w:t>
      </w:r>
      <w:proofErr w:type="spellStart"/>
      <w:r w:rsidRPr="000A6D8A">
        <w:rPr>
          <w:color w:val="000000"/>
        </w:rPr>
        <w:t>фінансовим</w:t>
      </w:r>
      <w:proofErr w:type="spellEnd"/>
      <w:r w:rsidR="00B53B75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відділом</w:t>
      </w:r>
      <w:r w:rsidR="00B53B75"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сільс</w:t>
      </w:r>
      <w:r w:rsidRPr="000A6D8A">
        <w:rPr>
          <w:color w:val="000000"/>
        </w:rPr>
        <w:t>ької</w:t>
      </w:r>
      <w:proofErr w:type="spellEnd"/>
      <w:r w:rsidRPr="000A6D8A">
        <w:rPr>
          <w:color w:val="000000"/>
        </w:rPr>
        <w:t xml:space="preserve"> ради.</w:t>
      </w:r>
    </w:p>
    <w:p w:rsidR="00696AC3" w:rsidRPr="00A00F08" w:rsidRDefault="00696AC3" w:rsidP="004F3505">
      <w:pPr>
        <w:pStyle w:val="ab"/>
        <w:shd w:val="clear" w:color="auto" w:fill="FFFFFF"/>
        <w:spacing w:before="0" w:beforeAutospacing="0" w:after="150" w:afterAutospacing="0"/>
        <w:jc w:val="both"/>
        <w:rPr>
          <w:color w:val="000000"/>
          <w:lang w:val="uk-UA"/>
        </w:rPr>
      </w:pPr>
      <w:r w:rsidRPr="000A6D8A">
        <w:rPr>
          <w:color w:val="000000"/>
        </w:rPr>
        <w:t xml:space="preserve">          </w:t>
      </w:r>
      <w:proofErr w:type="spellStart"/>
      <w:r w:rsidRPr="000A6D8A">
        <w:rPr>
          <w:color w:val="000000"/>
        </w:rPr>
        <w:t>Зауваження</w:t>
      </w:r>
      <w:proofErr w:type="spellEnd"/>
      <w:r w:rsidRPr="000A6D8A">
        <w:rPr>
          <w:color w:val="000000"/>
        </w:rPr>
        <w:t xml:space="preserve"> та </w:t>
      </w:r>
      <w:proofErr w:type="spellStart"/>
      <w:r w:rsidRPr="000A6D8A">
        <w:rPr>
          <w:color w:val="000000"/>
        </w:rPr>
        <w:t>пропозиції</w:t>
      </w:r>
      <w:proofErr w:type="spellEnd"/>
      <w:r w:rsidRPr="000A6D8A">
        <w:rPr>
          <w:color w:val="000000"/>
        </w:rPr>
        <w:t xml:space="preserve">   </w:t>
      </w:r>
      <w:proofErr w:type="spellStart"/>
      <w:r w:rsidRPr="000A6D8A">
        <w:rPr>
          <w:color w:val="000000"/>
        </w:rPr>
        <w:t>від</w:t>
      </w:r>
      <w:proofErr w:type="spellEnd"/>
      <w:r w:rsidRPr="000A6D8A">
        <w:rPr>
          <w:color w:val="000000"/>
        </w:rPr>
        <w:t xml:space="preserve">  </w:t>
      </w:r>
      <w:proofErr w:type="spellStart"/>
      <w:r w:rsidRPr="000A6D8A">
        <w:rPr>
          <w:color w:val="000000"/>
        </w:rPr>
        <w:t>фізичних</w:t>
      </w:r>
      <w:proofErr w:type="spellEnd"/>
      <w:r w:rsidRPr="000A6D8A">
        <w:rPr>
          <w:color w:val="000000"/>
        </w:rPr>
        <w:t xml:space="preserve"> та </w:t>
      </w:r>
      <w:proofErr w:type="spellStart"/>
      <w:r w:rsidRPr="000A6D8A">
        <w:rPr>
          <w:color w:val="000000"/>
        </w:rPr>
        <w:t>юридичних</w:t>
      </w:r>
      <w:proofErr w:type="spellEnd"/>
      <w:r w:rsidRPr="000A6D8A">
        <w:rPr>
          <w:color w:val="000000"/>
        </w:rPr>
        <w:t xml:space="preserve">  </w:t>
      </w:r>
      <w:proofErr w:type="spellStart"/>
      <w:r w:rsidRPr="000A6D8A">
        <w:rPr>
          <w:color w:val="000000"/>
        </w:rPr>
        <w:t>осіб</w:t>
      </w:r>
      <w:proofErr w:type="spellEnd"/>
      <w:r w:rsidRPr="000A6D8A">
        <w:rPr>
          <w:color w:val="000000"/>
        </w:rPr>
        <w:t xml:space="preserve">  </w:t>
      </w:r>
      <w:proofErr w:type="spellStart"/>
      <w:r w:rsidRPr="000A6D8A">
        <w:rPr>
          <w:color w:val="000000"/>
        </w:rPr>
        <w:t>щодо</w:t>
      </w:r>
      <w:proofErr w:type="spellEnd"/>
      <w:r w:rsidRPr="000A6D8A">
        <w:rPr>
          <w:color w:val="000000"/>
        </w:rPr>
        <w:t xml:space="preserve"> проекту  регуляторного акту </w:t>
      </w:r>
      <w:proofErr w:type="spellStart"/>
      <w:r w:rsidRPr="000A6D8A">
        <w:rPr>
          <w:color w:val="000000"/>
        </w:rPr>
        <w:t>приймаються</w:t>
      </w:r>
      <w:proofErr w:type="spellEnd"/>
      <w:r w:rsidRPr="000A6D8A">
        <w:rPr>
          <w:color w:val="000000"/>
        </w:rPr>
        <w:t xml:space="preserve"> в </w:t>
      </w:r>
      <w:proofErr w:type="spellStart"/>
      <w:r w:rsidRPr="000A6D8A">
        <w:rPr>
          <w:color w:val="000000"/>
        </w:rPr>
        <w:t>письмовіформі</w:t>
      </w:r>
      <w:proofErr w:type="spellEnd"/>
      <w:r w:rsidRPr="000A6D8A">
        <w:rPr>
          <w:color w:val="000000"/>
        </w:rPr>
        <w:t xml:space="preserve"> , шляхом </w:t>
      </w:r>
      <w:proofErr w:type="spellStart"/>
      <w:r w:rsidRPr="000A6D8A">
        <w:rPr>
          <w:color w:val="000000"/>
        </w:rPr>
        <w:t>звернень</w:t>
      </w:r>
      <w:proofErr w:type="spellEnd"/>
      <w:r w:rsidRPr="000A6D8A">
        <w:rPr>
          <w:color w:val="000000"/>
        </w:rPr>
        <w:t xml:space="preserve"> на адре</w:t>
      </w:r>
      <w:r>
        <w:rPr>
          <w:color w:val="000000"/>
        </w:rPr>
        <w:t>су:</w:t>
      </w:r>
      <w:r>
        <w:rPr>
          <w:color w:val="000000"/>
          <w:lang w:val="uk-UA"/>
        </w:rPr>
        <w:t xml:space="preserve"> 64340, </w:t>
      </w:r>
      <w:proofErr w:type="spellStart"/>
      <w:r>
        <w:t>вулиця</w:t>
      </w:r>
      <w:proofErr w:type="spellEnd"/>
      <w:r w:rsidRPr="004F3505">
        <w:rPr>
          <w:lang w:val="uk-UA"/>
        </w:rPr>
        <w:t>Слобідська</w:t>
      </w:r>
      <w:r w:rsidRPr="004F3505">
        <w:t>, 1, с</w:t>
      </w:r>
      <w:proofErr w:type="spellStart"/>
      <w:r>
        <w:rPr>
          <w:lang w:val="uk-UA"/>
        </w:rPr>
        <w:t>ело</w:t>
      </w:r>
      <w:r w:rsidRPr="004F3505">
        <w:t>Оскіл</w:t>
      </w:r>
      <w:proofErr w:type="spellEnd"/>
      <w:r w:rsidRPr="004F3505">
        <w:t xml:space="preserve">, </w:t>
      </w:r>
      <w:r>
        <w:rPr>
          <w:lang w:val="uk-UA"/>
        </w:rPr>
        <w:t xml:space="preserve">Ізюмський район, </w:t>
      </w:r>
      <w:proofErr w:type="spellStart"/>
      <w:r w:rsidRPr="004F3505">
        <w:t>Харківська</w:t>
      </w:r>
      <w:proofErr w:type="spellEnd"/>
      <w:r w:rsidRPr="004F3505">
        <w:t xml:space="preserve"> </w:t>
      </w:r>
      <w:proofErr w:type="spellStart"/>
      <w:r w:rsidRPr="004F3505">
        <w:t>область</w:t>
      </w:r>
      <w:r w:rsidRPr="000A6D8A">
        <w:rPr>
          <w:color w:val="000000"/>
        </w:rPr>
        <w:t>або</w:t>
      </w:r>
      <w:proofErr w:type="spellEnd"/>
      <w:r w:rsidRPr="000A6D8A">
        <w:rPr>
          <w:color w:val="000000"/>
        </w:rPr>
        <w:t xml:space="preserve"> на </w:t>
      </w:r>
      <w:proofErr w:type="spellStart"/>
      <w:r w:rsidRPr="000A6D8A">
        <w:rPr>
          <w:color w:val="000000"/>
        </w:rPr>
        <w:t>електронну</w:t>
      </w:r>
      <w:proofErr w:type="spellEnd"/>
      <w:r w:rsidRPr="000A6D8A">
        <w:rPr>
          <w:color w:val="000000"/>
        </w:rPr>
        <w:t xml:space="preserve"> адресу: </w:t>
      </w:r>
      <w:hyperlink r:id="rId6" w:history="1">
        <w:r w:rsidR="00A00F08" w:rsidRPr="00857938">
          <w:rPr>
            <w:rStyle w:val="a7"/>
            <w:shd w:val="clear" w:color="auto" w:fill="FFFFFF"/>
          </w:rPr>
          <w:t>chervoniyoskil@ukr.net</w:t>
        </w:r>
      </w:hyperlink>
      <w:r w:rsidR="00A00F08">
        <w:rPr>
          <w:color w:val="000000"/>
          <w:shd w:val="clear" w:color="auto" w:fill="FFFFFF"/>
          <w:lang w:val="uk-UA"/>
        </w:rPr>
        <w:t xml:space="preserve">, </w:t>
      </w:r>
      <w:proofErr w:type="spellStart"/>
      <w:r w:rsidR="00A00F08" w:rsidRPr="00A00F08">
        <w:rPr>
          <w:color w:val="000000"/>
          <w:shd w:val="clear" w:color="auto" w:fill="FFFFFF"/>
          <w:lang w:val="uk-UA"/>
        </w:rPr>
        <w:t>oskil</w:t>
      </w:r>
      <w:r w:rsidR="00A00F08">
        <w:rPr>
          <w:color w:val="000000"/>
          <w:shd w:val="clear" w:color="auto" w:fill="FFFFFF"/>
          <w:lang w:val="en-US"/>
        </w:rPr>
        <w:t>otg</w:t>
      </w:r>
      <w:proofErr w:type="spellEnd"/>
      <w:r w:rsidR="00A00F08" w:rsidRPr="00A00F08">
        <w:rPr>
          <w:color w:val="000000"/>
          <w:shd w:val="clear" w:color="auto" w:fill="FFFFFF"/>
          <w:lang w:val="uk-UA"/>
        </w:rPr>
        <w:t>@ukr.net</w:t>
      </w:r>
      <w:r w:rsidR="00A00F08">
        <w:rPr>
          <w:color w:val="000000"/>
          <w:shd w:val="clear" w:color="auto" w:fill="FFFFFF"/>
          <w:lang w:val="uk-UA"/>
        </w:rPr>
        <w:t>.</w:t>
      </w:r>
    </w:p>
    <w:p w:rsidR="00696AC3" w:rsidRPr="000A6D8A" w:rsidRDefault="00696AC3" w:rsidP="00BF2C5F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  <w:r w:rsidRPr="000A6D8A">
        <w:rPr>
          <w:color w:val="000000"/>
        </w:rPr>
        <w:t>  </w:t>
      </w:r>
    </w:p>
    <w:p w:rsidR="00696AC3" w:rsidRPr="00A00F08" w:rsidRDefault="00696AC3" w:rsidP="00BF2C5F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</w:p>
    <w:p w:rsidR="00696AC3" w:rsidRPr="00C07E5C" w:rsidRDefault="00696AC3" w:rsidP="006510EA">
      <w:pPr>
        <w:pStyle w:val="ab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proofErr w:type="spellStart"/>
      <w:r>
        <w:rPr>
          <w:color w:val="000000"/>
        </w:rPr>
        <w:t>Сільськи</w:t>
      </w:r>
      <w:proofErr w:type="spellEnd"/>
      <w:r>
        <w:rPr>
          <w:color w:val="000000"/>
          <w:lang w:val="uk-UA"/>
        </w:rPr>
        <w:t xml:space="preserve">й голова     </w:t>
      </w:r>
      <w:r w:rsidR="00E4034F">
        <w:rPr>
          <w:color w:val="000000"/>
          <w:lang w:val="uk-UA"/>
        </w:rPr>
        <w:t xml:space="preserve">                                                      </w:t>
      </w:r>
      <w:r>
        <w:rPr>
          <w:color w:val="000000"/>
          <w:lang w:val="uk-UA"/>
        </w:rPr>
        <w:t xml:space="preserve">      </w:t>
      </w:r>
      <w:r w:rsidR="00E4034F">
        <w:rPr>
          <w:color w:val="000000"/>
          <w:lang w:val="uk-UA"/>
        </w:rPr>
        <w:t>Геннадій ЗАГОРУЙКО</w:t>
      </w:r>
      <w:r>
        <w:rPr>
          <w:color w:val="000000"/>
          <w:lang w:val="uk-UA"/>
        </w:rPr>
        <w:t xml:space="preserve">                                                               </w:t>
      </w:r>
      <w:r w:rsidR="00E4034F">
        <w:rPr>
          <w:color w:val="000000"/>
          <w:lang w:val="uk-UA"/>
        </w:rPr>
        <w:t xml:space="preserve">                  </w:t>
      </w:r>
    </w:p>
    <w:p w:rsidR="00696AC3" w:rsidRDefault="00696AC3" w:rsidP="00183AAC">
      <w:pPr>
        <w:jc w:val="both"/>
        <w:rPr>
          <w:sz w:val="12"/>
          <w:szCs w:val="12"/>
          <w:lang w:val="uk-UA"/>
        </w:rPr>
      </w:pPr>
    </w:p>
    <w:p w:rsidR="00696AC3" w:rsidRDefault="00696AC3" w:rsidP="00183AAC">
      <w:pPr>
        <w:jc w:val="both"/>
        <w:rPr>
          <w:sz w:val="12"/>
          <w:szCs w:val="12"/>
          <w:lang w:val="uk-UA"/>
        </w:rPr>
      </w:pPr>
    </w:p>
    <w:p w:rsidR="00696AC3" w:rsidRDefault="00696AC3" w:rsidP="00183AAC">
      <w:pPr>
        <w:jc w:val="both"/>
        <w:rPr>
          <w:sz w:val="12"/>
          <w:szCs w:val="12"/>
          <w:lang w:val="uk-UA"/>
        </w:rPr>
      </w:pPr>
    </w:p>
    <w:p w:rsidR="00696AC3" w:rsidRDefault="00696AC3" w:rsidP="00183AAC">
      <w:pPr>
        <w:jc w:val="both"/>
        <w:rPr>
          <w:sz w:val="12"/>
          <w:szCs w:val="12"/>
          <w:lang w:val="uk-UA"/>
        </w:rPr>
      </w:pPr>
    </w:p>
    <w:p w:rsidR="00696AC3" w:rsidRDefault="00696AC3" w:rsidP="00183AAC">
      <w:pPr>
        <w:jc w:val="both"/>
        <w:rPr>
          <w:sz w:val="12"/>
          <w:szCs w:val="12"/>
          <w:lang w:val="uk-UA"/>
        </w:rPr>
      </w:pPr>
    </w:p>
    <w:p w:rsidR="00696AC3" w:rsidRDefault="00696AC3" w:rsidP="00183AAC">
      <w:pPr>
        <w:jc w:val="both"/>
        <w:rPr>
          <w:sz w:val="12"/>
          <w:szCs w:val="12"/>
          <w:lang w:val="uk-UA"/>
        </w:rPr>
      </w:pPr>
    </w:p>
    <w:p w:rsidR="00696AC3" w:rsidRDefault="00696AC3" w:rsidP="00183AAC">
      <w:pPr>
        <w:jc w:val="both"/>
        <w:rPr>
          <w:sz w:val="12"/>
          <w:szCs w:val="12"/>
          <w:lang w:val="uk-UA"/>
        </w:rPr>
      </w:pPr>
    </w:p>
    <w:p w:rsidR="00696AC3" w:rsidRDefault="00696AC3" w:rsidP="00183AAC">
      <w:pPr>
        <w:jc w:val="both"/>
        <w:rPr>
          <w:sz w:val="12"/>
          <w:szCs w:val="12"/>
          <w:lang w:val="uk-UA"/>
        </w:rPr>
      </w:pPr>
    </w:p>
    <w:p w:rsidR="00696AC3" w:rsidRDefault="00696AC3" w:rsidP="00183AAC">
      <w:pPr>
        <w:jc w:val="both"/>
        <w:rPr>
          <w:sz w:val="12"/>
          <w:szCs w:val="12"/>
          <w:lang w:val="uk-UA"/>
        </w:rPr>
      </w:pPr>
    </w:p>
    <w:p w:rsidR="00A00F08" w:rsidRDefault="00A00F08" w:rsidP="00183AAC">
      <w:pPr>
        <w:jc w:val="both"/>
        <w:rPr>
          <w:sz w:val="12"/>
          <w:szCs w:val="12"/>
          <w:lang w:val="uk-UA"/>
        </w:rPr>
      </w:pPr>
    </w:p>
    <w:p w:rsidR="00696AC3" w:rsidRDefault="00696AC3" w:rsidP="00183AAC">
      <w:pPr>
        <w:jc w:val="both"/>
        <w:rPr>
          <w:sz w:val="12"/>
          <w:szCs w:val="12"/>
          <w:lang w:val="uk-UA"/>
        </w:rPr>
      </w:pPr>
    </w:p>
    <w:p w:rsidR="00696AC3" w:rsidRDefault="00696AC3" w:rsidP="00183AAC">
      <w:pPr>
        <w:jc w:val="both"/>
        <w:rPr>
          <w:sz w:val="12"/>
          <w:szCs w:val="12"/>
          <w:lang w:val="uk-UA"/>
        </w:rPr>
      </w:pPr>
    </w:p>
    <w:p w:rsidR="00301021" w:rsidRDefault="00301021" w:rsidP="00183AAC">
      <w:pPr>
        <w:jc w:val="both"/>
        <w:rPr>
          <w:sz w:val="12"/>
          <w:szCs w:val="12"/>
          <w:lang w:val="uk-UA"/>
        </w:rPr>
      </w:pPr>
    </w:p>
    <w:p w:rsidR="00301021" w:rsidRDefault="00301021" w:rsidP="00183AAC">
      <w:pPr>
        <w:jc w:val="both"/>
        <w:rPr>
          <w:sz w:val="12"/>
          <w:szCs w:val="12"/>
          <w:lang w:val="uk-UA"/>
        </w:rPr>
      </w:pPr>
    </w:p>
    <w:p w:rsidR="00B53B75" w:rsidRDefault="00B53B75" w:rsidP="00183AAC">
      <w:pPr>
        <w:jc w:val="both"/>
        <w:rPr>
          <w:sz w:val="12"/>
          <w:szCs w:val="12"/>
          <w:lang w:val="uk-UA"/>
        </w:rPr>
      </w:pPr>
    </w:p>
    <w:p w:rsidR="00B53B75" w:rsidRDefault="00B53B75" w:rsidP="00183AAC">
      <w:pPr>
        <w:jc w:val="both"/>
        <w:rPr>
          <w:sz w:val="12"/>
          <w:szCs w:val="12"/>
          <w:lang w:val="uk-UA"/>
        </w:rPr>
      </w:pPr>
    </w:p>
    <w:p w:rsidR="00B53B75" w:rsidRDefault="00B53B75" w:rsidP="00183AAC">
      <w:pPr>
        <w:jc w:val="both"/>
        <w:rPr>
          <w:sz w:val="12"/>
          <w:szCs w:val="12"/>
          <w:lang w:val="uk-UA"/>
        </w:rPr>
      </w:pPr>
    </w:p>
    <w:p w:rsidR="00B53B75" w:rsidRDefault="00B53B75" w:rsidP="00183AAC">
      <w:pPr>
        <w:jc w:val="both"/>
        <w:rPr>
          <w:sz w:val="12"/>
          <w:szCs w:val="12"/>
          <w:lang w:val="uk-UA"/>
        </w:rPr>
      </w:pPr>
    </w:p>
    <w:p w:rsidR="00B53B75" w:rsidRDefault="00B53B75" w:rsidP="00183AAC">
      <w:pPr>
        <w:jc w:val="both"/>
        <w:rPr>
          <w:sz w:val="12"/>
          <w:szCs w:val="12"/>
          <w:lang w:val="uk-UA"/>
        </w:rPr>
      </w:pPr>
    </w:p>
    <w:p w:rsidR="00B53B75" w:rsidRDefault="00B53B75" w:rsidP="00183AAC">
      <w:pPr>
        <w:jc w:val="both"/>
        <w:rPr>
          <w:sz w:val="12"/>
          <w:szCs w:val="12"/>
          <w:lang w:val="uk-UA"/>
        </w:rPr>
      </w:pPr>
    </w:p>
    <w:p w:rsidR="00B53B75" w:rsidRDefault="00B53B75" w:rsidP="00183AAC">
      <w:pPr>
        <w:jc w:val="both"/>
        <w:rPr>
          <w:sz w:val="12"/>
          <w:szCs w:val="12"/>
          <w:lang w:val="uk-UA"/>
        </w:rPr>
      </w:pPr>
    </w:p>
    <w:p w:rsidR="00B53B75" w:rsidRDefault="00B53B75" w:rsidP="00183AAC">
      <w:pPr>
        <w:jc w:val="both"/>
        <w:rPr>
          <w:sz w:val="12"/>
          <w:szCs w:val="12"/>
          <w:lang w:val="uk-UA"/>
        </w:rPr>
      </w:pPr>
    </w:p>
    <w:p w:rsidR="00B53B75" w:rsidRDefault="00B53B75" w:rsidP="00183AAC">
      <w:pPr>
        <w:jc w:val="both"/>
        <w:rPr>
          <w:sz w:val="12"/>
          <w:szCs w:val="12"/>
          <w:lang w:val="uk-UA"/>
        </w:rPr>
      </w:pPr>
    </w:p>
    <w:p w:rsidR="00B53B75" w:rsidRDefault="00B53B75" w:rsidP="00183AAC">
      <w:pPr>
        <w:jc w:val="both"/>
        <w:rPr>
          <w:sz w:val="12"/>
          <w:szCs w:val="12"/>
          <w:lang w:val="uk-UA"/>
        </w:rPr>
      </w:pPr>
    </w:p>
    <w:p w:rsidR="00301021" w:rsidRDefault="00301021" w:rsidP="00183AAC">
      <w:pPr>
        <w:jc w:val="both"/>
        <w:rPr>
          <w:sz w:val="12"/>
          <w:szCs w:val="12"/>
          <w:lang w:val="uk-UA"/>
        </w:rPr>
      </w:pPr>
    </w:p>
    <w:p w:rsidR="00301021" w:rsidRDefault="00301021" w:rsidP="00183AAC">
      <w:pPr>
        <w:jc w:val="both"/>
        <w:rPr>
          <w:sz w:val="12"/>
          <w:szCs w:val="12"/>
          <w:lang w:val="uk-UA"/>
        </w:rPr>
      </w:pPr>
    </w:p>
    <w:p w:rsidR="00301021" w:rsidRDefault="00301021" w:rsidP="00183AAC">
      <w:pPr>
        <w:jc w:val="both"/>
        <w:rPr>
          <w:sz w:val="12"/>
          <w:szCs w:val="12"/>
          <w:lang w:val="uk-UA"/>
        </w:rPr>
      </w:pPr>
    </w:p>
    <w:p w:rsidR="00301021" w:rsidRDefault="00301021" w:rsidP="00183AAC">
      <w:pPr>
        <w:jc w:val="both"/>
        <w:rPr>
          <w:sz w:val="12"/>
          <w:szCs w:val="12"/>
          <w:lang w:val="uk-UA"/>
        </w:rPr>
      </w:pPr>
    </w:p>
    <w:p w:rsidR="00696AC3" w:rsidRDefault="00696AC3" w:rsidP="00E04349">
      <w:pPr>
        <w:rPr>
          <w:sz w:val="12"/>
          <w:szCs w:val="12"/>
          <w:lang w:val="uk-UA"/>
        </w:rPr>
      </w:pPr>
    </w:p>
    <w:p w:rsidR="00696AC3" w:rsidRPr="00C84103" w:rsidRDefault="00696AC3" w:rsidP="0052155F">
      <w:pPr>
        <w:rPr>
          <w:vanish/>
        </w:rPr>
      </w:pPr>
      <w:bookmarkStart w:id="0" w:name="n231"/>
      <w:bookmarkStart w:id="1" w:name="n189"/>
      <w:bookmarkEnd w:id="0"/>
      <w:bookmarkEnd w:id="1"/>
    </w:p>
    <w:p w:rsidR="00696AC3" w:rsidRPr="00C84103" w:rsidRDefault="00696AC3" w:rsidP="0052155F">
      <w:pPr>
        <w:rPr>
          <w:vanish/>
        </w:rPr>
      </w:pPr>
      <w:bookmarkStart w:id="2" w:name="n228"/>
      <w:bookmarkStart w:id="3" w:name="n198"/>
      <w:bookmarkEnd w:id="2"/>
      <w:bookmarkEnd w:id="3"/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484"/>
        <w:gridCol w:w="5154"/>
      </w:tblGrid>
      <w:tr w:rsidR="00696AC3" w:rsidRPr="00C84103" w:rsidTr="00B95F3E">
        <w:trPr>
          <w:tblCellSpacing w:w="0" w:type="dxa"/>
        </w:trPr>
        <w:tc>
          <w:tcPr>
            <w:tcW w:w="2000" w:type="pct"/>
          </w:tcPr>
          <w:p w:rsidR="00696AC3" w:rsidRPr="00C84103" w:rsidRDefault="00696AC3" w:rsidP="00B95F3E">
            <w:pPr>
              <w:spacing w:before="100" w:beforeAutospacing="1" w:after="100" w:afterAutospacing="1"/>
            </w:pPr>
          </w:p>
        </w:tc>
        <w:tc>
          <w:tcPr>
            <w:tcW w:w="2300" w:type="pct"/>
          </w:tcPr>
          <w:p w:rsidR="00696AC3" w:rsidRPr="00BF2E2B" w:rsidRDefault="00696AC3" w:rsidP="00B95F3E">
            <w:pPr>
              <w:spacing w:before="100" w:beforeAutospacing="1" w:after="100" w:afterAutospacing="1"/>
              <w:rPr>
                <w:lang w:val="uk-UA"/>
              </w:rPr>
            </w:pPr>
          </w:p>
          <w:p w:rsidR="00696AC3" w:rsidRDefault="00696AC3" w:rsidP="0052155F">
            <w:pPr>
              <w:spacing w:before="100" w:beforeAutospacing="1" w:after="100" w:afterAutospacing="1"/>
              <w:jc w:val="right"/>
            </w:pPr>
            <w:proofErr w:type="spellStart"/>
            <w:r w:rsidRPr="00C84103">
              <w:t>Додаток</w:t>
            </w:r>
            <w:proofErr w:type="spellEnd"/>
            <w:r w:rsidRPr="00C84103">
              <w:t xml:space="preserve"> 4 </w:t>
            </w:r>
            <w:r w:rsidRPr="00C84103">
              <w:br/>
              <w:t xml:space="preserve">до  </w:t>
            </w:r>
            <w:proofErr w:type="spellStart"/>
            <w:r w:rsidRPr="00C84103">
              <w:t>аналізувпливу</w:t>
            </w:r>
            <w:proofErr w:type="spellEnd"/>
            <w:r w:rsidRPr="00C84103">
              <w:br/>
              <w:t>регуляторного акта</w:t>
            </w:r>
          </w:p>
          <w:p w:rsidR="00696AC3" w:rsidRPr="00C84103" w:rsidRDefault="00696AC3" w:rsidP="00B95F3E">
            <w:pPr>
              <w:spacing w:before="100" w:beforeAutospacing="1" w:after="100" w:afterAutospacing="1"/>
            </w:pPr>
          </w:p>
        </w:tc>
      </w:tr>
    </w:tbl>
    <w:p w:rsidR="00696AC3" w:rsidRPr="00C84103" w:rsidRDefault="00696AC3" w:rsidP="0052155F">
      <w:pPr>
        <w:spacing w:before="100" w:beforeAutospacing="1" w:after="100" w:afterAutospacing="1"/>
        <w:jc w:val="center"/>
        <w:rPr>
          <w:b/>
        </w:rPr>
      </w:pPr>
      <w:bookmarkStart w:id="4" w:name="n199"/>
      <w:bookmarkEnd w:id="4"/>
      <w:r w:rsidRPr="0052155F">
        <w:rPr>
          <w:b/>
        </w:rPr>
        <w:t xml:space="preserve">ТЕСТ </w:t>
      </w:r>
      <w:r w:rsidRPr="00C84103">
        <w:rPr>
          <w:b/>
        </w:rPr>
        <w:br/>
      </w:r>
      <w:r w:rsidRPr="0052155F">
        <w:rPr>
          <w:b/>
        </w:rPr>
        <w:t xml:space="preserve">малого </w:t>
      </w:r>
      <w:proofErr w:type="spellStart"/>
      <w:r w:rsidRPr="0052155F">
        <w:rPr>
          <w:b/>
        </w:rPr>
        <w:t>підприємництва</w:t>
      </w:r>
      <w:proofErr w:type="spellEnd"/>
      <w:r w:rsidRPr="0052155F">
        <w:rPr>
          <w:b/>
        </w:rPr>
        <w:t xml:space="preserve"> (М-Тест)</w:t>
      </w:r>
    </w:p>
    <w:p w:rsidR="00696AC3" w:rsidRPr="00C84103" w:rsidRDefault="00696AC3" w:rsidP="0052155F">
      <w:pPr>
        <w:spacing w:before="100" w:beforeAutospacing="1" w:after="100" w:afterAutospacing="1"/>
      </w:pPr>
      <w:bookmarkStart w:id="5" w:name="n200"/>
      <w:bookmarkEnd w:id="5"/>
      <w:r w:rsidRPr="00C84103">
        <w:t xml:space="preserve">1. </w:t>
      </w:r>
      <w:proofErr w:type="spellStart"/>
      <w:r w:rsidRPr="00C84103">
        <w:t>Консультації</w:t>
      </w:r>
      <w:proofErr w:type="spellEnd"/>
      <w:r w:rsidRPr="00C84103">
        <w:t xml:space="preserve"> з </w:t>
      </w:r>
      <w:proofErr w:type="spellStart"/>
      <w:r w:rsidRPr="00C84103">
        <w:t>представниками</w:t>
      </w:r>
      <w:proofErr w:type="spellEnd"/>
      <w:r w:rsidR="00740E36">
        <w:rPr>
          <w:lang w:val="uk-UA"/>
        </w:rPr>
        <w:t xml:space="preserve"> </w:t>
      </w:r>
      <w:proofErr w:type="spellStart"/>
      <w:r w:rsidRPr="00C84103">
        <w:t>мікро</w:t>
      </w:r>
      <w:proofErr w:type="spellEnd"/>
      <w:r w:rsidRPr="00C84103">
        <w:t xml:space="preserve">- та малого </w:t>
      </w:r>
      <w:proofErr w:type="spellStart"/>
      <w:r w:rsidRPr="00C84103">
        <w:t>підприємництва</w:t>
      </w:r>
      <w:proofErr w:type="spellEnd"/>
      <w:r w:rsidR="00740E36">
        <w:rPr>
          <w:lang w:val="uk-UA"/>
        </w:rPr>
        <w:t xml:space="preserve"> </w:t>
      </w:r>
      <w:proofErr w:type="spellStart"/>
      <w:r w:rsidRPr="00C84103">
        <w:t>щодо</w:t>
      </w:r>
      <w:proofErr w:type="spellEnd"/>
      <w:r w:rsidR="00740E36">
        <w:rPr>
          <w:lang w:val="uk-UA"/>
        </w:rPr>
        <w:t xml:space="preserve"> </w:t>
      </w:r>
      <w:proofErr w:type="spellStart"/>
      <w:r w:rsidRPr="00C84103">
        <w:t>оцінки</w:t>
      </w:r>
      <w:proofErr w:type="spellEnd"/>
      <w:r w:rsidR="00740E36">
        <w:rPr>
          <w:lang w:val="uk-UA"/>
        </w:rPr>
        <w:t xml:space="preserve"> </w:t>
      </w:r>
      <w:proofErr w:type="spellStart"/>
      <w:r w:rsidRPr="00C84103">
        <w:t>впливу</w:t>
      </w:r>
      <w:proofErr w:type="spellEnd"/>
      <w:r w:rsidR="00740E36">
        <w:rPr>
          <w:lang w:val="uk-UA"/>
        </w:rPr>
        <w:t xml:space="preserve"> </w:t>
      </w:r>
      <w:proofErr w:type="spellStart"/>
      <w:r w:rsidRPr="00C84103">
        <w:t>регулювання</w:t>
      </w:r>
      <w:proofErr w:type="spellEnd"/>
    </w:p>
    <w:p w:rsidR="00696AC3" w:rsidRPr="00C84103" w:rsidRDefault="00696AC3" w:rsidP="0052155F">
      <w:pPr>
        <w:spacing w:before="100" w:beforeAutospacing="1" w:after="100" w:afterAutospacing="1"/>
      </w:pPr>
      <w:bookmarkStart w:id="6" w:name="n201"/>
      <w:bookmarkEnd w:id="6"/>
      <w:proofErr w:type="spellStart"/>
      <w:r w:rsidRPr="00C84103">
        <w:t>Консультації</w:t>
      </w:r>
      <w:proofErr w:type="spellEnd"/>
      <w:r w:rsidR="00740E36">
        <w:rPr>
          <w:lang w:val="uk-UA"/>
        </w:rPr>
        <w:t xml:space="preserve"> </w:t>
      </w:r>
      <w:proofErr w:type="spellStart"/>
      <w:r w:rsidRPr="00C84103">
        <w:t>щодо</w:t>
      </w:r>
      <w:proofErr w:type="spellEnd"/>
      <w:r w:rsidR="00740E36">
        <w:rPr>
          <w:lang w:val="uk-UA"/>
        </w:rPr>
        <w:t xml:space="preserve"> </w:t>
      </w:r>
      <w:proofErr w:type="spellStart"/>
      <w:r w:rsidRPr="00C84103">
        <w:t>визначення</w:t>
      </w:r>
      <w:proofErr w:type="spellEnd"/>
      <w:r w:rsidR="00740E36">
        <w:rPr>
          <w:lang w:val="uk-UA"/>
        </w:rPr>
        <w:t xml:space="preserve"> </w:t>
      </w:r>
      <w:proofErr w:type="spellStart"/>
      <w:r w:rsidRPr="00C84103">
        <w:t>впливу</w:t>
      </w:r>
      <w:proofErr w:type="spellEnd"/>
      <w:r w:rsidR="00740E36">
        <w:rPr>
          <w:lang w:val="uk-UA"/>
        </w:rPr>
        <w:t xml:space="preserve"> </w:t>
      </w:r>
      <w:proofErr w:type="spellStart"/>
      <w:r w:rsidRPr="00C84103">
        <w:t>запропонованого</w:t>
      </w:r>
      <w:proofErr w:type="spellEnd"/>
      <w:r w:rsidR="00740E36">
        <w:rPr>
          <w:lang w:val="uk-UA"/>
        </w:rPr>
        <w:t xml:space="preserve"> </w:t>
      </w:r>
      <w:proofErr w:type="spellStart"/>
      <w:r w:rsidRPr="00C84103">
        <w:t>регулювання</w:t>
      </w:r>
      <w:proofErr w:type="spellEnd"/>
      <w:r w:rsidRPr="00C84103">
        <w:t xml:space="preserve"> на </w:t>
      </w:r>
      <w:proofErr w:type="spellStart"/>
      <w:r w:rsidRPr="00C84103">
        <w:t>суб’єктів</w:t>
      </w:r>
      <w:proofErr w:type="spellEnd"/>
      <w:r w:rsidRPr="00C84103">
        <w:t xml:space="preserve"> малого </w:t>
      </w:r>
      <w:proofErr w:type="spellStart"/>
      <w:r w:rsidRPr="00C84103">
        <w:t>підприємництва</w:t>
      </w:r>
      <w:proofErr w:type="spellEnd"/>
      <w:r w:rsidRPr="00C84103">
        <w:t xml:space="preserve"> та </w:t>
      </w:r>
      <w:proofErr w:type="spellStart"/>
      <w:r w:rsidRPr="00C84103">
        <w:t>визначення</w:t>
      </w:r>
      <w:proofErr w:type="spellEnd"/>
      <w:r w:rsidRPr="00C84103">
        <w:t xml:space="preserve"> детального </w:t>
      </w:r>
      <w:proofErr w:type="spellStart"/>
      <w:r w:rsidRPr="00C84103">
        <w:t>переліку</w:t>
      </w:r>
      <w:proofErr w:type="spellEnd"/>
      <w:r w:rsidRPr="00C84103">
        <w:t xml:space="preserve"> процедур, </w:t>
      </w:r>
      <w:proofErr w:type="spellStart"/>
      <w:r w:rsidRPr="00C84103">
        <w:t>виконання</w:t>
      </w:r>
      <w:proofErr w:type="spellEnd"/>
      <w:r w:rsidR="00740E36">
        <w:rPr>
          <w:lang w:val="uk-UA"/>
        </w:rPr>
        <w:t xml:space="preserve"> </w:t>
      </w:r>
      <w:proofErr w:type="spellStart"/>
      <w:r w:rsidRPr="00C84103">
        <w:t>яких</w:t>
      </w:r>
      <w:proofErr w:type="spellEnd"/>
      <w:r w:rsidR="00740E36">
        <w:rPr>
          <w:lang w:val="uk-UA"/>
        </w:rPr>
        <w:t xml:space="preserve"> </w:t>
      </w:r>
      <w:proofErr w:type="spellStart"/>
      <w:r w:rsidRPr="00C84103">
        <w:t>необхідно</w:t>
      </w:r>
      <w:proofErr w:type="spellEnd"/>
      <w:r w:rsidRPr="00C84103">
        <w:t xml:space="preserve"> для </w:t>
      </w:r>
      <w:proofErr w:type="spellStart"/>
      <w:r w:rsidRPr="00C84103">
        <w:t>здійснення</w:t>
      </w:r>
      <w:proofErr w:type="spellEnd"/>
      <w:r w:rsidR="00740E36">
        <w:rPr>
          <w:lang w:val="uk-UA"/>
        </w:rPr>
        <w:t xml:space="preserve"> </w:t>
      </w:r>
      <w:proofErr w:type="spellStart"/>
      <w:r w:rsidRPr="00C84103">
        <w:t>регулювання</w:t>
      </w:r>
      <w:proofErr w:type="spellEnd"/>
      <w:r w:rsidRPr="00C84103">
        <w:t>, пров</w:t>
      </w:r>
      <w:r>
        <w:t xml:space="preserve">едено </w:t>
      </w:r>
      <w:proofErr w:type="spellStart"/>
      <w:r>
        <w:t>розробником</w:t>
      </w:r>
      <w:proofErr w:type="spellEnd"/>
      <w:r>
        <w:t xml:space="preserve"> у </w:t>
      </w:r>
      <w:proofErr w:type="spellStart"/>
      <w:r>
        <w:t>період</w:t>
      </w:r>
      <w:proofErr w:type="spellEnd"/>
      <w:r>
        <w:t xml:space="preserve"> з “</w:t>
      </w:r>
      <w:proofErr w:type="gramStart"/>
      <w:r w:rsidR="00A00F08">
        <w:rPr>
          <w:lang w:val="uk-UA"/>
        </w:rPr>
        <w:t>09</w:t>
      </w:r>
      <w:r w:rsidRPr="00C84103">
        <w:t>”</w:t>
      </w:r>
      <w:r>
        <w:rPr>
          <w:lang w:val="uk-UA"/>
        </w:rPr>
        <w:t>березня</w:t>
      </w:r>
      <w:proofErr w:type="gramEnd"/>
      <w:r w:rsidRPr="00C84103">
        <w:t xml:space="preserve"> 20</w:t>
      </w:r>
      <w:r w:rsidR="00A00F08">
        <w:rPr>
          <w:lang w:val="uk-UA"/>
        </w:rPr>
        <w:t>20</w:t>
      </w:r>
      <w:r w:rsidRPr="00C84103">
        <w:t xml:space="preserve"> р. по “</w:t>
      </w:r>
      <w:r>
        <w:rPr>
          <w:lang w:val="uk-UA"/>
        </w:rPr>
        <w:t>1</w:t>
      </w:r>
      <w:r w:rsidR="00A00F08">
        <w:rPr>
          <w:lang w:val="uk-UA"/>
        </w:rPr>
        <w:t>3</w:t>
      </w:r>
      <w:r w:rsidRPr="00C84103">
        <w:t>”</w:t>
      </w:r>
      <w:r>
        <w:rPr>
          <w:lang w:val="uk-UA"/>
        </w:rPr>
        <w:t xml:space="preserve">квітня  </w:t>
      </w:r>
      <w:r w:rsidRPr="00C84103">
        <w:t>20</w:t>
      </w:r>
      <w:r w:rsidR="00A00F08">
        <w:rPr>
          <w:lang w:val="uk-UA"/>
        </w:rPr>
        <w:t>20</w:t>
      </w:r>
      <w:r w:rsidRPr="00C84103">
        <w:t xml:space="preserve"> р.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672"/>
        <w:gridCol w:w="3837"/>
        <w:gridCol w:w="1868"/>
        <w:gridCol w:w="2261"/>
      </w:tblGrid>
      <w:tr w:rsidR="00696AC3" w:rsidRPr="00C84103" w:rsidTr="00B95F3E">
        <w:tc>
          <w:tcPr>
            <w:tcW w:w="850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bookmarkStart w:id="7" w:name="n202"/>
            <w:bookmarkEnd w:id="7"/>
            <w:proofErr w:type="spellStart"/>
            <w:r w:rsidRPr="00C84103">
              <w:t>Порядковий</w:t>
            </w:r>
            <w:proofErr w:type="spellEnd"/>
            <w:r w:rsidRPr="00C84103">
              <w:t xml:space="preserve"> номер</w:t>
            </w:r>
          </w:p>
        </w:tc>
        <w:tc>
          <w:tcPr>
            <w:tcW w:w="1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 xml:space="preserve">Вид </w:t>
            </w:r>
            <w:proofErr w:type="spellStart"/>
            <w:r w:rsidRPr="00C84103">
              <w:t>консультації</w:t>
            </w:r>
            <w:proofErr w:type="spellEnd"/>
            <w:r w:rsidRPr="00C84103">
              <w:t xml:space="preserve"> (</w:t>
            </w:r>
            <w:proofErr w:type="spellStart"/>
            <w:r w:rsidRPr="00C84103">
              <w:t>публічніконсультаціїпрямі</w:t>
            </w:r>
            <w:proofErr w:type="spellEnd"/>
            <w:r w:rsidRPr="00C84103">
              <w:t xml:space="preserve"> (</w:t>
            </w:r>
            <w:proofErr w:type="spellStart"/>
            <w:r w:rsidRPr="00C84103">
              <w:t>круглістоли</w:t>
            </w:r>
            <w:proofErr w:type="spellEnd"/>
            <w:r w:rsidRPr="00C84103">
              <w:t xml:space="preserve">, </w:t>
            </w:r>
            <w:proofErr w:type="spellStart"/>
            <w:r w:rsidRPr="00C84103">
              <w:t>наради</w:t>
            </w:r>
            <w:proofErr w:type="spellEnd"/>
            <w:r w:rsidRPr="00C84103">
              <w:t xml:space="preserve">, </w:t>
            </w:r>
            <w:proofErr w:type="spellStart"/>
            <w:r w:rsidRPr="00C84103">
              <w:t>робочізустрічітощо</w:t>
            </w:r>
            <w:proofErr w:type="spellEnd"/>
            <w:r w:rsidRPr="00C84103">
              <w:t xml:space="preserve">), </w:t>
            </w:r>
            <w:proofErr w:type="spellStart"/>
            <w:r w:rsidRPr="00C84103">
              <w:t>інтернет-консультаціїпрямі</w:t>
            </w:r>
            <w:proofErr w:type="spellEnd"/>
            <w:r w:rsidRPr="00C84103">
              <w:t xml:space="preserve"> (</w:t>
            </w:r>
            <w:proofErr w:type="spellStart"/>
            <w:r w:rsidRPr="00C84103">
              <w:t>інтернет-форуми</w:t>
            </w:r>
            <w:proofErr w:type="spellEnd"/>
            <w:r w:rsidRPr="00C84103">
              <w:t xml:space="preserve">, </w:t>
            </w:r>
            <w:proofErr w:type="spellStart"/>
            <w:r w:rsidRPr="00C84103">
              <w:t>соціальнімережітощо</w:t>
            </w:r>
            <w:proofErr w:type="spellEnd"/>
            <w:r w:rsidRPr="00C84103">
              <w:t xml:space="preserve">), </w:t>
            </w:r>
            <w:proofErr w:type="spellStart"/>
            <w:r w:rsidRPr="00C84103">
              <w:t>запити</w:t>
            </w:r>
            <w:proofErr w:type="spellEnd"/>
            <w:r w:rsidRPr="00C84103">
              <w:t xml:space="preserve"> (до </w:t>
            </w:r>
            <w:proofErr w:type="spellStart"/>
            <w:r w:rsidRPr="00C84103">
              <w:t>підприємців</w:t>
            </w:r>
            <w:proofErr w:type="spellEnd"/>
            <w:r w:rsidRPr="00C84103">
              <w:t xml:space="preserve">, </w:t>
            </w:r>
            <w:proofErr w:type="spellStart"/>
            <w:r w:rsidRPr="00C84103">
              <w:t>експертів</w:t>
            </w:r>
            <w:proofErr w:type="spellEnd"/>
            <w:r w:rsidRPr="00C84103">
              <w:t xml:space="preserve">, </w:t>
            </w:r>
            <w:proofErr w:type="spellStart"/>
            <w:r w:rsidRPr="00C84103">
              <w:t>науковцівтощо</w:t>
            </w:r>
            <w:proofErr w:type="spellEnd"/>
            <w:r w:rsidRPr="00C84103">
              <w:t>)</w:t>
            </w:r>
          </w:p>
        </w:tc>
        <w:tc>
          <w:tcPr>
            <w:tcW w:w="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proofErr w:type="spellStart"/>
            <w:r w:rsidRPr="00C84103">
              <w:t>Кількість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учасників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консультацій</w:t>
            </w:r>
            <w:proofErr w:type="spellEnd"/>
            <w:r w:rsidRPr="00C84103">
              <w:t xml:space="preserve">, </w:t>
            </w:r>
            <w:proofErr w:type="spellStart"/>
            <w:r w:rsidRPr="00C84103">
              <w:t>осіб</w:t>
            </w:r>
            <w:proofErr w:type="spellEnd"/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proofErr w:type="spellStart"/>
            <w:r w:rsidRPr="00C84103">
              <w:t>Основні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результати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консультацій</w:t>
            </w:r>
            <w:proofErr w:type="spellEnd"/>
            <w:r w:rsidRPr="00C84103">
              <w:t xml:space="preserve"> (</w:t>
            </w:r>
            <w:proofErr w:type="spellStart"/>
            <w:r w:rsidRPr="00C84103">
              <w:t>опис</w:t>
            </w:r>
            <w:proofErr w:type="spellEnd"/>
            <w:r w:rsidRPr="00C84103">
              <w:t>)</w:t>
            </w:r>
          </w:p>
        </w:tc>
      </w:tr>
      <w:tr w:rsidR="00696AC3" w:rsidRPr="00C84103" w:rsidTr="00B95F3E">
        <w:tc>
          <w:tcPr>
            <w:tcW w:w="850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</w:tcPr>
          <w:p w:rsidR="00696AC3" w:rsidRPr="008118FB" w:rsidRDefault="00696AC3" w:rsidP="00B95F3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96AC3" w:rsidRPr="008118FB" w:rsidRDefault="00696AC3" w:rsidP="00B95F3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Робочі зустрічі</w:t>
            </w:r>
          </w:p>
        </w:tc>
        <w:tc>
          <w:tcPr>
            <w:tcW w:w="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96AC3" w:rsidRPr="008118FB" w:rsidRDefault="00696AC3" w:rsidP="00B95F3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696AC3" w:rsidRPr="002837FD" w:rsidRDefault="00696AC3" w:rsidP="003D0F59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При розробці проекту регуляторного акту враховано найбільш оптимальні ставки </w:t>
            </w:r>
            <w:r w:rsidR="003D0F59" w:rsidRPr="00717AB2">
              <w:rPr>
                <w:noProof/>
                <w:lang w:val="uk-UA"/>
              </w:rPr>
              <w:t>податку на нерухоме майно, відмінне від земельної ділянки</w:t>
            </w:r>
            <w:r w:rsidR="003D0F59" w:rsidRPr="00717AB2">
              <w:rPr>
                <w:rStyle w:val="FontStyle39"/>
                <w:b w:val="0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lang w:val="uk-UA"/>
              </w:rPr>
              <w:t>на 202</w:t>
            </w:r>
            <w:r w:rsidR="00A00F08">
              <w:rPr>
                <w:lang w:val="uk-UA"/>
              </w:rPr>
              <w:t>1</w:t>
            </w:r>
            <w:r>
              <w:rPr>
                <w:lang w:val="uk-UA"/>
              </w:rPr>
              <w:t xml:space="preserve"> рік.</w:t>
            </w:r>
          </w:p>
        </w:tc>
      </w:tr>
    </w:tbl>
    <w:p w:rsidR="00696AC3" w:rsidRPr="00C84103" w:rsidRDefault="00696AC3" w:rsidP="0052155F">
      <w:pPr>
        <w:spacing w:before="100" w:beforeAutospacing="1" w:after="100" w:afterAutospacing="1"/>
      </w:pPr>
      <w:bookmarkStart w:id="8" w:name="n203"/>
      <w:bookmarkEnd w:id="8"/>
      <w:r w:rsidRPr="00C84103">
        <w:t xml:space="preserve">2. </w:t>
      </w:r>
      <w:proofErr w:type="spellStart"/>
      <w:r w:rsidRPr="00C84103">
        <w:t>Вимірювання</w:t>
      </w:r>
      <w:proofErr w:type="spellEnd"/>
      <w:r w:rsidR="00740E36">
        <w:rPr>
          <w:lang w:val="uk-UA"/>
        </w:rPr>
        <w:t xml:space="preserve"> </w:t>
      </w:r>
      <w:proofErr w:type="spellStart"/>
      <w:r w:rsidRPr="00C84103">
        <w:t>впливу</w:t>
      </w:r>
      <w:proofErr w:type="spellEnd"/>
      <w:r w:rsidR="00740E36">
        <w:rPr>
          <w:lang w:val="uk-UA"/>
        </w:rPr>
        <w:t xml:space="preserve"> </w:t>
      </w:r>
      <w:proofErr w:type="spellStart"/>
      <w:r w:rsidRPr="00C84103">
        <w:t>регулювання</w:t>
      </w:r>
      <w:proofErr w:type="spellEnd"/>
      <w:r w:rsidRPr="00C84103">
        <w:t xml:space="preserve"> на </w:t>
      </w:r>
      <w:proofErr w:type="spellStart"/>
      <w:r w:rsidRPr="00C84103">
        <w:t>суб’єктів</w:t>
      </w:r>
      <w:proofErr w:type="spellEnd"/>
      <w:r w:rsidRPr="00C84103">
        <w:t xml:space="preserve"> малого </w:t>
      </w:r>
      <w:proofErr w:type="spellStart"/>
      <w:r w:rsidRPr="00C84103">
        <w:t>підприємництва</w:t>
      </w:r>
      <w:proofErr w:type="spellEnd"/>
      <w:r w:rsidRPr="00C84103">
        <w:t xml:space="preserve"> (</w:t>
      </w:r>
      <w:proofErr w:type="spellStart"/>
      <w:r w:rsidRPr="00C84103">
        <w:t>мікро</w:t>
      </w:r>
      <w:proofErr w:type="spellEnd"/>
      <w:r w:rsidRPr="00C84103">
        <w:t xml:space="preserve">- та </w:t>
      </w:r>
      <w:proofErr w:type="spellStart"/>
      <w:r w:rsidRPr="00C84103">
        <w:t>малі</w:t>
      </w:r>
      <w:proofErr w:type="spellEnd"/>
      <w:r w:rsidRPr="00C84103">
        <w:t>):</w:t>
      </w:r>
    </w:p>
    <w:p w:rsidR="00696AC3" w:rsidRPr="00F97BBC" w:rsidRDefault="00740E36" w:rsidP="0052155F">
      <w:pPr>
        <w:spacing w:before="100" w:beforeAutospacing="1" w:after="100" w:afterAutospacing="1"/>
        <w:rPr>
          <w:lang w:val="uk-UA"/>
        </w:rPr>
      </w:pPr>
      <w:bookmarkStart w:id="9" w:name="n204"/>
      <w:bookmarkEnd w:id="9"/>
      <w:r>
        <w:rPr>
          <w:lang w:val="uk-UA"/>
        </w:rPr>
        <w:t xml:space="preserve">   </w:t>
      </w:r>
      <w:r w:rsidRPr="00F97BBC">
        <w:rPr>
          <w:lang w:val="uk-UA"/>
        </w:rPr>
        <w:t>К</w:t>
      </w:r>
      <w:r w:rsidR="00696AC3" w:rsidRPr="00F97BBC">
        <w:rPr>
          <w:lang w:val="uk-UA"/>
        </w:rPr>
        <w:t>ількість</w:t>
      </w:r>
      <w:r>
        <w:rPr>
          <w:lang w:val="uk-UA"/>
        </w:rPr>
        <w:t xml:space="preserve"> </w:t>
      </w:r>
      <w:r w:rsidR="00696AC3" w:rsidRPr="00F97BBC">
        <w:rPr>
          <w:lang w:val="uk-UA"/>
        </w:rPr>
        <w:t>суб’єктів малого підприємництва, на яких</w:t>
      </w:r>
      <w:r>
        <w:rPr>
          <w:lang w:val="uk-UA"/>
        </w:rPr>
        <w:t xml:space="preserve"> </w:t>
      </w:r>
      <w:r w:rsidR="00696AC3" w:rsidRPr="00F97BBC">
        <w:rPr>
          <w:lang w:val="uk-UA"/>
        </w:rPr>
        <w:t>поширюється</w:t>
      </w:r>
      <w:r>
        <w:rPr>
          <w:lang w:val="uk-UA"/>
        </w:rPr>
        <w:t xml:space="preserve"> </w:t>
      </w:r>
      <w:r w:rsidR="00696AC3" w:rsidRPr="00F97BBC">
        <w:rPr>
          <w:lang w:val="uk-UA"/>
        </w:rPr>
        <w:t>регулювання:</w:t>
      </w:r>
      <w:r>
        <w:rPr>
          <w:lang w:val="uk-UA"/>
        </w:rPr>
        <w:t xml:space="preserve"> </w:t>
      </w:r>
      <w:r w:rsidR="00696AC3" w:rsidRPr="00F97BBC">
        <w:rPr>
          <w:lang w:val="uk-UA"/>
        </w:rPr>
        <w:t xml:space="preserve"> </w:t>
      </w:r>
      <w:r w:rsidR="000A7FF8">
        <w:rPr>
          <w:u w:val="single"/>
          <w:lang w:val="uk-UA"/>
        </w:rPr>
        <w:t>22</w:t>
      </w:r>
      <w:r w:rsidR="00696AC3" w:rsidRPr="00F97BBC">
        <w:rPr>
          <w:lang w:val="uk-UA"/>
        </w:rPr>
        <w:t xml:space="preserve"> (одиниць), </w:t>
      </w:r>
      <w:r>
        <w:rPr>
          <w:lang w:val="uk-UA"/>
        </w:rPr>
        <w:t xml:space="preserve"> </w:t>
      </w:r>
      <w:r w:rsidR="00696AC3" w:rsidRPr="00F97BBC">
        <w:rPr>
          <w:lang w:val="uk-UA"/>
        </w:rPr>
        <w:t>у тому числі малого підприємництва</w:t>
      </w:r>
      <w:r w:rsidR="000A7FF8">
        <w:rPr>
          <w:u w:val="single"/>
          <w:lang w:val="uk-UA"/>
        </w:rPr>
        <w:t>14</w:t>
      </w:r>
      <w:r w:rsidR="00696AC3" w:rsidRPr="00F97BBC">
        <w:rPr>
          <w:lang w:val="uk-UA"/>
        </w:rPr>
        <w:t xml:space="preserve"> (одиниць) та </w:t>
      </w:r>
      <w:proofErr w:type="spellStart"/>
      <w:r w:rsidR="00696AC3" w:rsidRPr="00F97BBC">
        <w:rPr>
          <w:lang w:val="uk-UA"/>
        </w:rPr>
        <w:t>мікропідприємництва</w:t>
      </w:r>
      <w:proofErr w:type="spellEnd"/>
      <w:r>
        <w:rPr>
          <w:lang w:val="uk-UA"/>
        </w:rPr>
        <w:t xml:space="preserve"> 8</w:t>
      </w:r>
      <w:r w:rsidR="00696AC3" w:rsidRPr="00F97BBC">
        <w:rPr>
          <w:lang w:val="uk-UA"/>
        </w:rPr>
        <w:t xml:space="preserve"> (одиниць);</w:t>
      </w:r>
    </w:p>
    <w:p w:rsidR="00696AC3" w:rsidRDefault="00696AC3" w:rsidP="0052155F">
      <w:pPr>
        <w:spacing w:before="100" w:beforeAutospacing="1" w:after="100" w:afterAutospacing="1"/>
        <w:rPr>
          <w:lang w:val="uk-UA"/>
        </w:rPr>
      </w:pPr>
      <w:bookmarkStart w:id="10" w:name="n205"/>
      <w:bookmarkEnd w:id="10"/>
      <w:r w:rsidRPr="00F97BBC">
        <w:rPr>
          <w:lang w:val="uk-UA"/>
        </w:rPr>
        <w:t>питома вага суб’єктів малого підприємництва у загальній</w:t>
      </w:r>
      <w:r w:rsidR="00740E36">
        <w:rPr>
          <w:lang w:val="uk-UA"/>
        </w:rPr>
        <w:t xml:space="preserve"> </w:t>
      </w:r>
      <w:r w:rsidRPr="00F97BBC">
        <w:rPr>
          <w:lang w:val="uk-UA"/>
        </w:rPr>
        <w:t>кількості</w:t>
      </w:r>
      <w:r w:rsidR="00740E36">
        <w:rPr>
          <w:lang w:val="uk-UA"/>
        </w:rPr>
        <w:t xml:space="preserve"> </w:t>
      </w:r>
      <w:r w:rsidRPr="00F97BBC">
        <w:rPr>
          <w:lang w:val="uk-UA"/>
        </w:rPr>
        <w:t>суб’єктів</w:t>
      </w:r>
      <w:r w:rsidR="00740E36">
        <w:rPr>
          <w:lang w:val="uk-UA"/>
        </w:rPr>
        <w:t xml:space="preserve"> </w:t>
      </w:r>
      <w:r w:rsidRPr="00F97BBC">
        <w:rPr>
          <w:lang w:val="uk-UA"/>
        </w:rPr>
        <w:t>господарювання, на яких проблема справляє</w:t>
      </w:r>
      <w:r w:rsidR="00740E36">
        <w:rPr>
          <w:lang w:val="uk-UA"/>
        </w:rPr>
        <w:t xml:space="preserve"> </w:t>
      </w:r>
      <w:r w:rsidRPr="008048C2">
        <w:rPr>
          <w:lang w:val="uk-UA"/>
        </w:rPr>
        <w:t>вплив</w:t>
      </w:r>
      <w:r w:rsidR="00740E36" w:rsidRPr="008048C2">
        <w:rPr>
          <w:lang w:val="uk-UA"/>
        </w:rPr>
        <w:t xml:space="preserve"> </w:t>
      </w:r>
      <w:r w:rsidRPr="008048C2">
        <w:rPr>
          <w:u w:val="single"/>
          <w:lang w:val="uk-UA"/>
        </w:rPr>
        <w:t>9</w:t>
      </w:r>
      <w:r w:rsidR="000A7FF8" w:rsidRPr="008048C2">
        <w:rPr>
          <w:u w:val="single"/>
          <w:lang w:val="uk-UA"/>
        </w:rPr>
        <w:t>1,</w:t>
      </w:r>
      <w:r w:rsidR="000A7FF8">
        <w:rPr>
          <w:u w:val="single"/>
          <w:lang w:val="uk-UA"/>
        </w:rPr>
        <w:t>6</w:t>
      </w:r>
      <w:r w:rsidRPr="00F97BBC">
        <w:rPr>
          <w:lang w:val="uk-UA"/>
        </w:rPr>
        <w:t xml:space="preserve"> (відсотків) (відповідно до таблиці “</w:t>
      </w:r>
      <w:proofErr w:type="spellStart"/>
      <w:r w:rsidRPr="00F97BBC">
        <w:rPr>
          <w:lang w:val="uk-UA"/>
        </w:rPr>
        <w:t>Оцінкавпливу</w:t>
      </w:r>
      <w:proofErr w:type="spellEnd"/>
      <w:r w:rsidRPr="00F97BBC">
        <w:rPr>
          <w:lang w:val="uk-UA"/>
        </w:rPr>
        <w:t xml:space="preserve"> на сферу </w:t>
      </w:r>
      <w:proofErr w:type="spellStart"/>
      <w:r w:rsidRPr="00F97BBC">
        <w:rPr>
          <w:lang w:val="uk-UA"/>
        </w:rPr>
        <w:t>інтересівсуб’єктівгосподарювання</w:t>
      </w:r>
      <w:proofErr w:type="spellEnd"/>
      <w:r w:rsidRPr="00F97BBC">
        <w:rPr>
          <w:lang w:val="uk-UA"/>
        </w:rPr>
        <w:t>” додатка 1 до Методики проведення</w:t>
      </w:r>
      <w:r w:rsidR="00740E36">
        <w:rPr>
          <w:lang w:val="uk-UA"/>
        </w:rPr>
        <w:t xml:space="preserve"> </w:t>
      </w:r>
      <w:r w:rsidRPr="00F97BBC">
        <w:rPr>
          <w:lang w:val="uk-UA"/>
        </w:rPr>
        <w:t>аналізу</w:t>
      </w:r>
      <w:r w:rsidR="00740E36">
        <w:rPr>
          <w:lang w:val="uk-UA"/>
        </w:rPr>
        <w:t xml:space="preserve"> </w:t>
      </w:r>
      <w:r w:rsidRPr="00F97BBC">
        <w:rPr>
          <w:lang w:val="uk-UA"/>
        </w:rPr>
        <w:t>впливу регуляторного акта).</w:t>
      </w:r>
    </w:p>
    <w:p w:rsidR="00740E36" w:rsidRDefault="00740E36" w:rsidP="0052155F">
      <w:pPr>
        <w:spacing w:before="100" w:beforeAutospacing="1" w:after="100" w:afterAutospacing="1"/>
        <w:rPr>
          <w:lang w:val="uk-UA"/>
        </w:rPr>
      </w:pPr>
    </w:p>
    <w:p w:rsidR="00740E36" w:rsidRPr="00740E36" w:rsidRDefault="00740E36" w:rsidP="0052155F">
      <w:pPr>
        <w:spacing w:before="100" w:beforeAutospacing="1" w:after="100" w:afterAutospacing="1"/>
        <w:rPr>
          <w:lang w:val="uk-UA"/>
        </w:rPr>
      </w:pPr>
    </w:p>
    <w:p w:rsidR="00696AC3" w:rsidRPr="00676887" w:rsidRDefault="00696AC3" w:rsidP="00AC4F0E">
      <w:pPr>
        <w:numPr>
          <w:ilvl w:val="0"/>
          <w:numId w:val="24"/>
        </w:numPr>
        <w:spacing w:before="100" w:beforeAutospacing="1" w:after="100" w:afterAutospacing="1"/>
        <w:rPr>
          <w:lang w:val="uk-UA"/>
        </w:rPr>
      </w:pPr>
      <w:bookmarkStart w:id="11" w:name="n206"/>
      <w:bookmarkEnd w:id="11"/>
      <w:proofErr w:type="spellStart"/>
      <w:r w:rsidRPr="00C84103">
        <w:t>Розрахунок</w:t>
      </w:r>
      <w:proofErr w:type="spellEnd"/>
      <w:r w:rsidR="00740E36">
        <w:rPr>
          <w:lang w:val="uk-UA"/>
        </w:rPr>
        <w:t xml:space="preserve"> </w:t>
      </w:r>
      <w:proofErr w:type="spellStart"/>
      <w:proofErr w:type="gramStart"/>
      <w:r w:rsidRPr="00C84103">
        <w:t>витрат</w:t>
      </w:r>
      <w:proofErr w:type="spellEnd"/>
      <w:r w:rsidR="00740E36">
        <w:rPr>
          <w:lang w:val="uk-UA"/>
        </w:rPr>
        <w:t xml:space="preserve">  </w:t>
      </w:r>
      <w:proofErr w:type="spellStart"/>
      <w:r w:rsidRPr="00C84103">
        <w:t>суб’єктів</w:t>
      </w:r>
      <w:proofErr w:type="spellEnd"/>
      <w:proofErr w:type="gramEnd"/>
      <w:r w:rsidRPr="00C84103">
        <w:t xml:space="preserve"> малого </w:t>
      </w:r>
      <w:proofErr w:type="spellStart"/>
      <w:r w:rsidRPr="00C84103">
        <w:t>підприємництва</w:t>
      </w:r>
      <w:proofErr w:type="spellEnd"/>
      <w:r w:rsidRPr="00C84103">
        <w:t xml:space="preserve"> на </w:t>
      </w:r>
      <w:proofErr w:type="spellStart"/>
      <w:r w:rsidRPr="00C84103">
        <w:t>виконання</w:t>
      </w:r>
      <w:proofErr w:type="spellEnd"/>
      <w:r w:rsidR="00740E36">
        <w:rPr>
          <w:lang w:val="uk-UA"/>
        </w:rPr>
        <w:t xml:space="preserve"> </w:t>
      </w:r>
      <w:proofErr w:type="spellStart"/>
      <w:r w:rsidRPr="00C84103">
        <w:t>вимог</w:t>
      </w:r>
      <w:proofErr w:type="spellEnd"/>
      <w:r w:rsidR="00740E36">
        <w:rPr>
          <w:lang w:val="uk-UA"/>
        </w:rPr>
        <w:t xml:space="preserve"> </w:t>
      </w:r>
      <w:proofErr w:type="spellStart"/>
      <w:r w:rsidRPr="00C84103">
        <w:t>регулювання</w:t>
      </w:r>
      <w:proofErr w:type="spellEnd"/>
      <w:r w:rsidR="00676887">
        <w:rPr>
          <w:lang w:val="uk-UA"/>
        </w:rPr>
        <w:t>:</w:t>
      </w:r>
    </w:p>
    <w:tbl>
      <w:tblPr>
        <w:tblW w:w="5433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042"/>
        <w:gridCol w:w="5052"/>
        <w:gridCol w:w="1552"/>
        <w:gridCol w:w="1556"/>
        <w:gridCol w:w="1271"/>
      </w:tblGrid>
      <w:tr w:rsidR="00740E36" w:rsidRPr="00C84103" w:rsidTr="00740E36">
        <w:trPr>
          <w:trHeight w:val="15"/>
        </w:trPr>
        <w:tc>
          <w:tcPr>
            <w:tcW w:w="497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bookmarkStart w:id="12" w:name="n207"/>
            <w:bookmarkEnd w:id="12"/>
            <w:proofErr w:type="spellStart"/>
            <w:r w:rsidRPr="00C84103">
              <w:t>Порядковий</w:t>
            </w:r>
            <w:proofErr w:type="spellEnd"/>
            <w:r w:rsidRPr="00C84103">
              <w:t xml:space="preserve"> номер</w:t>
            </w:r>
          </w:p>
        </w:tc>
        <w:tc>
          <w:tcPr>
            <w:tcW w:w="24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96AC3" w:rsidRPr="00740E36" w:rsidRDefault="00696AC3" w:rsidP="00B95F3E">
            <w:pPr>
              <w:spacing w:before="100" w:beforeAutospacing="1" w:after="100" w:afterAutospacing="1"/>
              <w:rPr>
                <w:lang w:val="uk-UA"/>
              </w:rPr>
            </w:pPr>
            <w:proofErr w:type="spellStart"/>
            <w:r w:rsidRPr="00C84103">
              <w:t>Найменування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оцінки</w:t>
            </w:r>
            <w:proofErr w:type="spellEnd"/>
          </w:p>
        </w:tc>
        <w:tc>
          <w:tcPr>
            <w:tcW w:w="7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 xml:space="preserve">У перший </w:t>
            </w:r>
            <w:proofErr w:type="spellStart"/>
            <w:r w:rsidRPr="00C84103">
              <w:t>рік</w:t>
            </w:r>
            <w:proofErr w:type="spellEnd"/>
            <w:r w:rsidRPr="00C84103">
              <w:t xml:space="preserve"> (</w:t>
            </w:r>
            <w:proofErr w:type="spellStart"/>
            <w:r w:rsidRPr="00C84103">
              <w:t>стартовий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рік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впровадження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регулювання</w:t>
            </w:r>
            <w:proofErr w:type="spellEnd"/>
            <w:r w:rsidRPr="00C84103">
              <w:t>)</w:t>
            </w:r>
          </w:p>
        </w:tc>
        <w:tc>
          <w:tcPr>
            <w:tcW w:w="7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proofErr w:type="spellStart"/>
            <w:r w:rsidRPr="00C84103">
              <w:t>Періодичні</w:t>
            </w:r>
            <w:proofErr w:type="spellEnd"/>
            <w:r w:rsidRPr="00C84103">
              <w:t xml:space="preserve"> (за </w:t>
            </w:r>
            <w:proofErr w:type="spellStart"/>
            <w:r w:rsidRPr="00C84103">
              <w:t>наступний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рік</w:t>
            </w:r>
            <w:proofErr w:type="spellEnd"/>
            <w:r w:rsidRPr="00C84103">
              <w:t>)</w:t>
            </w:r>
          </w:p>
        </w:tc>
        <w:tc>
          <w:tcPr>
            <w:tcW w:w="6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proofErr w:type="spellStart"/>
            <w:r w:rsidRPr="00C84103">
              <w:t>Витрати</w:t>
            </w:r>
            <w:proofErr w:type="spellEnd"/>
            <w:r w:rsidRPr="00C84103">
              <w:t xml:space="preserve"> за </w:t>
            </w:r>
            <w:r w:rsidRPr="00C84103">
              <w:br/>
            </w:r>
            <w:proofErr w:type="spellStart"/>
            <w:r w:rsidRPr="00C84103">
              <w:t>п’ятьроків</w:t>
            </w:r>
            <w:proofErr w:type="spellEnd"/>
          </w:p>
        </w:tc>
      </w:tr>
      <w:tr w:rsidR="00696AC3" w:rsidRPr="00C84103" w:rsidTr="00740E36">
        <w:trPr>
          <w:trHeight w:val="15"/>
        </w:trPr>
        <w:tc>
          <w:tcPr>
            <w:tcW w:w="5000" w:type="pct"/>
            <w:gridSpan w:val="5"/>
            <w:tcBorders>
              <w:top w:val="outset" w:sz="6" w:space="0" w:color="000000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proofErr w:type="spellStart"/>
            <w:r w:rsidRPr="00C84103">
              <w:t>Оцінка</w:t>
            </w:r>
            <w:proofErr w:type="spellEnd"/>
            <w:r w:rsidRPr="00C84103">
              <w:t xml:space="preserve"> “</w:t>
            </w:r>
            <w:proofErr w:type="spellStart"/>
            <w:r w:rsidRPr="00C84103">
              <w:t>прямих</w:t>
            </w:r>
            <w:proofErr w:type="spellEnd"/>
            <w:r w:rsidRPr="00C84103">
              <w:t xml:space="preserve">” </w:t>
            </w:r>
            <w:proofErr w:type="spellStart"/>
            <w:r w:rsidRPr="00C84103">
              <w:t>витрат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суб’єктів</w:t>
            </w:r>
            <w:proofErr w:type="spellEnd"/>
            <w:r w:rsidRPr="00C84103">
              <w:t xml:space="preserve"> малого </w:t>
            </w:r>
            <w:proofErr w:type="spellStart"/>
            <w:r w:rsidRPr="00C84103">
              <w:t>підприємництва</w:t>
            </w:r>
            <w:proofErr w:type="spellEnd"/>
            <w:r w:rsidRPr="00C84103">
              <w:t xml:space="preserve"> на </w:t>
            </w:r>
            <w:proofErr w:type="spellStart"/>
            <w:r w:rsidRPr="00C84103">
              <w:t>виконання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регулювання</w:t>
            </w:r>
            <w:proofErr w:type="spellEnd"/>
          </w:p>
        </w:tc>
      </w:tr>
      <w:tr w:rsidR="00740E36" w:rsidRPr="00C84103" w:rsidTr="00740E36">
        <w:trPr>
          <w:trHeight w:val="15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>1</w:t>
            </w:r>
          </w:p>
        </w:tc>
        <w:tc>
          <w:tcPr>
            <w:tcW w:w="2412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C4F0E" w:rsidRDefault="00696AC3" w:rsidP="00B95F3E">
            <w:pPr>
              <w:spacing w:before="100" w:beforeAutospacing="1" w:after="100" w:afterAutospacing="1"/>
            </w:pPr>
            <w:proofErr w:type="spellStart"/>
            <w:r w:rsidRPr="00C84103">
              <w:t>Придбання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необхідного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обладнання</w:t>
            </w:r>
            <w:proofErr w:type="spellEnd"/>
            <w:r w:rsidRPr="00C84103">
              <w:t xml:space="preserve"> (</w:t>
            </w:r>
            <w:proofErr w:type="spellStart"/>
            <w:r w:rsidRPr="00C84103">
              <w:t>пристроїв</w:t>
            </w:r>
            <w:proofErr w:type="spellEnd"/>
            <w:r w:rsidRPr="00C84103">
              <w:t xml:space="preserve">, машин, </w:t>
            </w:r>
            <w:proofErr w:type="spellStart"/>
            <w:r w:rsidRPr="00C84103">
              <w:t>механізмів</w:t>
            </w:r>
            <w:proofErr w:type="spellEnd"/>
            <w:r w:rsidRPr="00C84103">
              <w:t>)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C4F0E" w:rsidRDefault="00696AC3" w:rsidP="00AC4F0E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C4F0E" w:rsidRDefault="00696AC3" w:rsidP="00AC4F0E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C4F0E" w:rsidRDefault="00696AC3" w:rsidP="00AC4F0E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740E36" w:rsidRPr="00C84103" w:rsidTr="00740E36">
        <w:trPr>
          <w:trHeight w:val="15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>2</w:t>
            </w:r>
          </w:p>
        </w:tc>
        <w:tc>
          <w:tcPr>
            <w:tcW w:w="2412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C4F0E" w:rsidRDefault="00696AC3" w:rsidP="00B95F3E">
            <w:pPr>
              <w:spacing w:before="100" w:beforeAutospacing="1" w:after="100" w:afterAutospacing="1"/>
              <w:rPr>
                <w:lang w:val="uk-UA"/>
              </w:rPr>
            </w:pPr>
            <w:proofErr w:type="spellStart"/>
            <w:r w:rsidRPr="00C84103">
              <w:t>Процедури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повірки</w:t>
            </w:r>
            <w:proofErr w:type="spellEnd"/>
            <w:r w:rsidRPr="00C84103">
              <w:t xml:space="preserve"> та/</w:t>
            </w:r>
            <w:proofErr w:type="spellStart"/>
            <w:r w:rsidRPr="00C84103">
              <w:t>або</w:t>
            </w:r>
            <w:proofErr w:type="spellEnd"/>
            <w:r w:rsidRPr="00C84103">
              <w:t xml:space="preserve"> постановки на </w:t>
            </w:r>
            <w:proofErr w:type="spellStart"/>
            <w:r w:rsidRPr="00C84103">
              <w:t>відповідний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облік</w:t>
            </w:r>
            <w:proofErr w:type="spellEnd"/>
            <w:r w:rsidRPr="00C84103">
              <w:t xml:space="preserve"> у </w:t>
            </w:r>
            <w:proofErr w:type="spellStart"/>
            <w:r w:rsidRPr="00C84103">
              <w:t>визначеному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органі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державної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влади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чи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місцевого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самоврядування</w:t>
            </w:r>
            <w:proofErr w:type="spellEnd"/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C4F0E" w:rsidRDefault="00696AC3" w:rsidP="00AC4F0E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C4F0E" w:rsidRDefault="00696AC3" w:rsidP="00AC4F0E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C4F0E" w:rsidRDefault="00696AC3" w:rsidP="00AC4F0E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740E36" w:rsidRPr="00C84103" w:rsidTr="00740E36">
        <w:trPr>
          <w:trHeight w:val="15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>3</w:t>
            </w:r>
          </w:p>
        </w:tc>
        <w:tc>
          <w:tcPr>
            <w:tcW w:w="2412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C4F0E" w:rsidRDefault="00696AC3" w:rsidP="00B95F3E">
            <w:pPr>
              <w:spacing w:before="100" w:beforeAutospacing="1" w:after="100" w:afterAutospacing="1"/>
              <w:rPr>
                <w:lang w:val="uk-UA"/>
              </w:rPr>
            </w:pPr>
            <w:proofErr w:type="spellStart"/>
            <w:r w:rsidRPr="00C84103">
              <w:t>Процедури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експлуатації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обладнання</w:t>
            </w:r>
            <w:proofErr w:type="spellEnd"/>
            <w:r w:rsidRPr="00C84103">
              <w:t xml:space="preserve"> (</w:t>
            </w:r>
            <w:proofErr w:type="spellStart"/>
            <w:r w:rsidRPr="00C84103">
              <w:t>експлуатаційні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витрати</w:t>
            </w:r>
            <w:proofErr w:type="spellEnd"/>
            <w:r w:rsidRPr="00C84103">
              <w:t xml:space="preserve"> </w:t>
            </w:r>
            <w:r w:rsidR="00740E36">
              <w:t>–</w:t>
            </w:r>
            <w:r w:rsidRPr="00C84103">
              <w:t xml:space="preserve"> </w:t>
            </w:r>
            <w:proofErr w:type="spellStart"/>
            <w:r w:rsidRPr="00C84103">
              <w:t>витратні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матеріали</w:t>
            </w:r>
            <w:proofErr w:type="spellEnd"/>
            <w:r w:rsidRPr="00C84103">
              <w:t>)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C4F0E" w:rsidRDefault="00696AC3" w:rsidP="00AC4F0E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C4F0E" w:rsidRDefault="00696AC3" w:rsidP="00AC4F0E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C4F0E" w:rsidRDefault="00696AC3" w:rsidP="00AC4F0E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740E36" w:rsidRPr="00C84103" w:rsidTr="00740E36">
        <w:trPr>
          <w:trHeight w:val="15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>4</w:t>
            </w:r>
          </w:p>
        </w:tc>
        <w:tc>
          <w:tcPr>
            <w:tcW w:w="2412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C4F0E" w:rsidRDefault="00696AC3" w:rsidP="00B95F3E">
            <w:pPr>
              <w:spacing w:before="100" w:beforeAutospacing="1" w:after="100" w:afterAutospacing="1"/>
            </w:pPr>
            <w:proofErr w:type="spellStart"/>
            <w:r w:rsidRPr="00C84103">
              <w:t>Процедури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обслуговування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обладнання</w:t>
            </w:r>
            <w:proofErr w:type="spellEnd"/>
            <w:r w:rsidRPr="00C84103">
              <w:t xml:space="preserve"> (</w:t>
            </w:r>
            <w:proofErr w:type="spellStart"/>
            <w:r w:rsidRPr="00C84103">
              <w:t>технічне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обслуговування</w:t>
            </w:r>
            <w:proofErr w:type="spellEnd"/>
            <w:r w:rsidRPr="00C84103">
              <w:t>)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C4F0E" w:rsidRDefault="00696AC3" w:rsidP="00AC4F0E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C4F0E" w:rsidRDefault="00696AC3" w:rsidP="00AC4F0E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C4F0E" w:rsidRDefault="00696AC3" w:rsidP="00AC4F0E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740E36" w:rsidRPr="00C84103" w:rsidTr="00740E36">
        <w:trPr>
          <w:trHeight w:val="15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>5</w:t>
            </w:r>
          </w:p>
        </w:tc>
        <w:tc>
          <w:tcPr>
            <w:tcW w:w="2412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BE3FC7" w:rsidRDefault="00696AC3" w:rsidP="00B95F3E">
            <w:pPr>
              <w:spacing w:before="100" w:beforeAutospacing="1" w:after="100" w:afterAutospacing="1"/>
              <w:rPr>
                <w:lang w:val="uk-UA"/>
              </w:rPr>
            </w:pPr>
            <w:proofErr w:type="spellStart"/>
            <w:r w:rsidRPr="00C84103">
              <w:t>Інші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процедури</w:t>
            </w:r>
            <w:proofErr w:type="spellEnd"/>
            <w:r w:rsidRPr="00C84103">
              <w:t xml:space="preserve"> (</w:t>
            </w:r>
            <w:r>
              <w:rPr>
                <w:lang w:val="uk-UA"/>
              </w:rPr>
              <w:t xml:space="preserve">сплата податків і зборів, визначених </w:t>
            </w:r>
            <w:proofErr w:type="gramStart"/>
            <w:r>
              <w:rPr>
                <w:lang w:val="uk-UA"/>
              </w:rPr>
              <w:t>рішення  сільської</w:t>
            </w:r>
            <w:proofErr w:type="gramEnd"/>
            <w:r>
              <w:rPr>
                <w:lang w:val="uk-UA"/>
              </w:rPr>
              <w:t xml:space="preserve"> ради на 2020 рік), гривень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8048C2" w:rsidRDefault="000A7FF8" w:rsidP="00BE3FC7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 w:rsidRPr="008048C2">
              <w:rPr>
                <w:lang w:val="uk-UA"/>
              </w:rPr>
              <w:t>32341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8048C2" w:rsidRDefault="00696AC3" w:rsidP="00BE3FC7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 w:rsidRPr="008048C2">
              <w:rPr>
                <w:lang w:val="uk-UA"/>
              </w:rPr>
              <w:t>Х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BE3FC7" w:rsidRDefault="00696AC3" w:rsidP="00BE3FC7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740E36" w:rsidRPr="00C84103" w:rsidTr="00740E36">
        <w:trPr>
          <w:trHeight w:val="15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>6</w:t>
            </w:r>
          </w:p>
        </w:tc>
        <w:tc>
          <w:tcPr>
            <w:tcW w:w="2412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 xml:space="preserve">Разом, </w:t>
            </w:r>
            <w:proofErr w:type="spellStart"/>
            <w:r w:rsidRPr="00C84103">
              <w:t>гривень</w:t>
            </w:r>
            <w:proofErr w:type="spellEnd"/>
          </w:p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>Формула:</w:t>
            </w:r>
          </w:p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 xml:space="preserve">(сума </w:t>
            </w:r>
            <w:proofErr w:type="spellStart"/>
            <w:r w:rsidRPr="00C84103">
              <w:t>рядків</w:t>
            </w:r>
            <w:proofErr w:type="spellEnd"/>
            <w:r w:rsidRPr="00C84103">
              <w:t xml:space="preserve"> 1 + 2 + 3 + 4 + 5)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8048C2" w:rsidRDefault="000A7FF8" w:rsidP="00FC673B">
            <w:pPr>
              <w:jc w:val="center"/>
              <w:rPr>
                <w:lang w:val="uk-UA"/>
              </w:rPr>
            </w:pPr>
            <w:r w:rsidRPr="008048C2">
              <w:rPr>
                <w:lang w:val="uk-UA"/>
              </w:rPr>
              <w:t>32341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8048C2" w:rsidRDefault="00696AC3" w:rsidP="00BE3FC7">
            <w:pPr>
              <w:spacing w:before="100" w:beforeAutospacing="1" w:after="100" w:afterAutospacing="1"/>
              <w:jc w:val="center"/>
            </w:pPr>
            <w:r w:rsidRPr="008048C2">
              <w:t>Х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BE3FC7" w:rsidRDefault="00696AC3" w:rsidP="00BE3FC7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696AC3" w:rsidRPr="00C84103" w:rsidTr="00740E36">
        <w:trPr>
          <w:trHeight w:val="15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>7</w:t>
            </w:r>
          </w:p>
        </w:tc>
        <w:tc>
          <w:tcPr>
            <w:tcW w:w="2412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proofErr w:type="spellStart"/>
            <w:r w:rsidRPr="00C84103">
              <w:t>Кількість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суб’єктів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господарювання</w:t>
            </w:r>
            <w:proofErr w:type="spellEnd"/>
            <w:r w:rsidRPr="00C84103">
              <w:t xml:space="preserve">, </w:t>
            </w:r>
            <w:proofErr w:type="spellStart"/>
            <w:r w:rsidRPr="00C84103">
              <w:t>що</w:t>
            </w:r>
            <w:proofErr w:type="spellEnd"/>
            <w:r w:rsidR="00987842">
              <w:rPr>
                <w:lang w:val="uk-UA"/>
              </w:rPr>
              <w:t xml:space="preserve"> </w:t>
            </w:r>
            <w:proofErr w:type="spellStart"/>
            <w:r w:rsidRPr="00C84103">
              <w:t>повинні</w:t>
            </w:r>
            <w:proofErr w:type="spellEnd"/>
            <w:r w:rsidR="00987842">
              <w:rPr>
                <w:lang w:val="uk-UA"/>
              </w:rPr>
              <w:t xml:space="preserve"> </w:t>
            </w:r>
            <w:proofErr w:type="spellStart"/>
            <w:r w:rsidRPr="00C84103">
              <w:t>виконати</w:t>
            </w:r>
            <w:proofErr w:type="spellEnd"/>
            <w:r w:rsidR="00987842">
              <w:rPr>
                <w:lang w:val="uk-UA"/>
              </w:rPr>
              <w:t xml:space="preserve"> </w:t>
            </w:r>
            <w:proofErr w:type="spellStart"/>
            <w:r w:rsidRPr="00C84103">
              <w:t>вимоги</w:t>
            </w:r>
            <w:proofErr w:type="spellEnd"/>
            <w:r w:rsidR="00987842">
              <w:rPr>
                <w:lang w:val="uk-UA"/>
              </w:rPr>
              <w:t xml:space="preserve"> </w:t>
            </w:r>
            <w:proofErr w:type="spellStart"/>
            <w:r w:rsidRPr="00C84103">
              <w:t>регулювання</w:t>
            </w:r>
            <w:proofErr w:type="spellEnd"/>
            <w:r w:rsidRPr="00C84103">
              <w:t xml:space="preserve">, </w:t>
            </w:r>
            <w:proofErr w:type="spellStart"/>
            <w:r w:rsidRPr="00C84103">
              <w:t>одиниць</w:t>
            </w:r>
            <w:proofErr w:type="spellEnd"/>
          </w:p>
        </w:tc>
        <w:tc>
          <w:tcPr>
            <w:tcW w:w="209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96AC3" w:rsidRPr="008048C2" w:rsidRDefault="000A7FF8" w:rsidP="00A41D87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 w:rsidRPr="008048C2">
              <w:rPr>
                <w:lang w:val="uk-UA"/>
              </w:rPr>
              <w:t>24</w:t>
            </w:r>
          </w:p>
        </w:tc>
      </w:tr>
      <w:tr w:rsidR="00740E36" w:rsidRPr="00C84103" w:rsidTr="00740E36">
        <w:trPr>
          <w:trHeight w:val="15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>8</w:t>
            </w:r>
          </w:p>
        </w:tc>
        <w:tc>
          <w:tcPr>
            <w:tcW w:w="2412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FC673B" w:rsidRDefault="00696AC3" w:rsidP="00B95F3E">
            <w:pPr>
              <w:spacing w:before="100" w:beforeAutospacing="1" w:after="100" w:afterAutospacing="1"/>
              <w:rPr>
                <w:lang w:val="uk-UA"/>
              </w:rPr>
            </w:pPr>
            <w:proofErr w:type="spellStart"/>
            <w:r w:rsidRPr="00C84103">
              <w:t>Сумарно</w:t>
            </w:r>
            <w:proofErr w:type="spellEnd"/>
            <w:r w:rsidRPr="00C84103">
              <w:t xml:space="preserve">, </w:t>
            </w:r>
            <w:proofErr w:type="spellStart"/>
            <w:r w:rsidRPr="00C84103">
              <w:t>гривень</w:t>
            </w:r>
            <w:proofErr w:type="spellEnd"/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8048C2" w:rsidRDefault="000A7FF8" w:rsidP="00A41D87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 w:rsidRPr="008048C2">
              <w:rPr>
                <w:lang w:val="uk-UA"/>
              </w:rPr>
              <w:t>776188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8048C2" w:rsidRDefault="00696AC3" w:rsidP="00A41D87">
            <w:pPr>
              <w:spacing w:before="100" w:beforeAutospacing="1" w:after="100" w:afterAutospacing="1"/>
              <w:jc w:val="center"/>
            </w:pPr>
            <w:r w:rsidRPr="008048C2">
              <w:t>Х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41D87" w:rsidRDefault="00696AC3" w:rsidP="00A41D87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696AC3" w:rsidRPr="00C84103" w:rsidTr="00740E36">
        <w:trPr>
          <w:trHeight w:val="1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6AC3" w:rsidRPr="008048C2" w:rsidRDefault="00696AC3" w:rsidP="00B95F3E">
            <w:pPr>
              <w:spacing w:before="100" w:beforeAutospacing="1" w:after="100" w:afterAutospacing="1"/>
              <w:rPr>
                <w:lang w:val="uk-UA"/>
              </w:rPr>
            </w:pPr>
            <w:proofErr w:type="spellStart"/>
            <w:r w:rsidRPr="008048C2">
              <w:t>Оцінка</w:t>
            </w:r>
            <w:proofErr w:type="spellEnd"/>
            <w:r w:rsidR="00740E36" w:rsidRPr="008048C2">
              <w:rPr>
                <w:lang w:val="uk-UA"/>
              </w:rPr>
              <w:t xml:space="preserve"> </w:t>
            </w:r>
            <w:proofErr w:type="spellStart"/>
            <w:r w:rsidRPr="008048C2">
              <w:t>вартості</w:t>
            </w:r>
            <w:proofErr w:type="spellEnd"/>
            <w:r w:rsidR="00740E36" w:rsidRPr="008048C2">
              <w:rPr>
                <w:lang w:val="uk-UA"/>
              </w:rPr>
              <w:t xml:space="preserve"> </w:t>
            </w:r>
            <w:proofErr w:type="spellStart"/>
            <w:r w:rsidRPr="008048C2">
              <w:t>адміністративних</w:t>
            </w:r>
            <w:proofErr w:type="spellEnd"/>
            <w:r w:rsidRPr="008048C2">
              <w:t xml:space="preserve"> процедур </w:t>
            </w:r>
            <w:proofErr w:type="spellStart"/>
            <w:r w:rsidRPr="008048C2">
              <w:t>суб’єктів</w:t>
            </w:r>
            <w:proofErr w:type="spellEnd"/>
            <w:r w:rsidRPr="008048C2">
              <w:t xml:space="preserve"> малого </w:t>
            </w:r>
            <w:proofErr w:type="spellStart"/>
            <w:r w:rsidRPr="008048C2">
              <w:t>підприємництва</w:t>
            </w:r>
            <w:proofErr w:type="spellEnd"/>
            <w:r w:rsidR="00740E36" w:rsidRPr="008048C2">
              <w:rPr>
                <w:lang w:val="uk-UA"/>
              </w:rPr>
              <w:t xml:space="preserve"> </w:t>
            </w:r>
            <w:proofErr w:type="spellStart"/>
            <w:r w:rsidRPr="008048C2">
              <w:t>щодо</w:t>
            </w:r>
            <w:proofErr w:type="spellEnd"/>
            <w:r w:rsidR="00740E36" w:rsidRPr="008048C2">
              <w:rPr>
                <w:lang w:val="uk-UA"/>
              </w:rPr>
              <w:t xml:space="preserve"> </w:t>
            </w:r>
            <w:proofErr w:type="spellStart"/>
            <w:r w:rsidRPr="008048C2">
              <w:t>виконання</w:t>
            </w:r>
            <w:proofErr w:type="spellEnd"/>
            <w:r w:rsidR="00740E36" w:rsidRPr="008048C2">
              <w:rPr>
                <w:lang w:val="uk-UA"/>
              </w:rPr>
              <w:t xml:space="preserve"> </w:t>
            </w:r>
            <w:proofErr w:type="spellStart"/>
            <w:r w:rsidRPr="008048C2">
              <w:t>регулювання</w:t>
            </w:r>
            <w:proofErr w:type="spellEnd"/>
            <w:r w:rsidRPr="008048C2">
              <w:t xml:space="preserve"> та </w:t>
            </w:r>
            <w:proofErr w:type="spellStart"/>
            <w:r w:rsidRPr="008048C2">
              <w:t>звітування</w:t>
            </w:r>
            <w:proofErr w:type="spellEnd"/>
          </w:p>
          <w:p w:rsidR="00696AC3" w:rsidRPr="008048C2" w:rsidRDefault="00696AC3" w:rsidP="00B95F3E">
            <w:pPr>
              <w:spacing w:before="100" w:beforeAutospacing="1" w:after="100" w:afterAutospacing="1"/>
              <w:rPr>
                <w:lang w:val="uk-UA"/>
              </w:rPr>
            </w:pPr>
            <w:r w:rsidRPr="008048C2">
              <w:rPr>
                <w:lang w:val="uk-UA"/>
              </w:rPr>
              <w:t>Розрахунок вартості 1 людино-годин:</w:t>
            </w:r>
          </w:p>
          <w:p w:rsidR="00696AC3" w:rsidRPr="008048C2" w:rsidRDefault="00987842" w:rsidP="00B95F3E">
            <w:pPr>
              <w:spacing w:before="100" w:beforeAutospacing="1" w:after="100" w:afterAutospacing="1"/>
              <w:rPr>
                <w:lang w:val="uk-UA"/>
              </w:rPr>
            </w:pPr>
            <w:r w:rsidRPr="008048C2">
              <w:rPr>
                <w:lang w:val="uk-UA"/>
              </w:rPr>
              <w:t>Норма робочого часу  на 2021</w:t>
            </w:r>
            <w:r w:rsidR="00696AC3" w:rsidRPr="008048C2">
              <w:rPr>
                <w:lang w:val="uk-UA"/>
              </w:rPr>
              <w:t xml:space="preserve"> рік становить при 40</w:t>
            </w:r>
            <w:r w:rsidRPr="008048C2">
              <w:rPr>
                <w:lang w:val="uk-UA"/>
              </w:rPr>
              <w:t xml:space="preserve"> годинному робочому тижні – 1994</w:t>
            </w:r>
            <w:r w:rsidR="00696AC3" w:rsidRPr="008048C2">
              <w:rPr>
                <w:lang w:val="uk-UA"/>
              </w:rPr>
              <w:t>,0 годин .</w:t>
            </w:r>
          </w:p>
          <w:p w:rsidR="00696AC3" w:rsidRPr="008048C2" w:rsidRDefault="00696AC3" w:rsidP="00A00F08">
            <w:pPr>
              <w:spacing w:before="100" w:beforeAutospacing="1" w:after="100" w:afterAutospacing="1"/>
              <w:rPr>
                <w:u w:val="single"/>
                <w:lang w:val="uk-UA"/>
              </w:rPr>
            </w:pPr>
            <w:r w:rsidRPr="008048C2">
              <w:rPr>
                <w:lang w:val="uk-UA"/>
              </w:rPr>
              <w:t>Для розрахунку використовується мінімальна заробітна плата, що у 20</w:t>
            </w:r>
            <w:r w:rsidR="00A00F08" w:rsidRPr="008048C2">
              <w:rPr>
                <w:lang w:val="uk-UA"/>
              </w:rPr>
              <w:t>2</w:t>
            </w:r>
            <w:r w:rsidR="00987842" w:rsidRPr="008048C2">
              <w:rPr>
                <w:lang w:val="uk-UA"/>
              </w:rPr>
              <w:t>1 році становить 5003</w:t>
            </w:r>
            <w:r w:rsidRPr="008048C2">
              <w:rPr>
                <w:lang w:val="uk-UA"/>
              </w:rPr>
              <w:t xml:space="preserve">грн. </w:t>
            </w:r>
            <w:r w:rsidR="00987842" w:rsidRPr="008048C2">
              <w:rPr>
                <w:u w:val="single"/>
                <w:lang w:val="uk-UA"/>
              </w:rPr>
              <w:t>та у погодинному розмірі 29,99</w:t>
            </w:r>
            <w:r w:rsidRPr="008048C2">
              <w:rPr>
                <w:u w:val="single"/>
                <w:lang w:val="uk-UA"/>
              </w:rPr>
              <w:t xml:space="preserve"> грн. (ст.8 ЗУ «Про  Державний бюджет України на 20</w:t>
            </w:r>
            <w:r w:rsidR="00987842" w:rsidRPr="008048C2">
              <w:rPr>
                <w:u w:val="single"/>
                <w:lang w:val="uk-UA"/>
              </w:rPr>
              <w:t>21</w:t>
            </w:r>
            <w:r w:rsidRPr="008048C2">
              <w:rPr>
                <w:u w:val="single"/>
                <w:lang w:val="uk-UA"/>
              </w:rPr>
              <w:t xml:space="preserve"> рік»)</w:t>
            </w:r>
          </w:p>
        </w:tc>
      </w:tr>
      <w:tr w:rsidR="00740E36" w:rsidRPr="00C84103" w:rsidTr="00740E36">
        <w:trPr>
          <w:trHeight w:val="15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>9</w:t>
            </w:r>
          </w:p>
        </w:tc>
        <w:tc>
          <w:tcPr>
            <w:tcW w:w="2412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24828" w:rsidRDefault="00696AC3" w:rsidP="00B95F3E">
            <w:pPr>
              <w:spacing w:before="100" w:beforeAutospacing="1" w:after="100" w:afterAutospacing="1"/>
              <w:rPr>
                <w:lang w:val="uk-UA"/>
              </w:rPr>
            </w:pPr>
            <w:proofErr w:type="spellStart"/>
            <w:r w:rsidRPr="00C84103">
              <w:t>Процедури</w:t>
            </w:r>
            <w:proofErr w:type="spellEnd"/>
            <w:r w:rsidR="003C73B8">
              <w:rPr>
                <w:lang w:val="uk-UA"/>
              </w:rPr>
              <w:t xml:space="preserve"> </w:t>
            </w:r>
            <w:proofErr w:type="spellStart"/>
            <w:r w:rsidRPr="00C84103">
              <w:t>отримання</w:t>
            </w:r>
            <w:proofErr w:type="spellEnd"/>
            <w:r w:rsidR="003C73B8">
              <w:rPr>
                <w:lang w:val="uk-UA"/>
              </w:rPr>
              <w:t xml:space="preserve"> </w:t>
            </w:r>
            <w:proofErr w:type="spellStart"/>
            <w:r w:rsidRPr="00C84103">
              <w:t>первинної</w:t>
            </w:r>
            <w:proofErr w:type="spellEnd"/>
            <w:r w:rsidR="003C73B8">
              <w:rPr>
                <w:lang w:val="uk-UA"/>
              </w:rPr>
              <w:t xml:space="preserve"> </w:t>
            </w:r>
            <w:proofErr w:type="spellStart"/>
            <w:r w:rsidRPr="00C84103">
              <w:t>інформації</w:t>
            </w:r>
            <w:proofErr w:type="spellEnd"/>
            <w:r w:rsidRPr="00C84103">
              <w:t xml:space="preserve"> про </w:t>
            </w:r>
            <w:proofErr w:type="spellStart"/>
            <w:r w:rsidRPr="00C84103">
              <w:t>вимоги</w:t>
            </w:r>
            <w:proofErr w:type="spellEnd"/>
            <w:r w:rsidR="003C73B8">
              <w:rPr>
                <w:lang w:val="uk-UA"/>
              </w:rPr>
              <w:t xml:space="preserve"> </w:t>
            </w:r>
            <w:proofErr w:type="spellStart"/>
            <w:r w:rsidRPr="00C84103">
              <w:t>регулювання</w:t>
            </w:r>
            <w:proofErr w:type="spellEnd"/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8048C2" w:rsidRDefault="00987842" w:rsidP="00A24828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 w:rsidRPr="008048C2">
              <w:rPr>
                <w:lang w:val="uk-UA"/>
              </w:rPr>
              <w:t>29,99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24828" w:rsidRDefault="00696AC3" w:rsidP="00A24828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24828" w:rsidRDefault="00696AC3" w:rsidP="00A24828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740E36" w:rsidRPr="00C84103" w:rsidTr="00740E36">
        <w:trPr>
          <w:trHeight w:val="15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>10</w:t>
            </w:r>
          </w:p>
        </w:tc>
        <w:tc>
          <w:tcPr>
            <w:tcW w:w="2412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24828" w:rsidRDefault="00696AC3" w:rsidP="00B95F3E">
            <w:pPr>
              <w:spacing w:before="100" w:beforeAutospacing="1" w:after="100" w:afterAutospacing="1"/>
              <w:rPr>
                <w:lang w:val="uk-UA"/>
              </w:rPr>
            </w:pPr>
            <w:proofErr w:type="spellStart"/>
            <w:r w:rsidRPr="00C84103">
              <w:t>Процедури</w:t>
            </w:r>
            <w:proofErr w:type="spellEnd"/>
            <w:r w:rsidR="003C73B8">
              <w:rPr>
                <w:lang w:val="uk-UA"/>
              </w:rPr>
              <w:t xml:space="preserve"> </w:t>
            </w:r>
            <w:proofErr w:type="spellStart"/>
            <w:r w:rsidRPr="00C84103">
              <w:t>організації</w:t>
            </w:r>
            <w:proofErr w:type="spellEnd"/>
            <w:r w:rsidR="003C73B8">
              <w:rPr>
                <w:lang w:val="uk-UA"/>
              </w:rPr>
              <w:t xml:space="preserve"> </w:t>
            </w:r>
            <w:proofErr w:type="spellStart"/>
            <w:r w:rsidRPr="00C84103">
              <w:t>виконання</w:t>
            </w:r>
            <w:proofErr w:type="spellEnd"/>
            <w:r w:rsidR="003C73B8">
              <w:rPr>
                <w:lang w:val="uk-UA"/>
              </w:rPr>
              <w:t xml:space="preserve"> </w:t>
            </w:r>
            <w:proofErr w:type="spellStart"/>
            <w:r w:rsidRPr="00C84103">
              <w:t>вимог</w:t>
            </w:r>
            <w:proofErr w:type="spellEnd"/>
            <w:r w:rsidR="003C73B8">
              <w:rPr>
                <w:lang w:val="uk-UA"/>
              </w:rPr>
              <w:t xml:space="preserve"> </w:t>
            </w:r>
            <w:proofErr w:type="spellStart"/>
            <w:r w:rsidRPr="00C84103">
              <w:t>регулювання</w:t>
            </w:r>
            <w:proofErr w:type="spellEnd"/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8048C2" w:rsidRDefault="00987842" w:rsidP="00A24828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 w:rsidRPr="008048C2">
              <w:rPr>
                <w:lang w:val="uk-UA"/>
              </w:rPr>
              <w:t>29,99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24828" w:rsidRDefault="00696AC3" w:rsidP="00A24828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24828" w:rsidRDefault="00696AC3" w:rsidP="00A24828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740E36" w:rsidRPr="00C84103" w:rsidTr="00740E36">
        <w:trPr>
          <w:trHeight w:val="15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>11</w:t>
            </w:r>
          </w:p>
        </w:tc>
        <w:tc>
          <w:tcPr>
            <w:tcW w:w="2412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24828" w:rsidRDefault="00696AC3" w:rsidP="00B95F3E">
            <w:pPr>
              <w:spacing w:before="100" w:beforeAutospacing="1" w:after="100" w:afterAutospacing="1"/>
              <w:rPr>
                <w:lang w:val="uk-UA"/>
              </w:rPr>
            </w:pPr>
            <w:proofErr w:type="spellStart"/>
            <w:r w:rsidRPr="00C84103">
              <w:t>Процедури</w:t>
            </w:r>
            <w:proofErr w:type="spellEnd"/>
            <w:r w:rsidR="003C73B8">
              <w:rPr>
                <w:lang w:val="uk-UA"/>
              </w:rPr>
              <w:t xml:space="preserve"> </w:t>
            </w:r>
            <w:proofErr w:type="spellStart"/>
            <w:r w:rsidRPr="00C84103">
              <w:t>офіційного</w:t>
            </w:r>
            <w:proofErr w:type="spellEnd"/>
            <w:r w:rsidR="003C73B8">
              <w:rPr>
                <w:lang w:val="uk-UA"/>
              </w:rPr>
              <w:t xml:space="preserve"> </w:t>
            </w:r>
            <w:proofErr w:type="spellStart"/>
            <w:r w:rsidRPr="00C84103">
              <w:t>звітування</w:t>
            </w:r>
            <w:proofErr w:type="spellEnd"/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8048C2" w:rsidRDefault="00696AC3" w:rsidP="00A24828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 w:rsidRPr="008048C2">
              <w:rPr>
                <w:lang w:val="uk-UA"/>
              </w:rPr>
              <w:t>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24828" w:rsidRDefault="00696AC3" w:rsidP="00A24828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24828" w:rsidRDefault="00696AC3" w:rsidP="00A24828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740E36" w:rsidRPr="00C84103" w:rsidTr="00740E36">
        <w:trPr>
          <w:trHeight w:val="15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>12</w:t>
            </w:r>
          </w:p>
        </w:tc>
        <w:tc>
          <w:tcPr>
            <w:tcW w:w="2412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proofErr w:type="spellStart"/>
            <w:r w:rsidRPr="00C84103">
              <w:t>Процедури</w:t>
            </w:r>
            <w:proofErr w:type="spellEnd"/>
            <w:r w:rsidR="003C73B8">
              <w:rPr>
                <w:lang w:val="uk-UA"/>
              </w:rPr>
              <w:t xml:space="preserve"> </w:t>
            </w:r>
            <w:proofErr w:type="spellStart"/>
            <w:r w:rsidRPr="00C84103">
              <w:t>щодо</w:t>
            </w:r>
            <w:proofErr w:type="spellEnd"/>
            <w:r w:rsidR="003C73B8">
              <w:rPr>
                <w:lang w:val="uk-UA"/>
              </w:rPr>
              <w:t xml:space="preserve"> </w:t>
            </w:r>
            <w:proofErr w:type="spellStart"/>
            <w:r w:rsidRPr="00C84103">
              <w:t>забезпечення</w:t>
            </w:r>
            <w:proofErr w:type="spellEnd"/>
            <w:r w:rsidR="003C73B8">
              <w:rPr>
                <w:lang w:val="uk-UA"/>
              </w:rPr>
              <w:t xml:space="preserve"> </w:t>
            </w:r>
            <w:r w:rsidR="003C73B8">
              <w:t>процессу</w:t>
            </w:r>
            <w:r w:rsidR="003C73B8">
              <w:rPr>
                <w:lang w:val="uk-UA"/>
              </w:rPr>
              <w:t xml:space="preserve"> </w:t>
            </w:r>
            <w:proofErr w:type="spellStart"/>
            <w:r w:rsidRPr="00C84103">
              <w:t>перевірок</w:t>
            </w:r>
            <w:proofErr w:type="spellEnd"/>
          </w:p>
          <w:p w:rsidR="00696AC3" w:rsidRPr="00C84103" w:rsidRDefault="00696AC3" w:rsidP="00B95F3E">
            <w:pPr>
              <w:spacing w:before="100" w:beforeAutospacing="1" w:after="100" w:afterAutospacing="1"/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8048C2" w:rsidRDefault="00696AC3" w:rsidP="00A24828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 w:rsidRPr="008048C2">
              <w:rPr>
                <w:lang w:val="uk-UA"/>
              </w:rPr>
              <w:t>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24828" w:rsidRDefault="00696AC3" w:rsidP="00A24828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24828" w:rsidRDefault="00696AC3" w:rsidP="00A24828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740E36" w:rsidRPr="00C84103" w:rsidTr="00740E36">
        <w:trPr>
          <w:trHeight w:val="15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>13</w:t>
            </w:r>
          </w:p>
        </w:tc>
        <w:tc>
          <w:tcPr>
            <w:tcW w:w="2412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proofErr w:type="spellStart"/>
            <w:r w:rsidRPr="00C84103">
              <w:t>Іншіпроцедури</w:t>
            </w:r>
            <w:proofErr w:type="spellEnd"/>
            <w:r w:rsidRPr="00C84103">
              <w:t xml:space="preserve"> (</w:t>
            </w:r>
            <w:proofErr w:type="spellStart"/>
            <w:r w:rsidRPr="00C84103">
              <w:t>уточнити</w:t>
            </w:r>
            <w:proofErr w:type="spellEnd"/>
            <w:r w:rsidRPr="00C84103">
              <w:t>)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8048C2" w:rsidRDefault="00696AC3" w:rsidP="00A24828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 w:rsidRPr="008048C2">
              <w:rPr>
                <w:lang w:val="uk-UA"/>
              </w:rPr>
              <w:t>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24828" w:rsidRDefault="00696AC3" w:rsidP="00A24828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24828" w:rsidRDefault="00696AC3" w:rsidP="00A24828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740E36" w:rsidRPr="00C84103" w:rsidTr="00740E36">
        <w:trPr>
          <w:trHeight w:val="15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>14</w:t>
            </w:r>
          </w:p>
        </w:tc>
        <w:tc>
          <w:tcPr>
            <w:tcW w:w="2412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24828" w:rsidRDefault="00696AC3" w:rsidP="00B95F3E">
            <w:pPr>
              <w:spacing w:before="100" w:beforeAutospacing="1" w:after="100" w:afterAutospacing="1"/>
              <w:rPr>
                <w:lang w:val="uk-UA"/>
              </w:rPr>
            </w:pPr>
            <w:r w:rsidRPr="00C84103">
              <w:t xml:space="preserve">Разом, </w:t>
            </w:r>
            <w:proofErr w:type="spellStart"/>
            <w:r w:rsidRPr="00C84103">
              <w:t>гривень</w:t>
            </w:r>
            <w:proofErr w:type="spellEnd"/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8048C2" w:rsidRDefault="00987842" w:rsidP="00A24828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 w:rsidRPr="008048C2">
              <w:rPr>
                <w:lang w:val="uk-UA"/>
              </w:rPr>
              <w:t>24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24828" w:rsidRDefault="00696AC3" w:rsidP="00A24828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24828" w:rsidRDefault="00696AC3" w:rsidP="00A24828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740E36" w:rsidRPr="00C84103" w:rsidTr="00740E36">
        <w:trPr>
          <w:trHeight w:val="15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>15</w:t>
            </w:r>
          </w:p>
        </w:tc>
        <w:tc>
          <w:tcPr>
            <w:tcW w:w="2412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proofErr w:type="spellStart"/>
            <w:r w:rsidRPr="00C84103">
              <w:t>Кількістьсуб’єктів</w:t>
            </w:r>
            <w:proofErr w:type="spellEnd"/>
            <w:r w:rsidRPr="00C84103">
              <w:t xml:space="preserve"> малого </w:t>
            </w:r>
            <w:proofErr w:type="spellStart"/>
            <w:r w:rsidRPr="00C84103">
              <w:t>підприємництва</w:t>
            </w:r>
            <w:proofErr w:type="spellEnd"/>
            <w:r w:rsidRPr="00C84103">
              <w:t xml:space="preserve">, </w:t>
            </w:r>
            <w:proofErr w:type="spellStart"/>
            <w:r w:rsidRPr="00C84103">
              <w:t>щоповиннівиконативимогирегулювання</w:t>
            </w:r>
            <w:proofErr w:type="spellEnd"/>
            <w:r w:rsidRPr="00C84103">
              <w:t xml:space="preserve">, </w:t>
            </w:r>
            <w:proofErr w:type="spellStart"/>
            <w:r w:rsidRPr="00C84103">
              <w:t>одиниць</w:t>
            </w:r>
            <w:proofErr w:type="spellEnd"/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8048C2" w:rsidRDefault="00696AC3" w:rsidP="00A24828">
            <w:pPr>
              <w:spacing w:before="100" w:beforeAutospacing="1" w:after="100" w:afterAutospacing="1"/>
              <w:jc w:val="center"/>
              <w:rPr>
                <w:lang w:val="uk-UA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</w:p>
        </w:tc>
      </w:tr>
      <w:tr w:rsidR="00740E36" w:rsidRPr="00C84103" w:rsidTr="00740E36">
        <w:trPr>
          <w:trHeight w:val="15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>16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6AC3" w:rsidRPr="0037058D" w:rsidRDefault="00696AC3" w:rsidP="00B95F3E">
            <w:pPr>
              <w:spacing w:before="100" w:beforeAutospacing="1" w:after="100" w:afterAutospacing="1"/>
              <w:rPr>
                <w:lang w:val="uk-UA"/>
              </w:rPr>
            </w:pPr>
            <w:proofErr w:type="spellStart"/>
            <w:r w:rsidRPr="00C84103">
              <w:t>Сумарно</w:t>
            </w:r>
            <w:proofErr w:type="spellEnd"/>
            <w:r w:rsidRPr="00C84103">
              <w:t xml:space="preserve">, </w:t>
            </w:r>
            <w:proofErr w:type="spellStart"/>
            <w:r w:rsidRPr="00C84103">
              <w:t>гривень</w:t>
            </w:r>
            <w:proofErr w:type="spellEnd"/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8048C2" w:rsidRDefault="00987842" w:rsidP="00A24828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 w:rsidRPr="008048C2">
              <w:rPr>
                <w:lang w:val="uk-UA"/>
              </w:rPr>
              <w:t>1440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37058D" w:rsidRDefault="00696AC3" w:rsidP="0037058D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37058D" w:rsidRDefault="00696AC3" w:rsidP="0037058D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</w:tbl>
    <w:p w:rsidR="00301021" w:rsidRDefault="00301021" w:rsidP="0037058D">
      <w:pPr>
        <w:spacing w:before="100" w:beforeAutospacing="1" w:after="100" w:afterAutospacing="1"/>
        <w:jc w:val="center"/>
        <w:rPr>
          <w:b/>
          <w:lang w:val="uk-UA"/>
        </w:rPr>
      </w:pPr>
      <w:bookmarkStart w:id="13" w:name="n208"/>
      <w:bookmarkEnd w:id="13"/>
    </w:p>
    <w:p w:rsidR="00A05F78" w:rsidRPr="00A05F78" w:rsidRDefault="00A05F78" w:rsidP="0037058D">
      <w:pPr>
        <w:spacing w:before="100" w:beforeAutospacing="1" w:after="100" w:afterAutospacing="1"/>
        <w:jc w:val="center"/>
        <w:rPr>
          <w:b/>
          <w:lang w:val="uk-UA"/>
        </w:rPr>
      </w:pPr>
    </w:p>
    <w:p w:rsidR="00696AC3" w:rsidRPr="0037058D" w:rsidRDefault="00696AC3" w:rsidP="0037058D">
      <w:pPr>
        <w:spacing w:before="100" w:beforeAutospacing="1" w:after="100" w:afterAutospacing="1"/>
        <w:jc w:val="center"/>
        <w:rPr>
          <w:b/>
        </w:rPr>
      </w:pPr>
      <w:proofErr w:type="spellStart"/>
      <w:r w:rsidRPr="0037058D">
        <w:rPr>
          <w:b/>
        </w:rPr>
        <w:t>Бюджетні</w:t>
      </w:r>
      <w:proofErr w:type="spellEnd"/>
      <w:r w:rsidR="00987842">
        <w:rPr>
          <w:b/>
          <w:lang w:val="uk-UA"/>
        </w:rPr>
        <w:t xml:space="preserve"> </w:t>
      </w:r>
      <w:proofErr w:type="spellStart"/>
      <w:r w:rsidRPr="0037058D">
        <w:rPr>
          <w:b/>
        </w:rPr>
        <w:t>витрати</w:t>
      </w:r>
      <w:proofErr w:type="spellEnd"/>
      <w:r w:rsidRPr="0037058D">
        <w:rPr>
          <w:b/>
        </w:rPr>
        <w:t xml:space="preserve"> на </w:t>
      </w:r>
      <w:proofErr w:type="spellStart"/>
      <w:r w:rsidRPr="0037058D">
        <w:rPr>
          <w:b/>
        </w:rPr>
        <w:t>адміністрування</w:t>
      </w:r>
      <w:proofErr w:type="spellEnd"/>
      <w:r w:rsidR="00987842">
        <w:rPr>
          <w:b/>
          <w:lang w:val="uk-UA"/>
        </w:rPr>
        <w:t xml:space="preserve"> </w:t>
      </w:r>
      <w:proofErr w:type="spellStart"/>
      <w:r w:rsidRPr="0037058D">
        <w:rPr>
          <w:b/>
        </w:rPr>
        <w:t>регулювання</w:t>
      </w:r>
      <w:proofErr w:type="spellEnd"/>
      <w:r w:rsidR="00987842">
        <w:rPr>
          <w:b/>
          <w:lang w:val="uk-UA"/>
        </w:rPr>
        <w:t xml:space="preserve"> </w:t>
      </w:r>
      <w:proofErr w:type="spellStart"/>
      <w:r w:rsidRPr="0037058D">
        <w:rPr>
          <w:b/>
        </w:rPr>
        <w:t>суб’єктів</w:t>
      </w:r>
      <w:proofErr w:type="spellEnd"/>
      <w:r w:rsidRPr="0037058D">
        <w:rPr>
          <w:b/>
        </w:rPr>
        <w:t xml:space="preserve"> малого </w:t>
      </w:r>
      <w:proofErr w:type="spellStart"/>
      <w:r w:rsidRPr="0037058D">
        <w:rPr>
          <w:b/>
        </w:rPr>
        <w:t>підприємництва</w:t>
      </w:r>
      <w:proofErr w:type="spellEnd"/>
    </w:p>
    <w:p w:rsidR="00696AC3" w:rsidRPr="0037058D" w:rsidRDefault="00696AC3" w:rsidP="00676887">
      <w:pPr>
        <w:spacing w:before="100" w:beforeAutospacing="1" w:after="100" w:afterAutospacing="1"/>
        <w:jc w:val="both"/>
        <w:rPr>
          <w:lang w:val="uk-UA"/>
        </w:rPr>
      </w:pPr>
      <w:bookmarkStart w:id="14" w:name="n209"/>
      <w:bookmarkEnd w:id="14"/>
      <w:r>
        <w:rPr>
          <w:lang w:val="uk-UA"/>
        </w:rPr>
        <w:t xml:space="preserve">         Бюджетні витрати на адміністрування  регулювання суб’єктів малого підприємництва не підлягають  розрахунку, оскільки  встановлені нормами Податкового кодексу України. Органи місцевого самоврядування наділені повноваженнями лише встановлювати ставки</w:t>
      </w:r>
      <w:r w:rsidR="003D0F59" w:rsidRPr="003D0F59">
        <w:rPr>
          <w:noProof/>
          <w:lang w:val="uk-UA"/>
        </w:rPr>
        <w:t xml:space="preserve"> </w:t>
      </w:r>
      <w:r w:rsidR="003D0F59" w:rsidRPr="00717AB2">
        <w:rPr>
          <w:noProof/>
          <w:lang w:val="uk-UA"/>
        </w:rPr>
        <w:t>податку на нерухоме майно, відмінне від земельної ділянки</w:t>
      </w:r>
      <w:r>
        <w:rPr>
          <w:lang w:val="uk-UA"/>
        </w:rPr>
        <w:t>, не змінюючи порядок їх обчислення, сплати та інші адміністративні процедури.</w:t>
      </w:r>
    </w:p>
    <w:p w:rsidR="00696AC3" w:rsidRPr="00BA151A" w:rsidRDefault="00696AC3" w:rsidP="0052155F">
      <w:pPr>
        <w:spacing w:before="100" w:beforeAutospacing="1" w:after="100" w:afterAutospacing="1"/>
        <w:rPr>
          <w:lang w:val="uk-UA"/>
        </w:rPr>
      </w:pPr>
      <w:bookmarkStart w:id="15" w:name="n211"/>
      <w:bookmarkStart w:id="16" w:name="n212"/>
      <w:bookmarkStart w:id="17" w:name="n216"/>
      <w:bookmarkEnd w:id="15"/>
      <w:bookmarkEnd w:id="16"/>
      <w:bookmarkEnd w:id="17"/>
      <w:r w:rsidRPr="00BA151A">
        <w:rPr>
          <w:lang w:val="uk-UA"/>
        </w:rPr>
        <w:t>4. Розрахунок</w:t>
      </w:r>
      <w:r w:rsidR="00987842">
        <w:rPr>
          <w:lang w:val="uk-UA"/>
        </w:rPr>
        <w:t xml:space="preserve"> </w:t>
      </w:r>
      <w:r w:rsidRPr="00BA151A">
        <w:rPr>
          <w:lang w:val="uk-UA"/>
        </w:rPr>
        <w:t>сумарних</w:t>
      </w:r>
      <w:r w:rsidR="00987842">
        <w:rPr>
          <w:lang w:val="uk-UA"/>
        </w:rPr>
        <w:t xml:space="preserve"> </w:t>
      </w:r>
      <w:r w:rsidRPr="00BA151A">
        <w:rPr>
          <w:lang w:val="uk-UA"/>
        </w:rPr>
        <w:t>витрат</w:t>
      </w:r>
      <w:r w:rsidR="00987842">
        <w:rPr>
          <w:lang w:val="uk-UA"/>
        </w:rPr>
        <w:t xml:space="preserve"> </w:t>
      </w:r>
      <w:r w:rsidRPr="00BA151A">
        <w:rPr>
          <w:lang w:val="uk-UA"/>
        </w:rPr>
        <w:t>суб’єктів малого підприємництва, що</w:t>
      </w:r>
      <w:r w:rsidR="00987842">
        <w:rPr>
          <w:lang w:val="uk-UA"/>
        </w:rPr>
        <w:t xml:space="preserve"> </w:t>
      </w:r>
      <w:r w:rsidRPr="00BA151A">
        <w:rPr>
          <w:lang w:val="uk-UA"/>
        </w:rPr>
        <w:t>виникають на виконання</w:t>
      </w:r>
      <w:r w:rsidR="00987842">
        <w:rPr>
          <w:lang w:val="uk-UA"/>
        </w:rPr>
        <w:t xml:space="preserve"> </w:t>
      </w:r>
      <w:r w:rsidRPr="00BA151A">
        <w:rPr>
          <w:lang w:val="uk-UA"/>
        </w:rPr>
        <w:t>вимог</w:t>
      </w:r>
      <w:r w:rsidR="00987842">
        <w:rPr>
          <w:lang w:val="uk-UA"/>
        </w:rPr>
        <w:t xml:space="preserve"> </w:t>
      </w:r>
      <w:r w:rsidRPr="00BA151A">
        <w:rPr>
          <w:lang w:val="uk-UA"/>
        </w:rPr>
        <w:t>регулювання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452"/>
        <w:gridCol w:w="3463"/>
        <w:gridCol w:w="2425"/>
        <w:gridCol w:w="2298"/>
      </w:tblGrid>
      <w:tr w:rsidR="00696AC3" w:rsidRPr="00C84103" w:rsidTr="00B95F3E">
        <w:tc>
          <w:tcPr>
            <w:tcW w:w="1365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bookmarkStart w:id="18" w:name="n217"/>
            <w:bookmarkEnd w:id="18"/>
            <w:proofErr w:type="spellStart"/>
            <w:r w:rsidRPr="00C84103">
              <w:t>Порядковий</w:t>
            </w:r>
            <w:proofErr w:type="spellEnd"/>
            <w:r w:rsidRPr="00C84103">
              <w:t xml:space="preserve"> номер</w:t>
            </w:r>
          </w:p>
        </w:tc>
        <w:tc>
          <w:tcPr>
            <w:tcW w:w="3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proofErr w:type="spellStart"/>
            <w:r w:rsidRPr="00C84103">
              <w:t>Показник</w:t>
            </w:r>
            <w:proofErr w:type="spellEnd"/>
          </w:p>
        </w:tc>
        <w:tc>
          <w:tcPr>
            <w:tcW w:w="22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 xml:space="preserve">Перший </w:t>
            </w:r>
            <w:proofErr w:type="spellStart"/>
            <w:r w:rsidRPr="00C84103">
              <w:t>рік</w:t>
            </w:r>
            <w:proofErr w:type="spellEnd"/>
            <w:r w:rsidR="00987842">
              <w:rPr>
                <w:lang w:val="uk-UA"/>
              </w:rPr>
              <w:t xml:space="preserve"> </w:t>
            </w:r>
            <w:proofErr w:type="spellStart"/>
            <w:r w:rsidRPr="00C84103">
              <w:t>регулювання</w:t>
            </w:r>
            <w:proofErr w:type="spellEnd"/>
            <w:r w:rsidRPr="00C84103">
              <w:t xml:space="preserve"> (</w:t>
            </w:r>
            <w:proofErr w:type="spellStart"/>
            <w:r w:rsidRPr="00C84103">
              <w:t>стартовий</w:t>
            </w:r>
            <w:proofErr w:type="spellEnd"/>
            <w:r w:rsidRPr="00C84103">
              <w:t>)</w:t>
            </w:r>
          </w:p>
        </w:tc>
        <w:tc>
          <w:tcPr>
            <w:tcW w:w="2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 xml:space="preserve">За </w:t>
            </w:r>
            <w:proofErr w:type="spellStart"/>
            <w:r w:rsidRPr="00C84103">
              <w:t>п’ятьроків</w:t>
            </w:r>
            <w:proofErr w:type="spellEnd"/>
          </w:p>
        </w:tc>
      </w:tr>
      <w:tr w:rsidR="00696AC3" w:rsidRPr="00C84103" w:rsidTr="00B95F3E">
        <w:tc>
          <w:tcPr>
            <w:tcW w:w="1365" w:type="dxa"/>
            <w:tcBorders>
              <w:top w:val="outset" w:sz="6" w:space="0" w:color="000000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>1</w:t>
            </w:r>
          </w:p>
        </w:tc>
        <w:tc>
          <w:tcPr>
            <w:tcW w:w="3255" w:type="dxa"/>
            <w:tcBorders>
              <w:top w:val="outset" w:sz="6" w:space="0" w:color="000000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proofErr w:type="spellStart"/>
            <w:r w:rsidRPr="00C84103">
              <w:t>Оцінка</w:t>
            </w:r>
            <w:proofErr w:type="spellEnd"/>
            <w:r w:rsidRPr="00C84103">
              <w:t xml:space="preserve"> “</w:t>
            </w:r>
            <w:proofErr w:type="spellStart"/>
            <w:r w:rsidRPr="00C84103">
              <w:t>прямих</w:t>
            </w:r>
            <w:proofErr w:type="spellEnd"/>
            <w:r w:rsidRPr="00C84103">
              <w:t xml:space="preserve">” </w:t>
            </w:r>
            <w:proofErr w:type="spellStart"/>
            <w:r w:rsidRPr="00C84103">
              <w:t>витрат</w:t>
            </w:r>
            <w:proofErr w:type="spellEnd"/>
            <w:r w:rsidR="00987842">
              <w:rPr>
                <w:lang w:val="uk-UA"/>
              </w:rPr>
              <w:t xml:space="preserve"> </w:t>
            </w:r>
            <w:proofErr w:type="spellStart"/>
            <w:r w:rsidRPr="00C84103">
              <w:t>суб’єктів</w:t>
            </w:r>
            <w:proofErr w:type="spellEnd"/>
            <w:r w:rsidRPr="00C84103">
              <w:t xml:space="preserve"> малого </w:t>
            </w:r>
            <w:proofErr w:type="spellStart"/>
            <w:r w:rsidRPr="00C84103">
              <w:t>підприємництва</w:t>
            </w:r>
            <w:proofErr w:type="spellEnd"/>
            <w:r w:rsidRPr="00C84103">
              <w:t xml:space="preserve"> на </w:t>
            </w:r>
            <w:proofErr w:type="spellStart"/>
            <w:r w:rsidRPr="00C84103">
              <w:t>виконання</w:t>
            </w:r>
            <w:proofErr w:type="spellEnd"/>
            <w:r w:rsidR="00987842">
              <w:rPr>
                <w:lang w:val="uk-UA"/>
              </w:rPr>
              <w:t xml:space="preserve"> </w:t>
            </w:r>
            <w:proofErr w:type="spellStart"/>
            <w:r w:rsidRPr="00C84103">
              <w:t>регулювання</w:t>
            </w:r>
            <w:proofErr w:type="spellEnd"/>
          </w:p>
        </w:tc>
        <w:tc>
          <w:tcPr>
            <w:tcW w:w="2280" w:type="dxa"/>
            <w:tcBorders>
              <w:top w:val="outset" w:sz="6" w:space="0" w:color="000000"/>
              <w:left w:val="nil"/>
              <w:bottom w:val="nil"/>
              <w:right w:val="nil"/>
            </w:tcBorders>
          </w:tcPr>
          <w:p w:rsidR="00696AC3" w:rsidRPr="008048C2" w:rsidRDefault="00987842" w:rsidP="008F376F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 w:rsidRPr="008048C2">
              <w:rPr>
                <w:lang w:val="uk-UA"/>
              </w:rPr>
              <w:t>776188</w:t>
            </w:r>
          </w:p>
        </w:tc>
        <w:tc>
          <w:tcPr>
            <w:tcW w:w="2160" w:type="dxa"/>
            <w:tcBorders>
              <w:top w:val="outset" w:sz="6" w:space="0" w:color="000000"/>
              <w:left w:val="nil"/>
              <w:bottom w:val="nil"/>
              <w:right w:val="nil"/>
            </w:tcBorders>
          </w:tcPr>
          <w:p w:rsidR="00696AC3" w:rsidRPr="008F376F" w:rsidRDefault="00696AC3" w:rsidP="008F376F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696AC3" w:rsidRPr="00C84103" w:rsidTr="00B95F3E"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>2</w:t>
            </w: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proofErr w:type="spellStart"/>
            <w:r w:rsidRPr="00C84103">
              <w:t>Оцінка</w:t>
            </w:r>
            <w:proofErr w:type="spellEnd"/>
            <w:r w:rsidR="00987842">
              <w:rPr>
                <w:lang w:val="uk-UA"/>
              </w:rPr>
              <w:t xml:space="preserve"> </w:t>
            </w:r>
            <w:proofErr w:type="spellStart"/>
            <w:r w:rsidRPr="00C84103">
              <w:t>вартості</w:t>
            </w:r>
            <w:proofErr w:type="spellEnd"/>
            <w:r w:rsidR="00987842">
              <w:rPr>
                <w:lang w:val="uk-UA"/>
              </w:rPr>
              <w:t xml:space="preserve"> </w:t>
            </w:r>
            <w:proofErr w:type="spellStart"/>
            <w:r w:rsidRPr="00C84103">
              <w:t>адміністративних</w:t>
            </w:r>
            <w:proofErr w:type="spellEnd"/>
            <w:r w:rsidRPr="00C84103">
              <w:t xml:space="preserve"> процедур для </w:t>
            </w:r>
            <w:proofErr w:type="spellStart"/>
            <w:r w:rsidRPr="00C84103">
              <w:t>суб’єктів</w:t>
            </w:r>
            <w:proofErr w:type="spellEnd"/>
            <w:r w:rsidRPr="00C84103">
              <w:t xml:space="preserve"> малого </w:t>
            </w:r>
            <w:proofErr w:type="spellStart"/>
            <w:r w:rsidRPr="00C84103">
              <w:t>підприємництва</w:t>
            </w:r>
            <w:proofErr w:type="spellEnd"/>
            <w:r w:rsidR="00987842">
              <w:rPr>
                <w:lang w:val="uk-UA"/>
              </w:rPr>
              <w:t xml:space="preserve"> </w:t>
            </w:r>
            <w:proofErr w:type="spellStart"/>
            <w:r w:rsidRPr="00C84103">
              <w:t>що</w:t>
            </w:r>
            <w:proofErr w:type="spellEnd"/>
            <w:r w:rsidR="00987842">
              <w:rPr>
                <w:lang w:val="uk-UA"/>
              </w:rPr>
              <w:t xml:space="preserve"> </w:t>
            </w:r>
            <w:r w:rsidRPr="00C84103">
              <w:t>до</w:t>
            </w:r>
            <w:r w:rsidR="00987842">
              <w:rPr>
                <w:lang w:val="uk-UA"/>
              </w:rPr>
              <w:t xml:space="preserve"> </w:t>
            </w:r>
            <w:proofErr w:type="spellStart"/>
            <w:r w:rsidRPr="00C84103">
              <w:t>виконання</w:t>
            </w:r>
            <w:proofErr w:type="spellEnd"/>
            <w:r w:rsidR="00987842">
              <w:rPr>
                <w:lang w:val="uk-UA"/>
              </w:rPr>
              <w:t xml:space="preserve"> </w:t>
            </w:r>
            <w:proofErr w:type="spellStart"/>
            <w:r w:rsidRPr="00C84103">
              <w:t>регулювання</w:t>
            </w:r>
            <w:proofErr w:type="spellEnd"/>
            <w:r w:rsidRPr="00C84103">
              <w:t xml:space="preserve"> та </w:t>
            </w:r>
            <w:proofErr w:type="spellStart"/>
            <w:r w:rsidRPr="00C84103">
              <w:t>звітування</w:t>
            </w:r>
            <w:proofErr w:type="spellEnd"/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</w:tcPr>
          <w:p w:rsidR="00696AC3" w:rsidRPr="008048C2" w:rsidRDefault="00987842" w:rsidP="005613CC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 w:rsidRPr="008048C2">
              <w:rPr>
                <w:lang w:val="uk-UA"/>
              </w:rPr>
              <w:t>1440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96AC3" w:rsidRPr="005613CC" w:rsidRDefault="00696AC3" w:rsidP="005613CC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696AC3" w:rsidRPr="00C84103" w:rsidTr="00B95F3E"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>3</w:t>
            </w: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proofErr w:type="spellStart"/>
            <w:r w:rsidRPr="00C84103">
              <w:t>Сумарні</w:t>
            </w:r>
            <w:proofErr w:type="spellEnd"/>
            <w:r w:rsidR="00987842">
              <w:rPr>
                <w:lang w:val="uk-UA"/>
              </w:rPr>
              <w:t xml:space="preserve"> </w:t>
            </w:r>
            <w:proofErr w:type="spellStart"/>
            <w:r w:rsidRPr="00C84103">
              <w:t>витрати</w:t>
            </w:r>
            <w:proofErr w:type="spellEnd"/>
            <w:r w:rsidRPr="00C84103">
              <w:t xml:space="preserve"> малого </w:t>
            </w:r>
            <w:proofErr w:type="spellStart"/>
            <w:r w:rsidRPr="00C84103">
              <w:t>підприємництва</w:t>
            </w:r>
            <w:proofErr w:type="spellEnd"/>
            <w:r w:rsidRPr="00C84103">
              <w:t xml:space="preserve"> на </w:t>
            </w:r>
            <w:proofErr w:type="spellStart"/>
            <w:r w:rsidRPr="00C84103">
              <w:t>виконання</w:t>
            </w:r>
            <w:proofErr w:type="spellEnd"/>
            <w:r w:rsidR="00987842">
              <w:rPr>
                <w:lang w:val="uk-UA"/>
              </w:rPr>
              <w:t xml:space="preserve"> </w:t>
            </w:r>
            <w:proofErr w:type="spellStart"/>
            <w:proofErr w:type="gramStart"/>
            <w:r w:rsidRPr="00C84103">
              <w:t>запланованого</w:t>
            </w:r>
            <w:proofErr w:type="spellEnd"/>
            <w:r w:rsidRPr="00C84103">
              <w:t xml:space="preserve">  </w:t>
            </w:r>
            <w:proofErr w:type="spellStart"/>
            <w:r w:rsidRPr="00C84103">
              <w:t>регулювання</w:t>
            </w:r>
            <w:proofErr w:type="spellEnd"/>
            <w:proofErr w:type="gramEnd"/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</w:tcPr>
          <w:p w:rsidR="00696AC3" w:rsidRPr="008048C2" w:rsidRDefault="00987842" w:rsidP="005613CC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 w:rsidRPr="008048C2">
              <w:rPr>
                <w:lang w:val="uk-UA"/>
              </w:rPr>
              <w:t>777628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96AC3" w:rsidRPr="005613CC" w:rsidRDefault="00696AC3" w:rsidP="005613CC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696AC3" w:rsidRPr="00C84103" w:rsidTr="00B95F3E"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>4</w:t>
            </w: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proofErr w:type="spellStart"/>
            <w:r w:rsidRPr="00C84103">
              <w:t>Бюджетні</w:t>
            </w:r>
            <w:proofErr w:type="spellEnd"/>
            <w:r w:rsidR="00987842">
              <w:rPr>
                <w:lang w:val="uk-UA"/>
              </w:rPr>
              <w:t xml:space="preserve"> </w:t>
            </w:r>
            <w:proofErr w:type="spellStart"/>
            <w:proofErr w:type="gramStart"/>
            <w:r w:rsidRPr="00C84103">
              <w:t>витрати</w:t>
            </w:r>
            <w:proofErr w:type="spellEnd"/>
            <w:r w:rsidRPr="00C84103">
              <w:t>  на</w:t>
            </w:r>
            <w:proofErr w:type="gramEnd"/>
            <w:r w:rsidRPr="00C84103">
              <w:t xml:space="preserve"> </w:t>
            </w:r>
            <w:proofErr w:type="spellStart"/>
            <w:r w:rsidRPr="00C84103">
              <w:t>адміністрування</w:t>
            </w:r>
            <w:proofErr w:type="spellEnd"/>
            <w:r w:rsidR="00987842">
              <w:rPr>
                <w:lang w:val="uk-UA"/>
              </w:rPr>
              <w:t xml:space="preserve"> </w:t>
            </w:r>
            <w:proofErr w:type="spellStart"/>
            <w:r w:rsidRPr="00C84103">
              <w:t>регулювання</w:t>
            </w:r>
            <w:proofErr w:type="spellEnd"/>
            <w:r w:rsidR="00987842">
              <w:rPr>
                <w:lang w:val="uk-UA"/>
              </w:rPr>
              <w:t xml:space="preserve"> </w:t>
            </w:r>
            <w:proofErr w:type="spellStart"/>
            <w:r w:rsidRPr="00C84103">
              <w:t>суб’єктів</w:t>
            </w:r>
            <w:proofErr w:type="spellEnd"/>
            <w:r w:rsidRPr="00C84103">
              <w:t xml:space="preserve"> малого </w:t>
            </w:r>
            <w:proofErr w:type="spellStart"/>
            <w:r w:rsidRPr="00C84103">
              <w:t>підприємництва</w:t>
            </w:r>
            <w:proofErr w:type="spellEnd"/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</w:tcPr>
          <w:p w:rsidR="00696AC3" w:rsidRPr="008048C2" w:rsidRDefault="00696AC3" w:rsidP="005613CC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 w:rsidRPr="008048C2">
              <w:rPr>
                <w:lang w:val="uk-UA"/>
              </w:rPr>
              <w:t>0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96AC3" w:rsidRPr="005613CC" w:rsidRDefault="00696AC3" w:rsidP="005613CC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696AC3" w:rsidRPr="00C84103" w:rsidTr="005613CC"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>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proofErr w:type="spellStart"/>
            <w:r w:rsidRPr="00C84103">
              <w:t>Сумарні</w:t>
            </w:r>
            <w:proofErr w:type="spellEnd"/>
            <w:r w:rsidR="00987842">
              <w:rPr>
                <w:lang w:val="uk-UA"/>
              </w:rPr>
              <w:t xml:space="preserve"> </w:t>
            </w:r>
            <w:proofErr w:type="spellStart"/>
            <w:r w:rsidRPr="00C84103">
              <w:t>витрати</w:t>
            </w:r>
            <w:proofErr w:type="spellEnd"/>
            <w:r w:rsidRPr="00C84103">
              <w:t xml:space="preserve"> на </w:t>
            </w:r>
            <w:proofErr w:type="spellStart"/>
            <w:r w:rsidRPr="00C84103">
              <w:t>виконання</w:t>
            </w:r>
            <w:proofErr w:type="spellEnd"/>
            <w:r w:rsidR="00987842">
              <w:rPr>
                <w:lang w:val="uk-UA"/>
              </w:rPr>
              <w:t xml:space="preserve"> </w:t>
            </w:r>
            <w:proofErr w:type="spellStart"/>
            <w:r w:rsidRPr="00C84103">
              <w:t>запланованого</w:t>
            </w:r>
            <w:proofErr w:type="spellEnd"/>
            <w:r w:rsidR="00987842">
              <w:rPr>
                <w:lang w:val="uk-UA"/>
              </w:rPr>
              <w:t xml:space="preserve"> </w:t>
            </w:r>
            <w:proofErr w:type="spellStart"/>
            <w:r w:rsidRPr="00C84103">
              <w:t>регулювання</w:t>
            </w:r>
            <w:proofErr w:type="spellEnd"/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6AC3" w:rsidRPr="008048C2" w:rsidRDefault="00987842" w:rsidP="005613CC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 w:rsidRPr="008048C2">
              <w:rPr>
                <w:lang w:val="uk-UA"/>
              </w:rPr>
              <w:t>777628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6AC3" w:rsidRPr="005613CC" w:rsidRDefault="00696AC3" w:rsidP="005613CC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</w:tbl>
    <w:p w:rsidR="00696AC3" w:rsidRPr="00C84103" w:rsidRDefault="00696AC3" w:rsidP="0052155F">
      <w:pPr>
        <w:spacing w:before="100" w:beforeAutospacing="1" w:after="100" w:afterAutospacing="1"/>
      </w:pPr>
      <w:bookmarkStart w:id="19" w:name="n218"/>
      <w:bookmarkEnd w:id="19"/>
      <w:r w:rsidRPr="00C84103">
        <w:t xml:space="preserve">5. </w:t>
      </w:r>
      <w:proofErr w:type="spellStart"/>
      <w:r w:rsidRPr="00C84103">
        <w:t>Розроблення</w:t>
      </w:r>
      <w:proofErr w:type="spellEnd"/>
      <w:r w:rsidR="00987842">
        <w:rPr>
          <w:lang w:val="uk-UA"/>
        </w:rPr>
        <w:t xml:space="preserve"> </w:t>
      </w:r>
      <w:proofErr w:type="spellStart"/>
      <w:r w:rsidRPr="00C84103">
        <w:t>корегуючих</w:t>
      </w:r>
      <w:proofErr w:type="spellEnd"/>
      <w:r w:rsidRPr="00C84103">
        <w:t xml:space="preserve"> (</w:t>
      </w:r>
      <w:proofErr w:type="spellStart"/>
      <w:r w:rsidRPr="00C84103">
        <w:t>пом’якшувальних</w:t>
      </w:r>
      <w:proofErr w:type="spellEnd"/>
      <w:r w:rsidRPr="00C84103">
        <w:t xml:space="preserve">) </w:t>
      </w:r>
      <w:proofErr w:type="spellStart"/>
      <w:r w:rsidRPr="00C84103">
        <w:t>заходів</w:t>
      </w:r>
      <w:proofErr w:type="spellEnd"/>
      <w:r w:rsidRPr="00C84103">
        <w:t xml:space="preserve"> для малого </w:t>
      </w:r>
      <w:proofErr w:type="spellStart"/>
      <w:r w:rsidRPr="00C84103">
        <w:t>підприємництва</w:t>
      </w:r>
      <w:proofErr w:type="spellEnd"/>
      <w:r w:rsidR="00987842">
        <w:rPr>
          <w:lang w:val="uk-UA"/>
        </w:rPr>
        <w:t xml:space="preserve"> </w:t>
      </w:r>
      <w:proofErr w:type="spellStart"/>
      <w:r w:rsidRPr="00C84103">
        <w:t>щодо</w:t>
      </w:r>
      <w:proofErr w:type="spellEnd"/>
      <w:r w:rsidR="00987842">
        <w:rPr>
          <w:lang w:val="uk-UA"/>
        </w:rPr>
        <w:t xml:space="preserve"> </w:t>
      </w:r>
      <w:proofErr w:type="spellStart"/>
      <w:r w:rsidRPr="00C84103">
        <w:t>запропонованого</w:t>
      </w:r>
      <w:proofErr w:type="spellEnd"/>
      <w:r w:rsidR="00987842">
        <w:rPr>
          <w:lang w:val="uk-UA"/>
        </w:rPr>
        <w:t xml:space="preserve"> </w:t>
      </w:r>
      <w:proofErr w:type="spellStart"/>
      <w:r w:rsidRPr="00C84103">
        <w:t>регулювання</w:t>
      </w:r>
      <w:proofErr w:type="spellEnd"/>
    </w:p>
    <w:p w:rsidR="00696AC3" w:rsidRDefault="00696AC3" w:rsidP="0052155F">
      <w:pPr>
        <w:jc w:val="both"/>
        <w:rPr>
          <w:lang w:val="uk-UA"/>
        </w:rPr>
      </w:pPr>
      <w:bookmarkStart w:id="20" w:name="n219"/>
      <w:bookmarkStart w:id="21" w:name="n221"/>
      <w:bookmarkEnd w:id="20"/>
      <w:bookmarkEnd w:id="21"/>
      <w:r>
        <w:rPr>
          <w:lang w:val="uk-UA"/>
        </w:rPr>
        <w:t xml:space="preserve">                   На підставі аналізу статистичних даних та під час консультацій, проведених із  суб’єктами підприємництва, визначено, що зазначені ставки податків є прийнятними для суб’єктів малого підприємництва.</w:t>
      </w:r>
    </w:p>
    <w:p w:rsidR="00696AC3" w:rsidRDefault="00696AC3" w:rsidP="0052155F">
      <w:pPr>
        <w:jc w:val="both"/>
        <w:rPr>
          <w:lang w:val="uk-UA"/>
        </w:rPr>
      </w:pPr>
    </w:p>
    <w:p w:rsidR="00696AC3" w:rsidRPr="005613CC" w:rsidRDefault="00696AC3" w:rsidP="0052155F">
      <w:pPr>
        <w:jc w:val="both"/>
        <w:rPr>
          <w:lang w:val="uk-UA"/>
        </w:rPr>
      </w:pPr>
    </w:p>
    <w:p w:rsidR="00696AC3" w:rsidRPr="0052155F" w:rsidRDefault="00696AC3" w:rsidP="00183AAC">
      <w:pPr>
        <w:jc w:val="both"/>
        <w:rPr>
          <w:lang w:val="uk-UA"/>
        </w:rPr>
      </w:pPr>
      <w:r>
        <w:rPr>
          <w:lang w:val="uk-UA"/>
        </w:rPr>
        <w:t xml:space="preserve">              Сільський голова                                                              </w:t>
      </w:r>
      <w:r w:rsidR="00E4034F">
        <w:rPr>
          <w:lang w:val="uk-UA"/>
        </w:rPr>
        <w:t>Геннадій  ЗАГОРУЙ</w:t>
      </w:r>
      <w:r w:rsidR="00E4034F">
        <w:rPr>
          <w:lang w:val="uk-UA"/>
        </w:rPr>
        <w:tab/>
        <w:t>КО</w:t>
      </w:r>
      <w:bookmarkStart w:id="22" w:name="_GoBack"/>
      <w:bookmarkEnd w:id="22"/>
      <w:r>
        <w:rPr>
          <w:lang w:val="uk-UA"/>
        </w:rPr>
        <w:t xml:space="preserve">                                                                                            </w:t>
      </w:r>
    </w:p>
    <w:sectPr w:rsidR="00696AC3" w:rsidRPr="0052155F" w:rsidSect="003F56EB">
      <w:pgSz w:w="11906" w:h="16838"/>
      <w:pgMar w:top="6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1FF4955"/>
    <w:multiLevelType w:val="multilevel"/>
    <w:tmpl w:val="304C396C"/>
    <w:lvl w:ilvl="0">
      <w:start w:val="2004"/>
      <w:numFmt w:val="decimal"/>
      <w:lvlText w:val="%1"/>
      <w:lvlJc w:val="left"/>
      <w:pPr>
        <w:tabs>
          <w:tab w:val="num" w:pos="3600"/>
        </w:tabs>
        <w:ind w:left="3600" w:hanging="3600"/>
      </w:pPr>
      <w:rPr>
        <w:rFonts w:cs="Times New Roman" w:hint="default"/>
      </w:rPr>
    </w:lvl>
    <w:lvl w:ilvl="1">
      <w:start w:val="2005"/>
      <w:numFmt w:val="decimal"/>
      <w:lvlText w:val="%1-%2"/>
      <w:lvlJc w:val="left"/>
      <w:pPr>
        <w:tabs>
          <w:tab w:val="num" w:pos="3960"/>
        </w:tabs>
        <w:ind w:left="3960" w:hanging="3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4320"/>
        </w:tabs>
        <w:ind w:left="4320" w:hanging="360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4680"/>
        </w:tabs>
        <w:ind w:left="4680" w:hanging="360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5040"/>
        </w:tabs>
        <w:ind w:left="5040" w:hanging="360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5400"/>
        </w:tabs>
        <w:ind w:left="5400" w:hanging="360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5760"/>
        </w:tabs>
        <w:ind w:left="5760" w:hanging="360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120"/>
        </w:tabs>
        <w:ind w:left="6120" w:hanging="36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480"/>
        </w:tabs>
        <w:ind w:left="6480" w:hanging="3600"/>
      </w:pPr>
      <w:rPr>
        <w:rFonts w:cs="Times New Roman" w:hint="default"/>
      </w:rPr>
    </w:lvl>
  </w:abstractNum>
  <w:abstractNum w:abstractNumId="2">
    <w:nsid w:val="0B142FBF"/>
    <w:multiLevelType w:val="hybridMultilevel"/>
    <w:tmpl w:val="7310C848"/>
    <w:lvl w:ilvl="0" w:tplc="819A9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B2672AE"/>
    <w:multiLevelType w:val="hybridMultilevel"/>
    <w:tmpl w:val="98C6528C"/>
    <w:lvl w:ilvl="0" w:tplc="71B0FD28">
      <w:start w:val="1"/>
      <w:numFmt w:val="bullet"/>
      <w:lvlText w:val="-"/>
      <w:lvlJc w:val="left"/>
      <w:pPr>
        <w:ind w:left="115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">
    <w:nsid w:val="0C846151"/>
    <w:multiLevelType w:val="multilevel"/>
    <w:tmpl w:val="368C2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E6A312B"/>
    <w:multiLevelType w:val="hybridMultilevel"/>
    <w:tmpl w:val="705029AA"/>
    <w:lvl w:ilvl="0" w:tplc="151EA1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09260D6"/>
    <w:multiLevelType w:val="multilevel"/>
    <w:tmpl w:val="7A824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E6C4F95"/>
    <w:multiLevelType w:val="multilevel"/>
    <w:tmpl w:val="A732D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31E4A18"/>
    <w:multiLevelType w:val="hybridMultilevel"/>
    <w:tmpl w:val="393E8BC0"/>
    <w:lvl w:ilvl="0" w:tplc="9E32760C">
      <w:start w:val="1"/>
      <w:numFmt w:val="decimal"/>
      <w:lvlText w:val="%1."/>
      <w:lvlJc w:val="left"/>
      <w:pPr>
        <w:tabs>
          <w:tab w:val="num" w:pos="450"/>
        </w:tabs>
        <w:ind w:left="45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338A79CB"/>
    <w:multiLevelType w:val="hybridMultilevel"/>
    <w:tmpl w:val="8876BE7E"/>
    <w:lvl w:ilvl="0" w:tplc="1A8231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FB4DE0"/>
    <w:multiLevelType w:val="hybridMultilevel"/>
    <w:tmpl w:val="1632C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E2F6324"/>
    <w:multiLevelType w:val="multilevel"/>
    <w:tmpl w:val="70889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F2107C0"/>
    <w:multiLevelType w:val="hybridMultilevel"/>
    <w:tmpl w:val="53649008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7734C2E"/>
    <w:multiLevelType w:val="multilevel"/>
    <w:tmpl w:val="9B382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14D31E8"/>
    <w:multiLevelType w:val="multilevel"/>
    <w:tmpl w:val="82266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5CA6835"/>
    <w:multiLevelType w:val="hybridMultilevel"/>
    <w:tmpl w:val="7DDE1698"/>
    <w:lvl w:ilvl="0" w:tplc="F800D0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B9B1569"/>
    <w:multiLevelType w:val="hybridMultilevel"/>
    <w:tmpl w:val="E086058E"/>
    <w:lvl w:ilvl="0" w:tplc="36501E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6E778E"/>
    <w:multiLevelType w:val="multilevel"/>
    <w:tmpl w:val="9BDCC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60707BD6"/>
    <w:multiLevelType w:val="multilevel"/>
    <w:tmpl w:val="07269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6970082"/>
    <w:multiLevelType w:val="multilevel"/>
    <w:tmpl w:val="31A02FF4"/>
    <w:lvl w:ilvl="0">
      <w:start w:val="2004"/>
      <w:numFmt w:val="decimal"/>
      <w:lvlText w:val="%1"/>
      <w:lvlJc w:val="left"/>
      <w:pPr>
        <w:tabs>
          <w:tab w:val="num" w:pos="3825"/>
        </w:tabs>
        <w:ind w:left="3825" w:hanging="3825"/>
      </w:pPr>
      <w:rPr>
        <w:rFonts w:cs="Times New Roman" w:hint="default"/>
      </w:rPr>
    </w:lvl>
    <w:lvl w:ilvl="1">
      <w:start w:val="2005"/>
      <w:numFmt w:val="decimal"/>
      <w:lvlText w:val="%1-%2"/>
      <w:lvlJc w:val="left"/>
      <w:pPr>
        <w:tabs>
          <w:tab w:val="num" w:pos="4185"/>
        </w:tabs>
        <w:ind w:left="4185" w:hanging="382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4545"/>
        </w:tabs>
        <w:ind w:left="4545" w:hanging="382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4905"/>
        </w:tabs>
        <w:ind w:left="4905" w:hanging="382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5265"/>
        </w:tabs>
        <w:ind w:left="5265" w:hanging="3825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5625"/>
        </w:tabs>
        <w:ind w:left="5625" w:hanging="3825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5985"/>
        </w:tabs>
        <w:ind w:left="5985" w:hanging="3825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345"/>
        </w:tabs>
        <w:ind w:left="6345" w:hanging="3825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705"/>
        </w:tabs>
        <w:ind w:left="6705" w:hanging="3825"/>
      </w:pPr>
      <w:rPr>
        <w:rFonts w:cs="Times New Roman" w:hint="default"/>
      </w:rPr>
    </w:lvl>
  </w:abstractNum>
  <w:abstractNum w:abstractNumId="20">
    <w:nsid w:val="6AF03F55"/>
    <w:multiLevelType w:val="hybridMultilevel"/>
    <w:tmpl w:val="7C4855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02F0EB4"/>
    <w:multiLevelType w:val="hybridMultilevel"/>
    <w:tmpl w:val="7C14AA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0832C8E"/>
    <w:multiLevelType w:val="multilevel"/>
    <w:tmpl w:val="1D3E5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4232506"/>
    <w:multiLevelType w:val="multilevel"/>
    <w:tmpl w:val="00669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6D635B8"/>
    <w:multiLevelType w:val="hybridMultilevel"/>
    <w:tmpl w:val="1D024D26"/>
    <w:lvl w:ilvl="0" w:tplc="23887E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5"/>
  </w:num>
  <w:num w:numId="4">
    <w:abstractNumId w:val="19"/>
  </w:num>
  <w:num w:numId="5">
    <w:abstractNumId w:val="1"/>
  </w:num>
  <w:num w:numId="6">
    <w:abstractNumId w:val="20"/>
  </w:num>
  <w:num w:numId="7">
    <w:abstractNumId w:val="24"/>
  </w:num>
  <w:num w:numId="8">
    <w:abstractNumId w:val="2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3"/>
  </w:num>
  <w:num w:numId="14">
    <w:abstractNumId w:val="17"/>
  </w:num>
  <w:num w:numId="15">
    <w:abstractNumId w:val="11"/>
  </w:num>
  <w:num w:numId="16">
    <w:abstractNumId w:val="13"/>
    <w:lvlOverride w:ilvl="0">
      <w:startOverride w:val="2"/>
    </w:lvlOverride>
  </w:num>
  <w:num w:numId="17">
    <w:abstractNumId w:val="6"/>
    <w:lvlOverride w:ilvl="0">
      <w:startOverride w:val="5"/>
    </w:lvlOverride>
  </w:num>
  <w:num w:numId="18">
    <w:abstractNumId w:val="18"/>
  </w:num>
  <w:num w:numId="19">
    <w:abstractNumId w:val="22"/>
  </w:num>
  <w:num w:numId="20">
    <w:abstractNumId w:val="4"/>
    <w:lvlOverride w:ilvl="0">
      <w:startOverride w:val="6"/>
    </w:lvlOverride>
  </w:num>
  <w:num w:numId="21">
    <w:abstractNumId w:val="23"/>
    <w:lvlOverride w:ilvl="0">
      <w:startOverride w:val="7"/>
    </w:lvlOverride>
  </w:num>
  <w:num w:numId="22">
    <w:abstractNumId w:val="7"/>
    <w:lvlOverride w:ilvl="0">
      <w:startOverride w:val="8"/>
    </w:lvlOverride>
  </w:num>
  <w:num w:numId="23">
    <w:abstractNumId w:val="14"/>
    <w:lvlOverride w:ilvl="0">
      <w:startOverride w:val="9"/>
    </w:lvlOverride>
  </w:num>
  <w:num w:numId="24">
    <w:abstractNumId w:val="12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1D95"/>
    <w:rsid w:val="00020747"/>
    <w:rsid w:val="0006325B"/>
    <w:rsid w:val="000650BC"/>
    <w:rsid w:val="000710ED"/>
    <w:rsid w:val="00077BF8"/>
    <w:rsid w:val="00080129"/>
    <w:rsid w:val="00081EC0"/>
    <w:rsid w:val="000857B5"/>
    <w:rsid w:val="00087EA5"/>
    <w:rsid w:val="00090863"/>
    <w:rsid w:val="000A1CCF"/>
    <w:rsid w:val="000A370D"/>
    <w:rsid w:val="000A40EE"/>
    <w:rsid w:val="000A6D8A"/>
    <w:rsid w:val="000A7FF8"/>
    <w:rsid w:val="000D1C0E"/>
    <w:rsid w:val="000D5367"/>
    <w:rsid w:val="000E1D21"/>
    <w:rsid w:val="000F0DDB"/>
    <w:rsid w:val="00105306"/>
    <w:rsid w:val="001153A3"/>
    <w:rsid w:val="00121961"/>
    <w:rsid w:val="00124006"/>
    <w:rsid w:val="0013578B"/>
    <w:rsid w:val="00144B60"/>
    <w:rsid w:val="001503A6"/>
    <w:rsid w:val="001523EA"/>
    <w:rsid w:val="00162A49"/>
    <w:rsid w:val="001657C7"/>
    <w:rsid w:val="001658C4"/>
    <w:rsid w:val="00183AAC"/>
    <w:rsid w:val="00197042"/>
    <w:rsid w:val="001D159B"/>
    <w:rsid w:val="001E1198"/>
    <w:rsid w:val="001E3B49"/>
    <w:rsid w:val="001F3A67"/>
    <w:rsid w:val="00204681"/>
    <w:rsid w:val="002534CB"/>
    <w:rsid w:val="00261E5E"/>
    <w:rsid w:val="002837FD"/>
    <w:rsid w:val="002A1F77"/>
    <w:rsid w:val="002A3A26"/>
    <w:rsid w:val="002A4863"/>
    <w:rsid w:val="002B27BC"/>
    <w:rsid w:val="002C354E"/>
    <w:rsid w:val="00301021"/>
    <w:rsid w:val="00350873"/>
    <w:rsid w:val="003603AE"/>
    <w:rsid w:val="0036721F"/>
    <w:rsid w:val="0037058D"/>
    <w:rsid w:val="0038154D"/>
    <w:rsid w:val="003850F9"/>
    <w:rsid w:val="00386730"/>
    <w:rsid w:val="003B33EB"/>
    <w:rsid w:val="003B7615"/>
    <w:rsid w:val="003C73B8"/>
    <w:rsid w:val="003D0F59"/>
    <w:rsid w:val="003F56EB"/>
    <w:rsid w:val="00402F4F"/>
    <w:rsid w:val="00427ACD"/>
    <w:rsid w:val="00445BB5"/>
    <w:rsid w:val="00447525"/>
    <w:rsid w:val="00456B11"/>
    <w:rsid w:val="004579D7"/>
    <w:rsid w:val="00473F89"/>
    <w:rsid w:val="00485A06"/>
    <w:rsid w:val="004B101C"/>
    <w:rsid w:val="004C4427"/>
    <w:rsid w:val="004D1CD8"/>
    <w:rsid w:val="004E16CB"/>
    <w:rsid w:val="004E5317"/>
    <w:rsid w:val="004E7850"/>
    <w:rsid w:val="004E7D8E"/>
    <w:rsid w:val="004F3505"/>
    <w:rsid w:val="00511B5B"/>
    <w:rsid w:val="005167A1"/>
    <w:rsid w:val="00517F45"/>
    <w:rsid w:val="0052155F"/>
    <w:rsid w:val="00523EC9"/>
    <w:rsid w:val="005313B7"/>
    <w:rsid w:val="0053297F"/>
    <w:rsid w:val="00534FC7"/>
    <w:rsid w:val="005613CC"/>
    <w:rsid w:val="00594E73"/>
    <w:rsid w:val="005B376B"/>
    <w:rsid w:val="005B424E"/>
    <w:rsid w:val="005C268F"/>
    <w:rsid w:val="005C2B2A"/>
    <w:rsid w:val="005E5D61"/>
    <w:rsid w:val="00645C19"/>
    <w:rsid w:val="006510EA"/>
    <w:rsid w:val="00652088"/>
    <w:rsid w:val="0066186E"/>
    <w:rsid w:val="00676887"/>
    <w:rsid w:val="0069544B"/>
    <w:rsid w:val="00696AC3"/>
    <w:rsid w:val="006A03D2"/>
    <w:rsid w:val="006B0318"/>
    <w:rsid w:val="006B20C0"/>
    <w:rsid w:val="006B4566"/>
    <w:rsid w:val="006B6478"/>
    <w:rsid w:val="006E13A1"/>
    <w:rsid w:val="006F3279"/>
    <w:rsid w:val="00717AB2"/>
    <w:rsid w:val="00731F16"/>
    <w:rsid w:val="00740E36"/>
    <w:rsid w:val="00746C73"/>
    <w:rsid w:val="00756C9E"/>
    <w:rsid w:val="00765FE2"/>
    <w:rsid w:val="007721C3"/>
    <w:rsid w:val="00782D0D"/>
    <w:rsid w:val="007D11D6"/>
    <w:rsid w:val="007E7161"/>
    <w:rsid w:val="007F305C"/>
    <w:rsid w:val="007F393C"/>
    <w:rsid w:val="007F70CD"/>
    <w:rsid w:val="008048C2"/>
    <w:rsid w:val="00804E99"/>
    <w:rsid w:val="008114D9"/>
    <w:rsid w:val="008118FB"/>
    <w:rsid w:val="00823A88"/>
    <w:rsid w:val="00831D95"/>
    <w:rsid w:val="00840F36"/>
    <w:rsid w:val="00875185"/>
    <w:rsid w:val="00884D76"/>
    <w:rsid w:val="008939DF"/>
    <w:rsid w:val="00895008"/>
    <w:rsid w:val="008B5514"/>
    <w:rsid w:val="008B712C"/>
    <w:rsid w:val="008D6BA1"/>
    <w:rsid w:val="008E2BB6"/>
    <w:rsid w:val="008F376F"/>
    <w:rsid w:val="008F5B50"/>
    <w:rsid w:val="009042F3"/>
    <w:rsid w:val="00916969"/>
    <w:rsid w:val="009503C3"/>
    <w:rsid w:val="00952294"/>
    <w:rsid w:val="00956562"/>
    <w:rsid w:val="00982493"/>
    <w:rsid w:val="009873D6"/>
    <w:rsid w:val="00987842"/>
    <w:rsid w:val="009A1B80"/>
    <w:rsid w:val="009A2567"/>
    <w:rsid w:val="009A32DD"/>
    <w:rsid w:val="009B2056"/>
    <w:rsid w:val="009E5308"/>
    <w:rsid w:val="009E56CF"/>
    <w:rsid w:val="00A00705"/>
    <w:rsid w:val="00A00F08"/>
    <w:rsid w:val="00A05F78"/>
    <w:rsid w:val="00A210A5"/>
    <w:rsid w:val="00A21567"/>
    <w:rsid w:val="00A24828"/>
    <w:rsid w:val="00A41D87"/>
    <w:rsid w:val="00A43F0F"/>
    <w:rsid w:val="00A528E6"/>
    <w:rsid w:val="00A8677F"/>
    <w:rsid w:val="00AA6AF1"/>
    <w:rsid w:val="00AB11DB"/>
    <w:rsid w:val="00AB7EEB"/>
    <w:rsid w:val="00AC4F0E"/>
    <w:rsid w:val="00AE2633"/>
    <w:rsid w:val="00AF7D2E"/>
    <w:rsid w:val="00B13358"/>
    <w:rsid w:val="00B1581E"/>
    <w:rsid w:val="00B1662A"/>
    <w:rsid w:val="00B22FD4"/>
    <w:rsid w:val="00B51B9B"/>
    <w:rsid w:val="00B53B75"/>
    <w:rsid w:val="00B560FA"/>
    <w:rsid w:val="00B75537"/>
    <w:rsid w:val="00B75934"/>
    <w:rsid w:val="00B83323"/>
    <w:rsid w:val="00B95F3E"/>
    <w:rsid w:val="00BA151A"/>
    <w:rsid w:val="00BE297C"/>
    <w:rsid w:val="00BE3FC7"/>
    <w:rsid w:val="00BF1FEB"/>
    <w:rsid w:val="00BF2C5F"/>
    <w:rsid w:val="00BF2E2B"/>
    <w:rsid w:val="00C07E5C"/>
    <w:rsid w:val="00C10B40"/>
    <w:rsid w:val="00C21B10"/>
    <w:rsid w:val="00C2659D"/>
    <w:rsid w:val="00C84103"/>
    <w:rsid w:val="00CA3059"/>
    <w:rsid w:val="00CC2DEF"/>
    <w:rsid w:val="00CC303A"/>
    <w:rsid w:val="00D1743E"/>
    <w:rsid w:val="00D2394B"/>
    <w:rsid w:val="00D50AE7"/>
    <w:rsid w:val="00D5325F"/>
    <w:rsid w:val="00D76580"/>
    <w:rsid w:val="00D835EF"/>
    <w:rsid w:val="00D87BAE"/>
    <w:rsid w:val="00D91089"/>
    <w:rsid w:val="00DA20F6"/>
    <w:rsid w:val="00DA61A6"/>
    <w:rsid w:val="00DB2BFE"/>
    <w:rsid w:val="00DB7FB9"/>
    <w:rsid w:val="00DC1A4F"/>
    <w:rsid w:val="00DD5CFC"/>
    <w:rsid w:val="00E04349"/>
    <w:rsid w:val="00E2090C"/>
    <w:rsid w:val="00E3231F"/>
    <w:rsid w:val="00E334D7"/>
    <w:rsid w:val="00E33731"/>
    <w:rsid w:val="00E4034F"/>
    <w:rsid w:val="00E46412"/>
    <w:rsid w:val="00E83905"/>
    <w:rsid w:val="00E91E99"/>
    <w:rsid w:val="00EA742E"/>
    <w:rsid w:val="00ED54FF"/>
    <w:rsid w:val="00EE1E87"/>
    <w:rsid w:val="00EE3675"/>
    <w:rsid w:val="00EE5292"/>
    <w:rsid w:val="00EF5E09"/>
    <w:rsid w:val="00F00EDC"/>
    <w:rsid w:val="00F14648"/>
    <w:rsid w:val="00F27DFF"/>
    <w:rsid w:val="00F4183A"/>
    <w:rsid w:val="00F522A1"/>
    <w:rsid w:val="00F5332E"/>
    <w:rsid w:val="00F562F7"/>
    <w:rsid w:val="00F65B2C"/>
    <w:rsid w:val="00F7548A"/>
    <w:rsid w:val="00F973F5"/>
    <w:rsid w:val="00F97BBC"/>
    <w:rsid w:val="00FB4AA5"/>
    <w:rsid w:val="00FC673B"/>
    <w:rsid w:val="00FD28D3"/>
    <w:rsid w:val="00FE27EF"/>
    <w:rsid w:val="00FE7BBB"/>
    <w:rsid w:val="00FF02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163E59C5-A6E8-4B43-AC44-51A2BAA0FF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50873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0873"/>
    <w:pPr>
      <w:keepNext/>
      <w:jc w:val="center"/>
      <w:outlineLvl w:val="0"/>
    </w:pPr>
    <w:rPr>
      <w:b/>
      <w:bCs/>
      <w:sz w:val="5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50873"/>
    <w:pPr>
      <w:keepNext/>
      <w:jc w:val="center"/>
      <w:outlineLvl w:val="1"/>
    </w:pPr>
    <w:rPr>
      <w:b/>
      <w:bCs/>
      <w:sz w:val="36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350873"/>
    <w:pPr>
      <w:keepNext/>
      <w:tabs>
        <w:tab w:val="left" w:pos="184"/>
        <w:tab w:val="center" w:pos="4819"/>
      </w:tabs>
      <w:outlineLvl w:val="2"/>
    </w:pPr>
    <w:rPr>
      <w:sz w:val="32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350873"/>
    <w:pPr>
      <w:keepNext/>
      <w:jc w:val="center"/>
      <w:outlineLvl w:val="3"/>
    </w:pPr>
    <w:rPr>
      <w:b/>
      <w:bCs/>
      <w:sz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350873"/>
    <w:pPr>
      <w:keepNext/>
      <w:outlineLvl w:val="4"/>
    </w:pPr>
    <w:rPr>
      <w:b/>
      <w:bCs/>
      <w:sz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350873"/>
    <w:pPr>
      <w:keepNext/>
      <w:ind w:left="5760"/>
      <w:outlineLvl w:val="5"/>
    </w:pPr>
    <w:rPr>
      <w:sz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50873"/>
    <w:pPr>
      <w:keepNext/>
      <w:outlineLvl w:val="6"/>
    </w:pPr>
    <w:rPr>
      <w:sz w:val="28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350873"/>
    <w:pPr>
      <w:keepNext/>
      <w:jc w:val="center"/>
      <w:outlineLvl w:val="7"/>
    </w:pPr>
    <w:rPr>
      <w:sz w:val="28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350873"/>
    <w:pPr>
      <w:keepNext/>
      <w:ind w:left="4320"/>
      <w:outlineLvl w:val="8"/>
    </w:pPr>
    <w:rPr>
      <w:b/>
      <w:bCs/>
      <w:i/>
      <w:i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A40EE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A40EE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A40EE"/>
    <w:rPr>
      <w:rFonts w:ascii="Cambria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A40EE"/>
    <w:rPr>
      <w:rFonts w:ascii="Calibri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0A40EE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0A40EE"/>
    <w:rPr>
      <w:rFonts w:ascii="Calibri" w:hAnsi="Calibri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0A40EE"/>
    <w:rPr>
      <w:rFonts w:ascii="Calibri" w:hAnsi="Calibri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0A40EE"/>
    <w:rPr>
      <w:rFonts w:ascii="Calibri" w:hAnsi="Calibri"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0A40EE"/>
    <w:rPr>
      <w:rFonts w:ascii="Cambria" w:hAnsi="Cambria" w:cs="Times New Roman"/>
      <w:lang w:val="ru-RU" w:eastAsia="ru-RU"/>
    </w:rPr>
  </w:style>
  <w:style w:type="paragraph" w:styleId="a3">
    <w:name w:val="Body Text"/>
    <w:basedOn w:val="a"/>
    <w:link w:val="a4"/>
    <w:uiPriority w:val="99"/>
    <w:semiHidden/>
    <w:rsid w:val="00350873"/>
    <w:pPr>
      <w:jc w:val="both"/>
    </w:pPr>
    <w:rPr>
      <w:b/>
      <w:bCs/>
      <w:sz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0A40EE"/>
    <w:rPr>
      <w:rFonts w:cs="Times New Roman"/>
      <w:sz w:val="24"/>
      <w:szCs w:val="24"/>
      <w:lang w:val="ru-RU" w:eastAsia="ru-RU"/>
    </w:rPr>
  </w:style>
  <w:style w:type="paragraph" w:styleId="a5">
    <w:name w:val="Body Text Indent"/>
    <w:basedOn w:val="a"/>
    <w:link w:val="a6"/>
    <w:uiPriority w:val="99"/>
    <w:semiHidden/>
    <w:rsid w:val="00350873"/>
    <w:pPr>
      <w:ind w:firstLine="360"/>
      <w:jc w:val="both"/>
    </w:pPr>
    <w:rPr>
      <w:sz w:val="28"/>
      <w:lang w:val="uk-UA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0A40EE"/>
    <w:rPr>
      <w:rFonts w:cs="Times New Roman"/>
      <w:sz w:val="24"/>
      <w:szCs w:val="24"/>
      <w:lang w:val="ru-RU" w:eastAsia="ru-RU"/>
    </w:rPr>
  </w:style>
  <w:style w:type="paragraph" w:styleId="21">
    <w:name w:val="Body Text Indent 2"/>
    <w:basedOn w:val="a"/>
    <w:link w:val="22"/>
    <w:uiPriority w:val="99"/>
    <w:semiHidden/>
    <w:rsid w:val="00350873"/>
    <w:pPr>
      <w:ind w:left="5760"/>
    </w:pPr>
    <w:rPr>
      <w:sz w:val="28"/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0A40EE"/>
    <w:rPr>
      <w:rFonts w:cs="Times New Roman"/>
      <w:sz w:val="24"/>
      <w:szCs w:val="24"/>
      <w:lang w:val="ru-RU" w:eastAsia="ru-RU"/>
    </w:rPr>
  </w:style>
  <w:style w:type="paragraph" w:styleId="23">
    <w:name w:val="Body Text 2"/>
    <w:basedOn w:val="a"/>
    <w:link w:val="24"/>
    <w:uiPriority w:val="99"/>
    <w:semiHidden/>
    <w:rsid w:val="00350873"/>
    <w:rPr>
      <w:sz w:val="28"/>
      <w:lang w:val="uk-UA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0A40EE"/>
    <w:rPr>
      <w:rFonts w:cs="Times New Roman"/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semiHidden/>
    <w:rsid w:val="00350873"/>
    <w:pPr>
      <w:ind w:left="360"/>
      <w:jc w:val="both"/>
    </w:pPr>
    <w:rPr>
      <w:sz w:val="28"/>
      <w:lang w:val="uk-UA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0A40EE"/>
    <w:rPr>
      <w:rFonts w:cs="Times New Roman"/>
      <w:sz w:val="16"/>
      <w:szCs w:val="16"/>
      <w:lang w:val="ru-RU" w:eastAsia="ru-RU"/>
    </w:rPr>
  </w:style>
  <w:style w:type="paragraph" w:styleId="33">
    <w:name w:val="Body Text 3"/>
    <w:basedOn w:val="a"/>
    <w:link w:val="34"/>
    <w:uiPriority w:val="99"/>
    <w:semiHidden/>
    <w:rsid w:val="00350873"/>
    <w:pPr>
      <w:jc w:val="both"/>
    </w:pPr>
    <w:rPr>
      <w:i/>
      <w:iCs/>
      <w:sz w:val="28"/>
      <w:lang w:val="uk-UA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0A40EE"/>
    <w:rPr>
      <w:rFonts w:cs="Times New Roman"/>
      <w:sz w:val="16"/>
      <w:szCs w:val="16"/>
      <w:lang w:val="ru-RU" w:eastAsia="ru-RU"/>
    </w:rPr>
  </w:style>
  <w:style w:type="character" w:styleId="a7">
    <w:name w:val="Hyperlink"/>
    <w:basedOn w:val="a0"/>
    <w:uiPriority w:val="99"/>
    <w:rsid w:val="00EF5E09"/>
    <w:rPr>
      <w:rFonts w:cs="Times New Roman"/>
      <w:color w:val="000080"/>
      <w:u w:val="single"/>
    </w:rPr>
  </w:style>
  <w:style w:type="table" w:styleId="a8">
    <w:name w:val="Table Grid"/>
    <w:basedOn w:val="a1"/>
    <w:uiPriority w:val="99"/>
    <w:rsid w:val="0095229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rsid w:val="004C4427"/>
    <w:rPr>
      <w:rFonts w:ascii="Segoe UI" w:hAnsi="Segoe UI"/>
      <w:sz w:val="18"/>
      <w:szCs w:val="18"/>
      <w:lang w:val="en-US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4C4427"/>
    <w:rPr>
      <w:rFonts w:ascii="Segoe UI" w:hAnsi="Segoe UI" w:cs="Times New Roman"/>
      <w:sz w:val="18"/>
    </w:rPr>
  </w:style>
  <w:style w:type="paragraph" w:styleId="ab">
    <w:name w:val="Normal (Web)"/>
    <w:basedOn w:val="a"/>
    <w:uiPriority w:val="99"/>
    <w:rsid w:val="00BF2C5F"/>
    <w:pPr>
      <w:spacing w:before="100" w:beforeAutospacing="1" w:after="100" w:afterAutospacing="1"/>
    </w:pPr>
  </w:style>
  <w:style w:type="paragraph" w:customStyle="1" w:styleId="Style2">
    <w:name w:val="Style2"/>
    <w:basedOn w:val="a"/>
    <w:uiPriority w:val="99"/>
    <w:rsid w:val="00AE2633"/>
    <w:pPr>
      <w:widowControl w:val="0"/>
      <w:autoSpaceDE w:val="0"/>
      <w:autoSpaceDN w:val="0"/>
      <w:adjustRightInd w:val="0"/>
      <w:spacing w:line="324" w:lineRule="exact"/>
      <w:ind w:firstLine="2438"/>
    </w:pPr>
  </w:style>
  <w:style w:type="paragraph" w:customStyle="1" w:styleId="Style5">
    <w:name w:val="Style5"/>
    <w:basedOn w:val="a"/>
    <w:uiPriority w:val="99"/>
    <w:rsid w:val="00AE2633"/>
    <w:pPr>
      <w:widowControl w:val="0"/>
      <w:autoSpaceDE w:val="0"/>
      <w:autoSpaceDN w:val="0"/>
      <w:adjustRightInd w:val="0"/>
      <w:jc w:val="center"/>
    </w:pPr>
  </w:style>
  <w:style w:type="character" w:customStyle="1" w:styleId="FontStyle39">
    <w:name w:val="Font Style39"/>
    <w:basedOn w:val="a0"/>
    <w:uiPriority w:val="99"/>
    <w:rsid w:val="00AE2633"/>
    <w:rPr>
      <w:rFonts w:ascii="Times New Roman" w:hAnsi="Times New Roman" w:cs="Times New Roman"/>
      <w:b/>
      <w:bCs/>
      <w:sz w:val="26"/>
      <w:szCs w:val="26"/>
    </w:rPr>
  </w:style>
  <w:style w:type="paragraph" w:styleId="ac">
    <w:name w:val="List Paragraph"/>
    <w:basedOn w:val="a"/>
    <w:uiPriority w:val="99"/>
    <w:qFormat/>
    <w:rsid w:val="000A370D"/>
    <w:pPr>
      <w:ind w:left="720"/>
      <w:contextualSpacing/>
    </w:pPr>
  </w:style>
  <w:style w:type="paragraph" w:customStyle="1" w:styleId="rvps14">
    <w:name w:val="rvps14"/>
    <w:basedOn w:val="a"/>
    <w:uiPriority w:val="99"/>
    <w:rsid w:val="004D1CD8"/>
    <w:pPr>
      <w:spacing w:before="100" w:beforeAutospacing="1" w:after="100" w:afterAutospacing="1"/>
    </w:pPr>
  </w:style>
  <w:style w:type="character" w:customStyle="1" w:styleId="rvts9">
    <w:name w:val="rvts9"/>
    <w:rsid w:val="00AA6A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4814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81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8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hervoniyoskil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D845D-0259-4291-A8E3-28BCD8A61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3301</Words>
  <Characters>24494</Characters>
  <Application>Microsoft Office Word</Application>
  <DocSecurity>0</DocSecurity>
  <Lines>204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Сельсовет</Company>
  <LinksUpToDate>false</LinksUpToDate>
  <CharactersWithSpaces>27740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Комаровка</dc:creator>
  <cp:lastModifiedBy>Sekretar</cp:lastModifiedBy>
  <cp:revision>2</cp:revision>
  <cp:lastPrinted>2020-06-30T08:13:00Z</cp:lastPrinted>
  <dcterms:created xsi:type="dcterms:W3CDTF">2020-06-30T08:14:00Z</dcterms:created>
  <dcterms:modified xsi:type="dcterms:W3CDTF">2020-06-30T08:14:00Z</dcterms:modified>
</cp:coreProperties>
</file>