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C92F16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446B31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  <w:lang w:val="uk-UA"/>
        </w:rPr>
        <w:t xml:space="preserve">                                           </w:t>
      </w:r>
      <w:r w:rsidR="00EA003D">
        <w:rPr>
          <w:b/>
        </w:rPr>
        <w:t>Р І Ш Е Н Н Я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="00EA003D"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446B31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7045C4" w:rsidRDefault="00A23077" w:rsidP="007045C4">
      <w:pPr>
        <w:pStyle w:val="110"/>
        <w:spacing w:before="1"/>
        <w:ind w:right="5849"/>
        <w:jc w:val="left"/>
      </w:pPr>
      <w:r w:rsidRPr="00A23077">
        <w:t xml:space="preserve">Про </w:t>
      </w:r>
      <w:r w:rsidR="007045C4">
        <w:t xml:space="preserve">резервування земельних ділянок  для  громадських </w:t>
      </w:r>
    </w:p>
    <w:p w:rsidR="007045C4" w:rsidRDefault="007045C4" w:rsidP="007045C4">
      <w:pPr>
        <w:pStyle w:val="110"/>
        <w:spacing w:before="1"/>
        <w:ind w:right="5849"/>
        <w:jc w:val="left"/>
      </w:pPr>
      <w:r>
        <w:t>пасовищ  та  сіножатей</w:t>
      </w:r>
    </w:p>
    <w:p w:rsidR="006213A0" w:rsidRPr="007045C4" w:rsidRDefault="006213A0" w:rsidP="007045C4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8B42F1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</w:p>
    <w:p w:rsidR="00A23077" w:rsidRPr="00703B3C" w:rsidRDefault="00A23077" w:rsidP="00A23077">
      <w:pPr>
        <w:rPr>
          <w:lang w:val="uk-UA"/>
        </w:rPr>
      </w:pPr>
    </w:p>
    <w:p w:rsidR="00A23077" w:rsidRPr="008B42F1" w:rsidRDefault="00C92F16" w:rsidP="008B42F1">
      <w:pPr>
        <w:jc w:val="both"/>
        <w:rPr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 w:rsidR="007045C4" w:rsidRPr="007C169C">
        <w:rPr>
          <w:sz w:val="24"/>
          <w:lang w:val="uk-UA"/>
        </w:rPr>
        <w:t xml:space="preserve">звернення депутатів Оскільської сільської ради, щодо резервування земельних ділянок для громадських пасовищ та сіножатей, </w:t>
      </w:r>
      <w:r w:rsidR="00A23077" w:rsidRPr="00756E02">
        <w:rPr>
          <w:rFonts w:ascii="Times New Roman" w:hAnsi="Times New Roman" w:cs="Times New Roman"/>
          <w:sz w:val="24"/>
          <w:lang w:val="uk-UA"/>
        </w:rPr>
        <w:t>керуючись статтями 12,</w:t>
      </w:r>
      <w:r w:rsidR="00A928E6">
        <w:rPr>
          <w:rFonts w:ascii="Times New Roman" w:hAnsi="Times New Roman" w:cs="Times New Roman"/>
          <w:sz w:val="24"/>
          <w:lang w:val="uk-UA"/>
        </w:rPr>
        <w:t>22,</w:t>
      </w:r>
      <w:r w:rsidR="007C169C" w:rsidRPr="007C169C">
        <w:rPr>
          <w:sz w:val="24"/>
          <w:lang w:val="uk-UA"/>
        </w:rPr>
        <w:t>34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 Закону України “Про місцеве самоврядування в Україні</w:t>
      </w:r>
      <w:r w:rsidR="00F01583" w:rsidRPr="007C169C">
        <w:rPr>
          <w:rFonts w:ascii="Times New Roman" w:hAnsi="Times New Roman"/>
          <w:sz w:val="24"/>
          <w:lang w:val="uk-UA"/>
        </w:rPr>
        <w:t xml:space="preserve">”, </w:t>
      </w:r>
      <w:r w:rsidR="007C169C" w:rsidRPr="007C169C">
        <w:rPr>
          <w:rFonts w:ascii="Times New Roman" w:hAnsi="Times New Roman" w:cs="Times New Roman"/>
          <w:sz w:val="24"/>
          <w:lang w:val="uk-UA"/>
        </w:rPr>
        <w:t xml:space="preserve">враховуючи висновки постійної комісії з </w:t>
      </w:r>
      <w:r w:rsidR="007C169C" w:rsidRPr="00756E02">
        <w:rPr>
          <w:rFonts w:ascii="Times New Roman" w:hAnsi="Times New Roman" w:cs="Times New Roman"/>
          <w:sz w:val="24"/>
          <w:lang w:val="uk-UA"/>
        </w:rPr>
        <w:t xml:space="preserve"> питань  земельних </w:t>
      </w:r>
      <w:r w:rsidR="007C169C">
        <w:rPr>
          <w:rFonts w:ascii="Times New Roman" w:hAnsi="Times New Roman" w:cs="Times New Roman"/>
          <w:sz w:val="24"/>
          <w:lang w:val="uk-UA"/>
        </w:rPr>
        <w:t xml:space="preserve">   </w:t>
      </w:r>
      <w:r w:rsidR="007C169C" w:rsidRPr="00756E02">
        <w:rPr>
          <w:rFonts w:ascii="Times New Roman" w:hAnsi="Times New Roman" w:cs="Times New Roman"/>
          <w:sz w:val="24"/>
          <w:lang w:val="uk-UA"/>
        </w:rPr>
        <w:t xml:space="preserve">відносин, </w:t>
      </w:r>
      <w:r w:rsidR="007C169C">
        <w:rPr>
          <w:rFonts w:ascii="Times New Roman" w:hAnsi="Times New Roman" w:cs="Times New Roman"/>
          <w:sz w:val="24"/>
          <w:lang w:val="uk-UA"/>
        </w:rPr>
        <w:t xml:space="preserve">  </w:t>
      </w:r>
      <w:r w:rsidR="007C169C" w:rsidRPr="00756E02">
        <w:rPr>
          <w:rFonts w:ascii="Times New Roman" w:hAnsi="Times New Roman" w:cs="Times New Roman"/>
          <w:sz w:val="24"/>
          <w:lang w:val="uk-UA"/>
        </w:rPr>
        <w:t xml:space="preserve">природокористування, </w:t>
      </w:r>
      <w:r w:rsidR="007C169C">
        <w:rPr>
          <w:rFonts w:ascii="Times New Roman" w:hAnsi="Times New Roman" w:cs="Times New Roman"/>
          <w:sz w:val="24"/>
          <w:lang w:val="uk-UA"/>
        </w:rPr>
        <w:t xml:space="preserve">  </w:t>
      </w:r>
      <w:r w:rsidR="007C169C" w:rsidRPr="00756E02">
        <w:rPr>
          <w:rFonts w:ascii="Times New Roman" w:hAnsi="Times New Roman" w:cs="Times New Roman"/>
          <w:sz w:val="24"/>
          <w:lang w:val="uk-UA"/>
        </w:rPr>
        <w:t>планування</w:t>
      </w:r>
      <w:r w:rsidR="007C169C">
        <w:rPr>
          <w:rFonts w:ascii="Times New Roman" w:hAnsi="Times New Roman" w:cs="Times New Roman"/>
          <w:sz w:val="24"/>
          <w:lang w:val="uk-UA"/>
        </w:rPr>
        <w:t xml:space="preserve"> </w:t>
      </w:r>
      <w:r w:rsidR="007C169C" w:rsidRPr="00756E02">
        <w:rPr>
          <w:rFonts w:ascii="Times New Roman" w:hAnsi="Times New Roman" w:cs="Times New Roman"/>
          <w:sz w:val="24"/>
          <w:lang w:val="uk-UA"/>
        </w:rPr>
        <w:t xml:space="preserve"> території, будівництва,архітектури,</w:t>
      </w:r>
      <w:r w:rsidR="007C169C" w:rsidRPr="008B42F1">
        <w:rPr>
          <w:sz w:val="24"/>
          <w:lang w:val="uk-UA"/>
        </w:rPr>
        <w:t>охорони пам’яток, історичного середовища та благоустрою</w:t>
      </w:r>
      <w:r w:rsidR="00F01583" w:rsidRPr="008B42F1">
        <w:rPr>
          <w:sz w:val="24"/>
          <w:lang w:val="uk-UA"/>
        </w:rPr>
        <w:t xml:space="preserve">, </w:t>
      </w:r>
      <w:r w:rsidR="00A23077" w:rsidRPr="008B42F1">
        <w:rPr>
          <w:sz w:val="24"/>
          <w:lang w:val="uk-UA"/>
        </w:rPr>
        <w:t>сільськ</w:t>
      </w:r>
      <w:r w:rsidR="004D423F" w:rsidRPr="008B42F1">
        <w:rPr>
          <w:sz w:val="24"/>
          <w:lang w:val="uk-UA"/>
        </w:rPr>
        <w:t>а</w:t>
      </w:r>
      <w:r w:rsidR="00A23077" w:rsidRPr="008B42F1">
        <w:rPr>
          <w:sz w:val="24"/>
          <w:lang w:val="uk-UA"/>
        </w:rPr>
        <w:t xml:space="preserve"> рад</w:t>
      </w:r>
      <w:r w:rsidR="004D423F" w:rsidRPr="008B42F1">
        <w:rPr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7C169C" w:rsidRPr="008B42F1" w:rsidRDefault="008B42F1" w:rsidP="007C169C">
      <w:pPr>
        <w:pStyle w:val="ab"/>
        <w:widowControl w:val="0"/>
        <w:numPr>
          <w:ilvl w:val="0"/>
          <w:numId w:val="5"/>
        </w:numPr>
        <w:tabs>
          <w:tab w:val="left" w:pos="1178"/>
        </w:tabs>
        <w:suppressAutoHyphens w:val="0"/>
        <w:autoSpaceDE w:val="0"/>
        <w:autoSpaceDN w:val="0"/>
        <w:ind w:right="163" w:firstLine="707"/>
        <w:contextualSpacing w:val="0"/>
        <w:jc w:val="both"/>
        <w:rPr>
          <w:rFonts w:ascii="Times New Roman" w:hAnsi="Times New Roman" w:cs="Times New Roman"/>
          <w:sz w:val="24"/>
          <w:lang w:val="uk-UA"/>
        </w:rPr>
      </w:pPr>
      <w:r w:rsidRPr="008B42F1">
        <w:rPr>
          <w:rFonts w:ascii="Times New Roman" w:hAnsi="Times New Roman" w:cs="Times New Roman"/>
          <w:sz w:val="24"/>
          <w:lang w:val="uk-UA"/>
        </w:rPr>
        <w:t xml:space="preserve"> </w:t>
      </w:r>
      <w:r w:rsidR="007C169C" w:rsidRPr="008B42F1">
        <w:rPr>
          <w:rFonts w:ascii="Times New Roman" w:hAnsi="Times New Roman" w:cs="Times New Roman"/>
          <w:sz w:val="24"/>
          <w:lang w:val="uk-UA"/>
        </w:rPr>
        <w:t>Зарезервувати земельні ділянки</w:t>
      </w:r>
      <w:r w:rsidRPr="008B42F1">
        <w:rPr>
          <w:rFonts w:ascii="Times New Roman" w:hAnsi="Times New Roman" w:cs="Times New Roman"/>
          <w:sz w:val="24"/>
          <w:lang w:val="uk-UA"/>
        </w:rPr>
        <w:t>,</w:t>
      </w:r>
      <w:r w:rsidR="007C169C" w:rsidRPr="008B42F1">
        <w:rPr>
          <w:rFonts w:ascii="Times New Roman" w:hAnsi="Times New Roman" w:cs="Times New Roman"/>
          <w:sz w:val="24"/>
          <w:lang w:val="uk-UA"/>
        </w:rPr>
        <w:t xml:space="preserve"> </w:t>
      </w:r>
      <w:r w:rsidRPr="008B42F1">
        <w:rPr>
          <w:rFonts w:ascii="Times New Roman" w:hAnsi="Times New Roman" w:cs="Times New Roman"/>
          <w:sz w:val="24"/>
          <w:lang w:val="uk-UA"/>
        </w:rPr>
        <w:t xml:space="preserve">із земель сільськогосподарського призначення, які розташовані за межами населених пунктів на території Оскільської сільської ради Ізюмського району Харківської області, переданих у комунальну власність Оскільській  сільській об’єднаній територіальній громаді згідно наказу Головного управління Держгеокадастру у Харківській області від 25.09.2018 р. № 6873 - СГ «Про передачу земельних ділянок державної власності у комунальну власність», </w:t>
      </w:r>
      <w:r w:rsidR="007C169C" w:rsidRPr="008B42F1">
        <w:rPr>
          <w:rFonts w:ascii="Times New Roman" w:hAnsi="Times New Roman" w:cs="Times New Roman"/>
          <w:sz w:val="24"/>
          <w:lang w:val="uk-UA"/>
        </w:rPr>
        <w:t>під громадські пасовища та сіно</w:t>
      </w:r>
      <w:r>
        <w:rPr>
          <w:rFonts w:ascii="Times New Roman" w:hAnsi="Times New Roman" w:cs="Times New Roman"/>
          <w:sz w:val="24"/>
          <w:lang w:val="uk-UA"/>
        </w:rPr>
        <w:t>ж</w:t>
      </w:r>
      <w:r w:rsidR="007C169C" w:rsidRPr="008B42F1">
        <w:rPr>
          <w:rFonts w:ascii="Times New Roman" w:hAnsi="Times New Roman" w:cs="Times New Roman"/>
          <w:sz w:val="24"/>
          <w:lang w:val="uk-UA"/>
        </w:rPr>
        <w:t>аті</w:t>
      </w:r>
      <w:r w:rsidR="00074CDC">
        <w:rPr>
          <w:rFonts w:ascii="Times New Roman" w:hAnsi="Times New Roman" w:cs="Times New Roman"/>
          <w:sz w:val="24"/>
          <w:lang w:val="uk-UA"/>
        </w:rPr>
        <w:t>.</w:t>
      </w:r>
      <w:r w:rsidR="007C169C" w:rsidRPr="008B42F1">
        <w:rPr>
          <w:rFonts w:ascii="Times New Roman" w:hAnsi="Times New Roman" w:cs="Times New Roman"/>
          <w:sz w:val="24"/>
          <w:lang w:val="uk-UA"/>
        </w:rPr>
        <w:t xml:space="preserve"> (</w:t>
      </w:r>
      <w:r w:rsidR="00074CDC">
        <w:rPr>
          <w:rFonts w:ascii="Times New Roman" w:hAnsi="Times New Roman" w:cs="Times New Roman"/>
          <w:sz w:val="24"/>
          <w:lang w:val="uk-UA"/>
        </w:rPr>
        <w:t>Д</w:t>
      </w:r>
      <w:r w:rsidR="007C169C" w:rsidRPr="008B42F1">
        <w:rPr>
          <w:rFonts w:ascii="Times New Roman" w:hAnsi="Times New Roman" w:cs="Times New Roman"/>
          <w:sz w:val="24"/>
          <w:lang w:val="uk-UA"/>
        </w:rPr>
        <w:t>одато</w:t>
      </w:r>
      <w:r w:rsidR="007C169C" w:rsidRPr="008B42F1">
        <w:rPr>
          <w:rFonts w:ascii="Times New Roman" w:hAnsi="Times New Roman" w:cs="Times New Roman"/>
          <w:spacing w:val="-4"/>
          <w:sz w:val="24"/>
          <w:lang w:val="uk-UA"/>
        </w:rPr>
        <w:t xml:space="preserve">к </w:t>
      </w:r>
      <w:r w:rsidR="007C169C" w:rsidRPr="008B42F1">
        <w:rPr>
          <w:rFonts w:ascii="Times New Roman" w:hAnsi="Times New Roman" w:cs="Times New Roman"/>
          <w:sz w:val="24"/>
          <w:lang w:val="uk-UA"/>
        </w:rPr>
        <w:t>1</w:t>
      </w:r>
      <w:r w:rsidR="000A530D">
        <w:rPr>
          <w:rFonts w:ascii="Times New Roman" w:hAnsi="Times New Roman" w:cs="Times New Roman"/>
          <w:sz w:val="24"/>
          <w:lang w:val="uk-UA"/>
        </w:rPr>
        <w:t>, 2, 3</w:t>
      </w:r>
      <w:bookmarkStart w:id="0" w:name="_GoBack"/>
      <w:bookmarkEnd w:id="0"/>
      <w:r w:rsidR="007C169C" w:rsidRPr="008B42F1">
        <w:rPr>
          <w:rFonts w:ascii="Times New Roman" w:hAnsi="Times New Roman" w:cs="Times New Roman"/>
          <w:sz w:val="24"/>
          <w:lang w:val="uk-UA"/>
        </w:rPr>
        <w:t>).</w:t>
      </w:r>
    </w:p>
    <w:p w:rsidR="00607D94" w:rsidRPr="007C169C" w:rsidRDefault="007C169C" w:rsidP="007C169C">
      <w:pPr>
        <w:pStyle w:val="ab"/>
        <w:ind w:left="138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  2. </w:t>
      </w:r>
      <w:r w:rsidRPr="007C169C">
        <w:rPr>
          <w:rFonts w:ascii="Times New Roman" w:hAnsi="Times New Roman" w:cs="Times New Roman"/>
          <w:sz w:val="24"/>
          <w:lang w:val="uk-UA"/>
        </w:rPr>
        <w:t xml:space="preserve">Відповідальність та координацію за виконанням даного рішення покласти </w:t>
      </w:r>
      <w:r>
        <w:rPr>
          <w:rFonts w:ascii="Times New Roman" w:hAnsi="Times New Roman" w:cs="Times New Roman"/>
          <w:sz w:val="24"/>
          <w:lang w:val="uk-UA"/>
        </w:rPr>
        <w:t xml:space="preserve">на  постійну комісію з </w:t>
      </w:r>
      <w:r w:rsidR="00EA003D" w:rsidRPr="007C169C">
        <w:rPr>
          <w:rFonts w:ascii="Times New Roman" w:hAnsi="Times New Roman" w:cs="Times New Roman"/>
          <w:sz w:val="24"/>
          <w:lang w:val="uk-UA"/>
        </w:rPr>
        <w:t xml:space="preserve">питань </w:t>
      </w:r>
      <w:r>
        <w:rPr>
          <w:rFonts w:ascii="Times New Roman" w:hAnsi="Times New Roman" w:cs="Times New Roman"/>
          <w:sz w:val="24"/>
          <w:lang w:val="uk-UA"/>
        </w:rPr>
        <w:t xml:space="preserve">    </w:t>
      </w:r>
      <w:r w:rsidR="00FA6E80" w:rsidRPr="007C169C">
        <w:rPr>
          <w:rFonts w:ascii="Times New Roman" w:hAnsi="Times New Roman" w:cs="Times New Roman"/>
          <w:sz w:val="24"/>
          <w:lang w:val="uk-UA"/>
        </w:rPr>
        <w:t>зе</w:t>
      </w:r>
      <w:r w:rsidR="00EA003D" w:rsidRPr="007C169C">
        <w:rPr>
          <w:rFonts w:ascii="Times New Roman" w:hAnsi="Times New Roman" w:cs="Times New Roman"/>
          <w:sz w:val="24"/>
          <w:lang w:val="uk-UA"/>
        </w:rPr>
        <w:t>мельних відносин, природокористування, планування території, будівництва,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C169C">
        <w:rPr>
          <w:rFonts w:ascii="Times New Roman" w:hAnsi="Times New Roman" w:cs="Times New Roman"/>
          <w:sz w:val="24"/>
          <w:lang w:val="uk-UA"/>
        </w:rPr>
        <w:t>архітектури, охорони пам’яток, історичного середовища та благоустрою (Пушкарьов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>СПИСОК</w:t>
      </w:r>
    </w:p>
    <w:p w:rsidR="00EA003D" w:rsidRDefault="00EA003D" w:rsidP="00C92F16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 w:rsidP="00C92F16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C92F16">
        <w:rPr>
          <w:rFonts w:ascii="Times New Roman" w:hAnsi="Times New Roman" w:cs="Times New Roman"/>
          <w:szCs w:val="28"/>
          <w:lang w:val="uk-UA"/>
        </w:rPr>
        <w:t xml:space="preserve"> ___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 w:rsidP="00C92F16">
      <w:pPr>
        <w:jc w:val="center"/>
        <w:rPr>
          <w:lang w:val="uk-UA"/>
        </w:rPr>
      </w:pPr>
    </w:p>
    <w:p w:rsidR="007C169C" w:rsidRPr="007C169C" w:rsidRDefault="00756E02" w:rsidP="007C169C">
      <w:pPr>
        <w:pStyle w:val="110"/>
        <w:spacing w:before="1"/>
        <w:ind w:right="321"/>
        <w:jc w:val="left"/>
        <w:rPr>
          <w:sz w:val="28"/>
          <w:szCs w:val="28"/>
        </w:rPr>
      </w:pPr>
      <w:r w:rsidRPr="007C169C">
        <w:rPr>
          <w:sz w:val="28"/>
          <w:szCs w:val="28"/>
        </w:rPr>
        <w:t xml:space="preserve">Про </w:t>
      </w:r>
      <w:r w:rsidR="007C169C" w:rsidRPr="007C169C">
        <w:rPr>
          <w:sz w:val="28"/>
          <w:szCs w:val="28"/>
        </w:rPr>
        <w:t xml:space="preserve">резервування земельних </w:t>
      </w:r>
      <w:r w:rsidR="007C169C">
        <w:rPr>
          <w:sz w:val="28"/>
          <w:szCs w:val="28"/>
        </w:rPr>
        <w:t>д</w:t>
      </w:r>
      <w:r w:rsidR="007C169C" w:rsidRPr="007C169C">
        <w:rPr>
          <w:sz w:val="28"/>
          <w:szCs w:val="28"/>
        </w:rPr>
        <w:t>ілянок  для  громадських пасовищ  та  сіножатей</w:t>
      </w:r>
    </w:p>
    <w:p w:rsidR="00EA003D" w:rsidRPr="007C169C" w:rsidRDefault="00EA003D" w:rsidP="00B86E90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4F355A7A"/>
    <w:multiLevelType w:val="hybridMultilevel"/>
    <w:tmpl w:val="7BDE5138"/>
    <w:lvl w:ilvl="0" w:tplc="236A098E">
      <w:start w:val="1"/>
      <w:numFmt w:val="decimal"/>
      <w:lvlText w:val="%1."/>
      <w:lvlJc w:val="left"/>
      <w:pPr>
        <w:ind w:left="138" w:hanging="331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uk-UA" w:eastAsia="en-US" w:bidi="ar-SA"/>
      </w:rPr>
    </w:lvl>
    <w:lvl w:ilvl="1" w:tplc="DF265F26">
      <w:numFmt w:val="bullet"/>
      <w:lvlText w:val="•"/>
      <w:lvlJc w:val="left"/>
      <w:pPr>
        <w:ind w:left="1134" w:hanging="331"/>
      </w:pPr>
      <w:rPr>
        <w:rFonts w:hint="default"/>
        <w:lang w:val="uk-UA" w:eastAsia="en-US" w:bidi="ar-SA"/>
      </w:rPr>
    </w:lvl>
    <w:lvl w:ilvl="2" w:tplc="BD227842">
      <w:numFmt w:val="bullet"/>
      <w:lvlText w:val="•"/>
      <w:lvlJc w:val="left"/>
      <w:pPr>
        <w:ind w:left="2129" w:hanging="331"/>
      </w:pPr>
      <w:rPr>
        <w:rFonts w:hint="default"/>
        <w:lang w:val="uk-UA" w:eastAsia="en-US" w:bidi="ar-SA"/>
      </w:rPr>
    </w:lvl>
    <w:lvl w:ilvl="3" w:tplc="079654DE">
      <w:numFmt w:val="bullet"/>
      <w:lvlText w:val="•"/>
      <w:lvlJc w:val="left"/>
      <w:pPr>
        <w:ind w:left="3123" w:hanging="331"/>
      </w:pPr>
      <w:rPr>
        <w:rFonts w:hint="default"/>
        <w:lang w:val="uk-UA" w:eastAsia="en-US" w:bidi="ar-SA"/>
      </w:rPr>
    </w:lvl>
    <w:lvl w:ilvl="4" w:tplc="609A5F1C">
      <w:numFmt w:val="bullet"/>
      <w:lvlText w:val="•"/>
      <w:lvlJc w:val="left"/>
      <w:pPr>
        <w:ind w:left="4118" w:hanging="331"/>
      </w:pPr>
      <w:rPr>
        <w:rFonts w:hint="default"/>
        <w:lang w:val="uk-UA" w:eastAsia="en-US" w:bidi="ar-SA"/>
      </w:rPr>
    </w:lvl>
    <w:lvl w:ilvl="5" w:tplc="5122071E">
      <w:numFmt w:val="bullet"/>
      <w:lvlText w:val="•"/>
      <w:lvlJc w:val="left"/>
      <w:pPr>
        <w:ind w:left="5113" w:hanging="331"/>
      </w:pPr>
      <w:rPr>
        <w:rFonts w:hint="default"/>
        <w:lang w:val="uk-UA" w:eastAsia="en-US" w:bidi="ar-SA"/>
      </w:rPr>
    </w:lvl>
    <w:lvl w:ilvl="6" w:tplc="4A446E90">
      <w:numFmt w:val="bullet"/>
      <w:lvlText w:val="•"/>
      <w:lvlJc w:val="left"/>
      <w:pPr>
        <w:ind w:left="6107" w:hanging="331"/>
      </w:pPr>
      <w:rPr>
        <w:rFonts w:hint="default"/>
        <w:lang w:val="uk-UA" w:eastAsia="en-US" w:bidi="ar-SA"/>
      </w:rPr>
    </w:lvl>
    <w:lvl w:ilvl="7" w:tplc="249264A0">
      <w:numFmt w:val="bullet"/>
      <w:lvlText w:val="•"/>
      <w:lvlJc w:val="left"/>
      <w:pPr>
        <w:ind w:left="7102" w:hanging="331"/>
      </w:pPr>
      <w:rPr>
        <w:rFonts w:hint="default"/>
        <w:lang w:val="uk-UA" w:eastAsia="en-US" w:bidi="ar-SA"/>
      </w:rPr>
    </w:lvl>
    <w:lvl w:ilvl="8" w:tplc="E8B292A6">
      <w:numFmt w:val="bullet"/>
      <w:lvlText w:val="•"/>
      <w:lvlJc w:val="left"/>
      <w:pPr>
        <w:ind w:left="8097" w:hanging="331"/>
      </w:pPr>
      <w:rPr>
        <w:rFonts w:hint="default"/>
        <w:lang w:val="uk-UA" w:eastAsia="en-US" w:bidi="ar-SA"/>
      </w:rPr>
    </w:lvl>
  </w:abstractNum>
  <w:abstractNum w:abstractNumId="3">
    <w:nsid w:val="56DD1FD5"/>
    <w:multiLevelType w:val="hybridMultilevel"/>
    <w:tmpl w:val="B546D038"/>
    <w:lvl w:ilvl="0" w:tplc="70B43F7C">
      <w:start w:val="1"/>
      <w:numFmt w:val="decimal"/>
      <w:lvlText w:val="%1."/>
      <w:lvlJc w:val="left"/>
      <w:pPr>
        <w:ind w:left="102" w:hanging="260"/>
        <w:jc w:val="left"/>
      </w:pPr>
      <w:rPr>
        <w:rFonts w:ascii="Times New Roman" w:eastAsia="Times New Roman" w:hAnsi="Times New Roman" w:cs="Times New Roman" w:hint="default"/>
        <w:w w:val="99"/>
        <w:sz w:val="26"/>
        <w:szCs w:val="26"/>
        <w:lang w:val="uk-UA" w:eastAsia="uk-UA" w:bidi="uk-UA"/>
      </w:rPr>
    </w:lvl>
    <w:lvl w:ilvl="1" w:tplc="E40AF0FE">
      <w:numFmt w:val="bullet"/>
      <w:lvlText w:val="•"/>
      <w:lvlJc w:val="left"/>
      <w:pPr>
        <w:ind w:left="1046" w:hanging="260"/>
      </w:pPr>
      <w:rPr>
        <w:rFonts w:hint="default"/>
        <w:lang w:val="uk-UA" w:eastAsia="uk-UA" w:bidi="uk-UA"/>
      </w:rPr>
    </w:lvl>
    <w:lvl w:ilvl="2" w:tplc="D63656AE">
      <w:numFmt w:val="bullet"/>
      <w:lvlText w:val="•"/>
      <w:lvlJc w:val="left"/>
      <w:pPr>
        <w:ind w:left="1993" w:hanging="260"/>
      </w:pPr>
      <w:rPr>
        <w:rFonts w:hint="default"/>
        <w:lang w:val="uk-UA" w:eastAsia="uk-UA" w:bidi="uk-UA"/>
      </w:rPr>
    </w:lvl>
    <w:lvl w:ilvl="3" w:tplc="B894B50E">
      <w:numFmt w:val="bullet"/>
      <w:lvlText w:val="•"/>
      <w:lvlJc w:val="left"/>
      <w:pPr>
        <w:ind w:left="2939" w:hanging="260"/>
      </w:pPr>
      <w:rPr>
        <w:rFonts w:hint="default"/>
        <w:lang w:val="uk-UA" w:eastAsia="uk-UA" w:bidi="uk-UA"/>
      </w:rPr>
    </w:lvl>
    <w:lvl w:ilvl="4" w:tplc="70DC24E4">
      <w:numFmt w:val="bullet"/>
      <w:lvlText w:val="•"/>
      <w:lvlJc w:val="left"/>
      <w:pPr>
        <w:ind w:left="3886" w:hanging="260"/>
      </w:pPr>
      <w:rPr>
        <w:rFonts w:hint="default"/>
        <w:lang w:val="uk-UA" w:eastAsia="uk-UA" w:bidi="uk-UA"/>
      </w:rPr>
    </w:lvl>
    <w:lvl w:ilvl="5" w:tplc="B27E3C92">
      <w:numFmt w:val="bullet"/>
      <w:lvlText w:val="•"/>
      <w:lvlJc w:val="left"/>
      <w:pPr>
        <w:ind w:left="4833" w:hanging="260"/>
      </w:pPr>
      <w:rPr>
        <w:rFonts w:hint="default"/>
        <w:lang w:val="uk-UA" w:eastAsia="uk-UA" w:bidi="uk-UA"/>
      </w:rPr>
    </w:lvl>
    <w:lvl w:ilvl="6" w:tplc="3098A602">
      <w:numFmt w:val="bullet"/>
      <w:lvlText w:val="•"/>
      <w:lvlJc w:val="left"/>
      <w:pPr>
        <w:ind w:left="5779" w:hanging="260"/>
      </w:pPr>
      <w:rPr>
        <w:rFonts w:hint="default"/>
        <w:lang w:val="uk-UA" w:eastAsia="uk-UA" w:bidi="uk-UA"/>
      </w:rPr>
    </w:lvl>
    <w:lvl w:ilvl="7" w:tplc="49465B8A">
      <w:numFmt w:val="bullet"/>
      <w:lvlText w:val="•"/>
      <w:lvlJc w:val="left"/>
      <w:pPr>
        <w:ind w:left="6726" w:hanging="260"/>
      </w:pPr>
      <w:rPr>
        <w:rFonts w:hint="default"/>
        <w:lang w:val="uk-UA" w:eastAsia="uk-UA" w:bidi="uk-UA"/>
      </w:rPr>
    </w:lvl>
    <w:lvl w:ilvl="8" w:tplc="2586DC1E">
      <w:numFmt w:val="bullet"/>
      <w:lvlText w:val="•"/>
      <w:lvlJc w:val="left"/>
      <w:pPr>
        <w:ind w:left="7673" w:hanging="260"/>
      </w:pPr>
      <w:rPr>
        <w:rFonts w:hint="default"/>
        <w:lang w:val="uk-UA" w:eastAsia="uk-UA" w:bidi="uk-UA"/>
      </w:rPr>
    </w:lvl>
  </w:abstractNum>
  <w:abstractNum w:abstractNumId="4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61E34"/>
    <w:rsid w:val="00065239"/>
    <w:rsid w:val="00070B39"/>
    <w:rsid w:val="00074CDC"/>
    <w:rsid w:val="000A530D"/>
    <w:rsid w:val="000D0247"/>
    <w:rsid w:val="000E2D6E"/>
    <w:rsid w:val="00101EB8"/>
    <w:rsid w:val="001440F7"/>
    <w:rsid w:val="00190412"/>
    <w:rsid w:val="001E2574"/>
    <w:rsid w:val="002A4D40"/>
    <w:rsid w:val="003672C5"/>
    <w:rsid w:val="00375546"/>
    <w:rsid w:val="003852CA"/>
    <w:rsid w:val="003A4E82"/>
    <w:rsid w:val="003B7DFD"/>
    <w:rsid w:val="003F79E1"/>
    <w:rsid w:val="004176EF"/>
    <w:rsid w:val="00446B31"/>
    <w:rsid w:val="004B30BA"/>
    <w:rsid w:val="004C0D29"/>
    <w:rsid w:val="004D423F"/>
    <w:rsid w:val="00552867"/>
    <w:rsid w:val="005620ED"/>
    <w:rsid w:val="005814B5"/>
    <w:rsid w:val="005D42ED"/>
    <w:rsid w:val="005D55BE"/>
    <w:rsid w:val="00606640"/>
    <w:rsid w:val="00607D94"/>
    <w:rsid w:val="006213A0"/>
    <w:rsid w:val="006C03CA"/>
    <w:rsid w:val="006C6400"/>
    <w:rsid w:val="006E6F8F"/>
    <w:rsid w:val="007045C4"/>
    <w:rsid w:val="00714F62"/>
    <w:rsid w:val="00756E02"/>
    <w:rsid w:val="007B34A5"/>
    <w:rsid w:val="007C169C"/>
    <w:rsid w:val="007C5F97"/>
    <w:rsid w:val="007E0699"/>
    <w:rsid w:val="00852B9B"/>
    <w:rsid w:val="0087151F"/>
    <w:rsid w:val="008A5A27"/>
    <w:rsid w:val="008B42F1"/>
    <w:rsid w:val="00906481"/>
    <w:rsid w:val="0099173D"/>
    <w:rsid w:val="009A64BB"/>
    <w:rsid w:val="009C6071"/>
    <w:rsid w:val="00A23077"/>
    <w:rsid w:val="00A37B96"/>
    <w:rsid w:val="00A86344"/>
    <w:rsid w:val="00A928E6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44197"/>
    <w:rsid w:val="00C530C4"/>
    <w:rsid w:val="00C74524"/>
    <w:rsid w:val="00C92F16"/>
    <w:rsid w:val="00CA4BCD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CF14D1F2-E0A2-4B03-A32D-0A1D1AE4B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1"/>
    <w:qFormat/>
    <w:rsid w:val="00E12801"/>
    <w:pPr>
      <w:ind w:left="720"/>
      <w:contextualSpacing/>
    </w:pPr>
  </w:style>
  <w:style w:type="paragraph" w:customStyle="1" w:styleId="110">
    <w:name w:val="Заголовок 11"/>
    <w:basedOn w:val="a"/>
    <w:uiPriority w:val="1"/>
    <w:qFormat/>
    <w:rsid w:val="007045C4"/>
    <w:pPr>
      <w:widowControl w:val="0"/>
      <w:suppressAutoHyphens w:val="0"/>
      <w:autoSpaceDE w:val="0"/>
      <w:autoSpaceDN w:val="0"/>
      <w:ind w:left="138"/>
      <w:jc w:val="both"/>
      <w:outlineLvl w:val="1"/>
    </w:pPr>
    <w:rPr>
      <w:rFonts w:ascii="Times New Roman" w:hAnsi="Times New Roman" w:cs="Times New Roman"/>
      <w:b/>
      <w:bCs/>
      <w:sz w:val="24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82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19ABB9-B405-4684-BAE7-BDA9A44AD8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1635</Words>
  <Characters>932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4</cp:revision>
  <cp:lastPrinted>2018-02-26T08:59:00Z</cp:lastPrinted>
  <dcterms:created xsi:type="dcterms:W3CDTF">2020-06-09T08:18:00Z</dcterms:created>
  <dcterms:modified xsi:type="dcterms:W3CDTF">2020-06-10T12:52:00Z</dcterms:modified>
</cp:coreProperties>
</file>