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37D3800F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1104982A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AE5A9D">
        <w:rPr>
          <w:b/>
          <w:lang w:val="uk-UA"/>
        </w:rPr>
        <w:t xml:space="preserve">     ІХ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54544E5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AE5A9D">
        <w:rPr>
          <w:rFonts w:ascii="Times New Roman" w:hAnsi="Times New Roman" w:cs="Times New Roman"/>
          <w:b/>
          <w:sz w:val="24"/>
          <w:lang w:val="uk-UA"/>
        </w:rPr>
        <w:t>20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6472A3BD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7302B6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7302B6">
        <w:rPr>
          <w:rFonts w:ascii="Times New Roman" w:hAnsi="Times New Roman" w:cs="Times New Roman"/>
          <w:b/>
          <w:bCs/>
          <w:sz w:val="24"/>
          <w:lang w:val="uk-UA"/>
        </w:rPr>
        <w:t xml:space="preserve"> 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Pr="004F5B5C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9133761"/>
      <w:r w:rsidRPr="004F5B5C">
        <w:rPr>
          <w:rFonts w:ascii="Times New Roman" w:hAnsi="Times New Roman" w:cs="Times New Roman"/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 w:rsidR="00A425B4" w:rsidRPr="004F5B5C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0046D69C" w:rsidR="0043537A" w:rsidRPr="004F5B5C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меж земельної </w:t>
      </w:r>
      <w:r w:rsidR="00461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</w:p>
    <w:p w14:paraId="19726B40" w14:textId="6EEAB59B" w:rsidR="001A2DDD" w:rsidRPr="004F5B5C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натурі (на місцевості)</w:t>
      </w:r>
      <w:r w:rsidR="00630C2D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6" w:name="_Hlk60645511"/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будівництва і</w:t>
      </w:r>
      <w:r w:rsidR="006371FC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3DEBA8B" w14:textId="10B2D045" w:rsidR="004F5B5C" w:rsidRPr="004F5B5C" w:rsidRDefault="001A2DDD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ж</w:t>
      </w:r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>итлового</w:t>
      </w:r>
      <w:r w:rsidR="00461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>будинку, господарських</w:t>
      </w:r>
      <w:r w:rsidR="006F36D7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>будівель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 споруд </w:t>
      </w:r>
      <w:r w:rsidR="004F5B5C" w:rsidRPr="004F5B5C">
        <w:rPr>
          <w:rFonts w:ascii="Times New Roman" w:hAnsi="Times New Roman" w:cs="Times New Roman"/>
          <w:b/>
          <w:sz w:val="22"/>
          <w:szCs w:val="22"/>
          <w:lang w:val="uk-UA"/>
        </w:rPr>
        <w:t>(присадибна</w:t>
      </w:r>
    </w:p>
    <w:p w14:paraId="776CA2CB" w14:textId="07490183" w:rsidR="001A2DDD" w:rsidRPr="004F5B5C" w:rsidRDefault="004F5B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ділянка) гр. </w:t>
      </w:r>
      <w:proofErr w:type="spellStart"/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Похвалія</w:t>
      </w:r>
      <w:proofErr w:type="spellEnd"/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Олександра Анатолійовича, яка знаходиться по </w:t>
      </w:r>
      <w:r w:rsidR="00F0624F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2059B50" w:rsidR="00F11619" w:rsidRPr="004F5B5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A825D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F5B5C" w:rsidRPr="004F5B5C">
        <w:rPr>
          <w:rFonts w:ascii="Times New Roman" w:hAnsi="Times New Roman" w:cs="Times New Roman"/>
          <w:b/>
          <w:sz w:val="22"/>
          <w:szCs w:val="22"/>
          <w:lang w:val="uk-UA"/>
        </w:rPr>
        <w:t>Київській, 14 в с. Оскіл</w:t>
      </w:r>
      <w:r w:rsidR="00461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4F5B5C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 w:rsidRPr="004F5B5C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4F5B5C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 w:rsidRPr="004F5B5C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461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4F5B5C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 w:rsidRPr="004F5B5C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 w:rsidRPr="004F5B5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 w:rsidRPr="004F5B5C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 w:rsidRPr="004F5B5C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4"/>
    <w:bookmarkEnd w:id="6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5"/>
    <w:p w14:paraId="62755022" w14:textId="0649E94A" w:rsidR="0043537A" w:rsidRPr="007302B6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7302B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7302B6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Похвалія</w:t>
      </w:r>
      <w:proofErr w:type="spellEnd"/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Олександра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Анатолійовича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із землеустрою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земельної ділянки в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натурі (на місцевості) для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будинку, господарських будівель і споруд (присадибна ділянка) гр. </w:t>
      </w:r>
      <w:proofErr w:type="spellStart"/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Похвалія</w:t>
      </w:r>
      <w:proofErr w:type="spellEnd"/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Анатолійовича, яка знаходиться по вул. Київській, 14 в с. Оскіл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461448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5B5C" w:rsidRPr="007302B6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7302B6" w:rsidRPr="007302B6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7302B6" w:rsidRPr="007302B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7" w:name="_Hlk42696970"/>
      <w:r w:rsidRPr="007302B6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7302B6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7302B6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87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7302B6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408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7302B6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7302B6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A2E4F" w:rsidRPr="007302B6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408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7"/>
      <w:r w:rsidRPr="007302B6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</w:t>
      </w:r>
      <w:r w:rsidR="00EA468D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наявності </w:t>
      </w:r>
      <w:r w:rsidR="00EA468D" w:rsidRPr="007302B6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 вказаної земельної ділянки,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 118,121,122, 186 Земельного </w:t>
      </w:r>
      <w:r w:rsidR="007302B6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7302B6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7302B6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302B6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7302B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7302B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7302B6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53FD1720" w:rsidR="00FD5D9C" w:rsidRPr="007302B6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7302B6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меж    земельної ділянки в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натурі (на місцевості) для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будинку, господарських будівель і споруд (присадибна ділянка) гр. </w:t>
      </w:r>
      <w:proofErr w:type="spellStart"/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Похвалія</w:t>
      </w:r>
      <w:proofErr w:type="spellEnd"/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Анатолійовича, яка знаходиться по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ул.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Київській, 14 в с. Оскіл Ізюмського  району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Харківської  області».</w:t>
      </w:r>
    </w:p>
    <w:p w14:paraId="34095DFE" w14:textId="77777777" w:rsidR="001E0ABE" w:rsidRPr="007302B6" w:rsidRDefault="00F0624F" w:rsidP="001E0ABE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Похвалію</w:t>
      </w:r>
      <w:proofErr w:type="spellEnd"/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Олександру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Анатолійовичу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номер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податку</w:t>
      </w:r>
    </w:p>
    <w:p w14:paraId="663328BB" w14:textId="5774B9D1" w:rsidR="00A825D9" w:rsidRPr="007302B6" w:rsidRDefault="00BF08C6" w:rsidP="001E0ABE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>3185818193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у приватну власність земельну</w:t>
      </w:r>
      <w:r w:rsidR="00FD5D9C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вул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C0E6325" w14:textId="106BAE95" w:rsidR="00A825D9" w:rsidRPr="007302B6" w:rsidRDefault="00A825D9" w:rsidP="00A825D9">
      <w:pPr>
        <w:ind w:left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Київська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14</w:t>
      </w:r>
      <w:r w:rsidR="00782DF2" w:rsidRPr="007302B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7302B6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FD5D9C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302B6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302B6">
        <w:rPr>
          <w:rFonts w:ascii="Times New Roman" w:hAnsi="Times New Roman" w:cs="Times New Roman"/>
          <w:sz w:val="22"/>
          <w:szCs w:val="22"/>
          <w:lang w:val="uk-UA"/>
        </w:rPr>
        <w:t>номер</w:t>
      </w:r>
    </w:p>
    <w:p w14:paraId="68C1EE2C" w14:textId="0E1550DD" w:rsidR="001E0ABE" w:rsidRPr="007302B6" w:rsidRDefault="00A825D9" w:rsidP="00A825D9">
      <w:pPr>
        <w:ind w:left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A96299" w:rsidRPr="007302B6">
        <w:rPr>
          <w:rFonts w:ascii="Times New Roman" w:hAnsi="Times New Roman" w:cs="Times New Roman"/>
          <w:sz w:val="22"/>
          <w:szCs w:val="22"/>
          <w:lang w:val="uk-UA"/>
        </w:rPr>
        <w:t>6322888001:01:001:10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87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7302B6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302B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7302B6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408</w:t>
      </w:r>
      <w:r w:rsidR="003C4073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302B6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302B6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A9629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7302B6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408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</w:p>
    <w:p w14:paraId="5553F8C3" w14:textId="6380A5E2" w:rsidR="0043537A" w:rsidRPr="007302B6" w:rsidRDefault="001E0ABE" w:rsidP="00A825D9">
      <w:pPr>
        <w:ind w:left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житлового будинку,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6725C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і споруд</w:t>
      </w:r>
      <w:r w:rsidR="00BF08C6" w:rsidRPr="007302B6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666BF3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117B3732" w14:textId="4FA1690D" w:rsidR="0043537A" w:rsidRPr="007302B6" w:rsidRDefault="00F0624F" w:rsidP="00A825D9">
      <w:pPr>
        <w:pStyle w:val="ab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302B6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1E0ABE" w:rsidRPr="007302B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F08C6" w:rsidRPr="007302B6">
        <w:rPr>
          <w:rFonts w:ascii="Times New Roman" w:hAnsi="Times New Roman" w:cs="Times New Roman"/>
          <w:bCs/>
          <w:sz w:val="22"/>
          <w:szCs w:val="22"/>
          <w:lang w:val="uk-UA"/>
        </w:rPr>
        <w:t>Похвалія</w:t>
      </w:r>
      <w:proofErr w:type="spellEnd"/>
      <w:r w:rsidR="00BF08C6" w:rsidRPr="007302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О.А</w:t>
      </w:r>
      <w:r w:rsidR="00480067" w:rsidRPr="007302B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E0ABE" w:rsidRPr="007302B6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302B6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302B6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302B6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органах 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реєстрації 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DC2F37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прав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54C3551C" w14:textId="77777777" w:rsidR="007302B6" w:rsidRDefault="00A825D9" w:rsidP="00A825D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4.  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302B6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</w:p>
    <w:p w14:paraId="3F013149" w14:textId="5CC3D9FE" w:rsidR="0043537A" w:rsidRPr="007302B6" w:rsidRDefault="007302B6" w:rsidP="00A825D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bookmarkStart w:id="8" w:name="_GoBack"/>
      <w:bookmarkEnd w:id="8"/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>Кулик</w:t>
      </w:r>
      <w:r w:rsidR="00A825D9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С.І.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proofErr w:type="spellStart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0A9C91F" w14:textId="77777777" w:rsidR="001E0ABE" w:rsidRPr="007302B6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C25566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Контроль за виконанням </w:t>
      </w:r>
      <w:r w:rsidR="0093170F" w:rsidRPr="007302B6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>ого рішення покласти на постійну комісію з питань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631F52DC" w14:textId="0775BDAB" w:rsidR="001874C4" w:rsidRPr="007302B6" w:rsidRDefault="001E0ABE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території, будівництва,</w:t>
      </w:r>
      <w:r w:rsidR="00B54D92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3163E9CD" w:rsidR="00DC777E" w:rsidRPr="007302B6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1E0AB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7302B6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302B6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302B6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7302B6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E4F"/>
    <w:rsid w:val="0017219D"/>
    <w:rsid w:val="00184FF3"/>
    <w:rsid w:val="001874C4"/>
    <w:rsid w:val="001A2DDD"/>
    <w:rsid w:val="001E0ABE"/>
    <w:rsid w:val="002463BF"/>
    <w:rsid w:val="002D7BDC"/>
    <w:rsid w:val="002F7EB4"/>
    <w:rsid w:val="003162B8"/>
    <w:rsid w:val="003261D9"/>
    <w:rsid w:val="003A6D7E"/>
    <w:rsid w:val="003C4073"/>
    <w:rsid w:val="003F457F"/>
    <w:rsid w:val="0043537A"/>
    <w:rsid w:val="00444363"/>
    <w:rsid w:val="00461448"/>
    <w:rsid w:val="00480067"/>
    <w:rsid w:val="004F5B5C"/>
    <w:rsid w:val="00500FEA"/>
    <w:rsid w:val="00503C13"/>
    <w:rsid w:val="00512B71"/>
    <w:rsid w:val="00557A31"/>
    <w:rsid w:val="0058663E"/>
    <w:rsid w:val="0062304A"/>
    <w:rsid w:val="00630C2D"/>
    <w:rsid w:val="006371FC"/>
    <w:rsid w:val="00666BF3"/>
    <w:rsid w:val="006A1C40"/>
    <w:rsid w:val="006C36C6"/>
    <w:rsid w:val="006F36D7"/>
    <w:rsid w:val="00705EA1"/>
    <w:rsid w:val="007302B6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571AC"/>
    <w:rsid w:val="009B1DCC"/>
    <w:rsid w:val="009F525E"/>
    <w:rsid w:val="00A11242"/>
    <w:rsid w:val="00A425B4"/>
    <w:rsid w:val="00A825D9"/>
    <w:rsid w:val="00A96299"/>
    <w:rsid w:val="00AC3EDF"/>
    <w:rsid w:val="00AE5A9D"/>
    <w:rsid w:val="00AF66EF"/>
    <w:rsid w:val="00B54D92"/>
    <w:rsid w:val="00B77B65"/>
    <w:rsid w:val="00BC1495"/>
    <w:rsid w:val="00BF08C6"/>
    <w:rsid w:val="00C25566"/>
    <w:rsid w:val="00CB3099"/>
    <w:rsid w:val="00CC7EDF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468D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6</cp:revision>
  <cp:lastPrinted>2021-05-24T10:57:00Z</cp:lastPrinted>
  <dcterms:created xsi:type="dcterms:W3CDTF">2021-04-12T13:03:00Z</dcterms:created>
  <dcterms:modified xsi:type="dcterms:W3CDTF">2021-05-24T10:57:00Z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