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39D44EE1" w:rsidR="00B466FA" w:rsidRPr="00135F8A" w:rsidRDefault="00135F8A" w:rsidP="00135F8A">
      <w:pPr>
        <w:tabs>
          <w:tab w:val="left" w:pos="6750"/>
        </w:tabs>
        <w:suppressAutoHyphens/>
        <w:spacing w:after="0" w:line="100" w:lineRule="atLeast"/>
        <w:ind w:left="720" w:hanging="240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ab/>
      </w:r>
      <w:r>
        <w:rPr>
          <w:rFonts w:cs="Calibri"/>
          <w:noProof/>
          <w:color w:val="00000A"/>
          <w:lang w:eastAsia="ru-RU"/>
        </w:rPr>
        <w:tab/>
        <w:t xml:space="preserve">            </w:t>
      </w:r>
      <w:r w:rsidR="00AE1589">
        <w:rPr>
          <w:rFonts w:cs="Calibri"/>
          <w:noProof/>
          <w:color w:val="00000A"/>
          <w:lang w:val="uk-UA" w:eastAsia="ru-RU"/>
        </w:rPr>
        <w:t xml:space="preserve">                    </w:t>
      </w:r>
    </w:p>
    <w:p w14:paraId="5B23CE1F" w14:textId="7607D8B0" w:rsidR="00B466FA" w:rsidRDefault="00D10341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3EB6632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5099BAA8" w:rsidR="00B466FA" w:rsidRDefault="00135F8A" w:rsidP="00135F8A">
      <w:pPr>
        <w:suppressAutoHyphens/>
        <w:spacing w:after="0" w:line="276" w:lineRule="auto"/>
        <w:ind w:left="720" w:hanging="240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                                         </w:t>
      </w:r>
      <w:r w:rsidR="00BF58C9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XIV</w:t>
      </w:r>
      <w:r w:rsidR="00BF58C9" w:rsidRPr="00BF58C9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4B290789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</w:t>
      </w:r>
      <w:r w:rsidR="00AE1589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Р І Ш Е Н </w:t>
      </w:r>
      <w:proofErr w:type="spellStart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BF58C9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25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38D7F805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5052B002" w14:textId="4A27FCB5" w:rsidR="00B466FA" w:rsidRDefault="00517411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BF58C9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03 вересня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1FE21C7C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bookmarkStart w:id="0" w:name="_Hlk79757162"/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</w:t>
      </w:r>
      <w:bookmarkStart w:id="1" w:name="_Hlk79756749"/>
      <w:r>
        <w:rPr>
          <w:rFonts w:ascii="Times New Roman" w:hAnsi="Times New Roman" w:cs="В"/>
          <w:b/>
          <w:color w:val="00000A"/>
          <w:lang w:val="uk-UA" w:eastAsia="zh-CN"/>
        </w:rPr>
        <w:t xml:space="preserve">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</w:t>
      </w:r>
      <w:r w:rsidR="00135F8A" w:rsidRPr="00135F8A">
        <w:rPr>
          <w:rFonts w:ascii="Times New Roman" w:hAnsi="Times New Roman" w:cs="В"/>
          <w:b/>
          <w:color w:val="00000A"/>
          <w:lang w:val="uk-UA" w:eastAsia="zh-CN"/>
        </w:rPr>
        <w:t xml:space="preserve"> сільськогосподарського призначення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комунальної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 xml:space="preserve"> форми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власності 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>а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вул. 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>Київ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ська,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 xml:space="preserve"> Оскіл,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  <w:bookmarkEnd w:id="1"/>
    </w:p>
    <w:p w14:paraId="077F0F6D" w14:textId="1218BC11" w:rsidR="00B466FA" w:rsidRPr="00D10341" w:rsidRDefault="00135F8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D10341">
        <w:rPr>
          <w:rFonts w:ascii="Times New Roman" w:hAnsi="Times New Roman"/>
          <w:b/>
          <w:bCs/>
          <w:color w:val="00000A"/>
          <w:lang w:val="uk-UA"/>
        </w:rPr>
        <w:t>(Замовник: гр. Мальцев Володимир Олександрович)</w:t>
      </w:r>
    </w:p>
    <w:bookmarkEnd w:id="0"/>
    <w:p w14:paraId="59F38881" w14:textId="77777777" w:rsidR="00135F8A" w:rsidRPr="007A0652" w:rsidRDefault="00135F8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307F6EBD" w14:textId="249D5949"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D10341">
        <w:rPr>
          <w:rFonts w:ascii="Times New Roman" w:hAnsi="Times New Roman"/>
          <w:color w:val="00000A"/>
          <w:lang w:val="uk-UA" w:eastAsia="zh-CN"/>
        </w:rPr>
        <w:t>Мальцева Во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лодимира </w:t>
      </w:r>
      <w:r w:rsidR="00D10341">
        <w:rPr>
          <w:rFonts w:ascii="Times New Roman" w:hAnsi="Times New Roman" w:cs="В"/>
          <w:color w:val="00000A"/>
          <w:lang w:val="uk-UA" w:eastAsia="zh-CN"/>
        </w:rPr>
        <w:t xml:space="preserve"> Олександровича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«Проекту </w:t>
      </w:r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 xml:space="preserve">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розташована за </w:t>
      </w:r>
      <w:proofErr w:type="spellStart"/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>адресою</w:t>
      </w:r>
      <w:proofErr w:type="spellEnd"/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>: вул. Київська, с.  Оскіл,  Ізюмського району, Харківської області»</w:t>
      </w:r>
      <w:r w:rsidR="00D10341"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D10341" w:rsidRPr="00D10341"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>ий номер 632288</w:t>
      </w:r>
      <w:r w:rsidR="00D10341">
        <w:rPr>
          <w:rFonts w:ascii="Times New Roman" w:hAnsi="Times New Roman"/>
          <w:color w:val="00000A"/>
          <w:lang w:val="uk-UA" w:eastAsia="zh-CN"/>
        </w:rPr>
        <w:t>80</w:t>
      </w:r>
      <w:r w:rsidR="00E45522">
        <w:rPr>
          <w:rFonts w:ascii="Times New Roman" w:hAnsi="Times New Roman"/>
          <w:color w:val="00000A"/>
          <w:lang w:val="uk-UA" w:eastAsia="zh-CN"/>
        </w:rPr>
        <w:t>01:01:001:</w:t>
      </w:r>
      <w:r w:rsidR="00D10341">
        <w:rPr>
          <w:rFonts w:ascii="Times New Roman" w:hAnsi="Times New Roman"/>
          <w:color w:val="00000A"/>
          <w:lang w:val="uk-UA" w:eastAsia="zh-CN"/>
        </w:rPr>
        <w:t>1104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D10341">
        <w:rPr>
          <w:rFonts w:ascii="Times New Roman" w:hAnsi="Times New Roman"/>
          <w:color w:val="00000A"/>
          <w:lang w:val="uk-UA" w:eastAsia="zh-CN"/>
        </w:rPr>
        <w:t>0,0800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D10341">
        <w:rPr>
          <w:rFonts w:ascii="Times New Roman" w:hAnsi="Times New Roman"/>
          <w:color w:val="00000A"/>
          <w:lang w:val="uk-UA" w:eastAsia="zh-CN"/>
        </w:rPr>
        <w:t>0,0800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>керуючись статтями 12, 118, 1</w:t>
      </w:r>
      <w:r w:rsidR="00BF58C9">
        <w:rPr>
          <w:rFonts w:ascii="Times New Roman" w:hAnsi="Times New Roman"/>
          <w:color w:val="00000A"/>
          <w:lang w:val="uk-UA" w:eastAsia="zh-CN"/>
        </w:rPr>
        <w:t>21, 1</w:t>
      </w:r>
      <w:r>
        <w:rPr>
          <w:rFonts w:ascii="Times New Roman" w:hAnsi="Times New Roman"/>
          <w:color w:val="00000A"/>
          <w:lang w:val="uk-UA" w:eastAsia="zh-CN"/>
        </w:rPr>
        <w:t xml:space="preserve">86 Земельного </w:t>
      </w:r>
      <w:r w:rsidR="00AE1589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3C80D99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4CBE5E41" w14:textId="538F1266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«Проект</w:t>
      </w:r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розташована за </w:t>
      </w:r>
      <w:proofErr w:type="spellStart"/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>адресою</w:t>
      </w:r>
      <w:proofErr w:type="spellEnd"/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>: вул. Київська, с.  Оскіл,  Ізюмського району, Харківської області»</w:t>
      </w:r>
      <w:r w:rsidR="00D10341">
        <w:rPr>
          <w:rFonts w:ascii="Times New Roman" w:hAnsi="Times New Roman" w:cs="В"/>
          <w:bCs/>
          <w:color w:val="00000A"/>
          <w:lang w:val="uk-UA" w:eastAsia="zh-CN"/>
        </w:rPr>
        <w:t>.</w:t>
      </w:r>
    </w:p>
    <w:p w14:paraId="3E32BBE1" w14:textId="3496793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D10341">
        <w:rPr>
          <w:rFonts w:ascii="Times New Roman" w:hAnsi="Times New Roman" w:cs="В"/>
          <w:color w:val="00000A"/>
          <w:lang w:val="uk-UA" w:eastAsia="zh-CN"/>
        </w:rPr>
        <w:t>Мальцеву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Володимиру </w:t>
      </w:r>
      <w:r w:rsidR="00D10341">
        <w:rPr>
          <w:rFonts w:ascii="Times New Roman" w:hAnsi="Times New Roman" w:cs="В"/>
          <w:color w:val="00000A"/>
          <w:lang w:val="uk-UA" w:eastAsia="zh-CN"/>
        </w:rPr>
        <w:t xml:space="preserve"> Олександрови</w:t>
      </w:r>
      <w:r w:rsidR="00E45522">
        <w:rPr>
          <w:rFonts w:ascii="Times New Roman" w:hAnsi="Times New Roman" w:cs="В"/>
          <w:color w:val="00000A"/>
          <w:lang w:val="uk-UA" w:eastAsia="zh-CN"/>
        </w:rPr>
        <w:t>чу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D10341">
        <w:rPr>
          <w:rFonts w:ascii="Times New Roman" w:hAnsi="Times New Roman" w:cs="В"/>
          <w:color w:val="00000A"/>
          <w:lang w:val="uk-UA" w:eastAsia="zh-CN"/>
        </w:rPr>
        <w:t>2421118355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D10341">
        <w:rPr>
          <w:rFonts w:ascii="Times New Roman" w:hAnsi="Times New Roman"/>
          <w:color w:val="00000A"/>
          <w:lang w:val="uk-UA" w:eastAsia="zh-CN"/>
        </w:rPr>
        <w:t>Київська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с. </w:t>
      </w:r>
      <w:r w:rsidR="00D10341">
        <w:rPr>
          <w:rFonts w:ascii="Times New Roman" w:hAnsi="Times New Roman"/>
          <w:color w:val="00000A"/>
          <w:lang w:val="uk-UA" w:eastAsia="zh-CN"/>
        </w:rPr>
        <w:t>Оскіл</w:t>
      </w:r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>ий номер 632288</w:t>
      </w:r>
      <w:r w:rsidR="00D10341">
        <w:rPr>
          <w:rFonts w:ascii="Times New Roman" w:hAnsi="Times New Roman"/>
          <w:color w:val="00000A"/>
          <w:lang w:val="uk-UA" w:eastAsia="zh-CN"/>
        </w:rPr>
        <w:t>80</w:t>
      </w:r>
      <w:r w:rsidR="00AA2C3C">
        <w:rPr>
          <w:rFonts w:ascii="Times New Roman" w:hAnsi="Times New Roman"/>
          <w:color w:val="00000A"/>
          <w:lang w:val="uk-UA" w:eastAsia="zh-CN"/>
        </w:rPr>
        <w:t>01:01:001:</w:t>
      </w:r>
      <w:r w:rsidR="00D10341">
        <w:rPr>
          <w:rFonts w:ascii="Times New Roman" w:hAnsi="Times New Roman"/>
          <w:color w:val="00000A"/>
          <w:lang w:val="uk-UA" w:eastAsia="zh-CN"/>
        </w:rPr>
        <w:t>1104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D10341">
        <w:rPr>
          <w:rFonts w:ascii="Times New Roman" w:hAnsi="Times New Roman"/>
          <w:color w:val="00000A"/>
          <w:lang w:val="uk-UA" w:eastAsia="zh-CN"/>
        </w:rPr>
        <w:t>0,0800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D10341">
        <w:rPr>
          <w:rFonts w:ascii="Times New Roman" w:hAnsi="Times New Roman"/>
          <w:color w:val="00000A"/>
          <w:lang w:val="uk-UA" w:eastAsia="zh-CN"/>
        </w:rPr>
        <w:t>0,0</w:t>
      </w:r>
      <w:r w:rsidR="00AA2C3C">
        <w:rPr>
          <w:rFonts w:ascii="Times New Roman" w:hAnsi="Times New Roman"/>
          <w:color w:val="00000A"/>
          <w:lang w:val="uk-UA" w:eastAsia="zh-CN"/>
        </w:rPr>
        <w:t>8</w:t>
      </w:r>
      <w:r w:rsidR="00D10341">
        <w:rPr>
          <w:rFonts w:ascii="Times New Roman" w:hAnsi="Times New Roman"/>
          <w:color w:val="00000A"/>
          <w:lang w:val="uk-UA" w:eastAsia="zh-CN"/>
        </w:rPr>
        <w:t>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3B5E7F87" w14:textId="0E4A2375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D10341">
        <w:rPr>
          <w:rFonts w:ascii="Times New Roman" w:hAnsi="Times New Roman" w:cs="В"/>
          <w:color w:val="00000A"/>
          <w:lang w:val="uk-UA" w:eastAsia="zh-CN"/>
        </w:rPr>
        <w:t>Мальцева В.О</w:t>
      </w:r>
      <w:r w:rsidR="00AA2C3C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4D3EF7A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D10341">
        <w:rPr>
          <w:rFonts w:ascii="Times New Roman" w:hAnsi="Times New Roman"/>
          <w:lang w:val="uk-UA" w:eastAsia="zh-CN"/>
        </w:rPr>
        <w:t>Кулик С.І</w:t>
      </w:r>
      <w:r>
        <w:rPr>
          <w:rFonts w:ascii="Times New Roman" w:hAnsi="Times New Roman" w:cs="В"/>
          <w:color w:val="00000A"/>
          <w:lang w:val="uk-UA" w:eastAsia="zh-CN"/>
        </w:rPr>
        <w:t xml:space="preserve">.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земельно-облікові документи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0286FA9D" w14:textId="4DC4B7E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 за   виконанням даного  рішення  покласти  на  постійну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  питань земельних відносин, природокористування, планування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F48FBA8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CFDDB8F" w14:textId="77777777" w:rsidR="00517411" w:rsidRDefault="0051741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DEB0C5C" w14:textId="7011D998" w:rsidR="00323A57" w:rsidRDefault="00BF58C9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</w:t>
      </w:r>
      <w:bookmarkStart w:id="2" w:name="_GoBack"/>
      <w:bookmarkEnd w:id="2"/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DF760B6" w14:textId="464608CC" w:rsidR="00D10341" w:rsidRDefault="00D1034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7CC5C7E" w14:textId="46051435" w:rsidR="00D10341" w:rsidRDefault="00D1034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4BE50534" w14:textId="2C056E77" w:rsidR="00D10341" w:rsidRDefault="00D1034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sectPr w:rsidR="00D10341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135F8A"/>
    <w:rsid w:val="0024251E"/>
    <w:rsid w:val="00294673"/>
    <w:rsid w:val="00306D23"/>
    <w:rsid w:val="00323A57"/>
    <w:rsid w:val="00471C7B"/>
    <w:rsid w:val="00517411"/>
    <w:rsid w:val="00527B51"/>
    <w:rsid w:val="0054473E"/>
    <w:rsid w:val="0058055B"/>
    <w:rsid w:val="005A1DCF"/>
    <w:rsid w:val="005E5C64"/>
    <w:rsid w:val="00704A21"/>
    <w:rsid w:val="00774C32"/>
    <w:rsid w:val="007A0652"/>
    <w:rsid w:val="007A78BC"/>
    <w:rsid w:val="00A4130B"/>
    <w:rsid w:val="00AA2C3C"/>
    <w:rsid w:val="00AE1589"/>
    <w:rsid w:val="00B00A92"/>
    <w:rsid w:val="00B37C4B"/>
    <w:rsid w:val="00B466FA"/>
    <w:rsid w:val="00B930DC"/>
    <w:rsid w:val="00BC028B"/>
    <w:rsid w:val="00BF58C9"/>
    <w:rsid w:val="00C313D9"/>
    <w:rsid w:val="00CF3551"/>
    <w:rsid w:val="00D10341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2119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2021-09-07T07:28:00Z</cp:lastPrinted>
  <dcterms:created xsi:type="dcterms:W3CDTF">2021-08-13T11:27:00Z</dcterms:created>
  <dcterms:modified xsi:type="dcterms:W3CDTF">2021-09-07T07:28:00Z</dcterms:modified>
</cp:coreProperties>
</file>