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C80" w:rsidRDefault="003D3EC7">
      <w:pPr>
        <w:pStyle w:val="Standard"/>
        <w:spacing w:line="100" w:lineRule="atLeast"/>
        <w:ind w:left="720" w:hanging="240"/>
        <w:jc w:val="center"/>
      </w:pPr>
      <w:r>
        <w:rPr>
          <w:noProof/>
          <w:lang w:val="uk-UA" w:eastAsia="uk-UA" w:bidi="ar-SA"/>
        </w:rPr>
        <w:drawing>
          <wp:inline distT="0" distB="0" distL="0" distR="0">
            <wp:extent cx="1000125" cy="9207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C80" w:rsidRDefault="003D3EC7">
      <w:pPr>
        <w:pStyle w:val="Standard"/>
        <w:spacing w:line="100" w:lineRule="atLeast"/>
        <w:ind w:left="720" w:hanging="240"/>
        <w:jc w:val="center"/>
      </w:pPr>
      <w:r>
        <w:rPr>
          <w:rFonts w:eastAsia="Times New Roman" w:cs="В"/>
          <w:b/>
          <w:color w:val="00000A"/>
          <w:sz w:val="28"/>
        </w:rPr>
        <w:t>УКРАЇНА</w:t>
      </w:r>
    </w:p>
    <w:p w:rsidR="00CB2C80" w:rsidRDefault="003D3EC7">
      <w:pPr>
        <w:pStyle w:val="Standard"/>
        <w:spacing w:line="100" w:lineRule="atLeast"/>
        <w:ind w:left="720" w:hanging="240"/>
        <w:jc w:val="center"/>
      </w:pPr>
      <w:r>
        <w:rPr>
          <w:rFonts w:eastAsia="Times New Roman" w:cs="В"/>
          <w:b/>
          <w:color w:val="00000A"/>
          <w:sz w:val="28"/>
        </w:rPr>
        <w:t>ОСКІЛЬСЬКА СІЛЬСЬКА РАДА</w:t>
      </w:r>
    </w:p>
    <w:p w:rsidR="00CB2C80" w:rsidRDefault="003D3EC7">
      <w:pPr>
        <w:pStyle w:val="Standard"/>
        <w:spacing w:line="100" w:lineRule="atLeast"/>
        <w:ind w:left="720" w:hanging="240"/>
        <w:jc w:val="center"/>
      </w:pPr>
      <w:r>
        <w:rPr>
          <w:rFonts w:eastAsia="Times New Roman" w:cs="В"/>
          <w:b/>
          <w:color w:val="00000A"/>
          <w:sz w:val="28"/>
          <w:lang w:val="uk-UA"/>
        </w:rPr>
        <w:t>ІЗЮМСЬКОГО РАЙОНУ ХАРКІВСЬКОЇ ОБЛАСТІ</w:t>
      </w:r>
    </w:p>
    <w:p w:rsidR="00CB2C80" w:rsidRDefault="003D3EC7">
      <w:pPr>
        <w:pStyle w:val="Standard"/>
        <w:spacing w:line="100" w:lineRule="atLeast"/>
        <w:ind w:left="132"/>
        <w:jc w:val="center"/>
      </w:pPr>
      <w:r>
        <w:rPr>
          <w:rFonts w:eastAsia="Times New Roman" w:cs="Times New Roman"/>
          <w:b/>
          <w:sz w:val="28"/>
          <w:lang w:val="uk-UA"/>
        </w:rPr>
        <w:t xml:space="preserve">XLIII сесія </w:t>
      </w:r>
      <w:r>
        <w:rPr>
          <w:rFonts w:eastAsia="Times New Roman" w:cs="Times New Roman"/>
          <w:b/>
          <w:sz w:val="28"/>
          <w:lang w:val="en-US"/>
        </w:rPr>
        <w:t>V</w:t>
      </w:r>
      <w:r>
        <w:rPr>
          <w:rFonts w:eastAsia="Times New Roman" w:cs="Times New Roman"/>
          <w:b/>
          <w:sz w:val="28"/>
          <w:lang w:val="uk-UA"/>
        </w:rPr>
        <w:t>ІІІ скликання</w:t>
      </w:r>
    </w:p>
    <w:p w:rsidR="00CB2C80" w:rsidRDefault="00CB2C80">
      <w:pPr>
        <w:pStyle w:val="Standard"/>
        <w:spacing w:line="100" w:lineRule="atLeast"/>
        <w:ind w:left="132"/>
        <w:jc w:val="center"/>
        <w:rPr>
          <w:rFonts w:eastAsia="Times New Roman" w:cs="В"/>
          <w:sz w:val="28"/>
        </w:rPr>
      </w:pPr>
    </w:p>
    <w:p w:rsidR="00CB2C80" w:rsidRDefault="003D3EC7">
      <w:pPr>
        <w:pStyle w:val="Standard"/>
        <w:spacing w:line="100" w:lineRule="atLeast"/>
        <w:ind w:left="132"/>
      </w:pPr>
      <w:r>
        <w:rPr>
          <w:rFonts w:eastAsia="В" w:cs="В"/>
          <w:b/>
          <w:sz w:val="26"/>
          <w:lang w:val="uk-UA"/>
        </w:rPr>
        <w:t xml:space="preserve">                                                    </w:t>
      </w:r>
      <w:r>
        <w:rPr>
          <w:rFonts w:eastAsia="Times New Roman" w:cs="В"/>
          <w:b/>
          <w:sz w:val="26"/>
        </w:rPr>
        <w:t xml:space="preserve">Р І Ш Е Н </w:t>
      </w:r>
      <w:proofErr w:type="spellStart"/>
      <w:r>
        <w:rPr>
          <w:rFonts w:eastAsia="Times New Roman" w:cs="В"/>
          <w:b/>
          <w:sz w:val="26"/>
        </w:rPr>
        <w:t>Н</w:t>
      </w:r>
      <w:proofErr w:type="spellEnd"/>
      <w:r>
        <w:rPr>
          <w:rFonts w:eastAsia="Times New Roman" w:cs="В"/>
          <w:b/>
          <w:sz w:val="26"/>
        </w:rPr>
        <w:t xml:space="preserve"> Я</w:t>
      </w:r>
      <w:r>
        <w:rPr>
          <w:rFonts w:eastAsia="Times New Roman" w:cs="В"/>
          <w:b/>
          <w:sz w:val="26"/>
          <w:lang w:val="uk-UA"/>
        </w:rPr>
        <w:t xml:space="preserve"> №22</w:t>
      </w:r>
    </w:p>
    <w:p w:rsidR="00CB2C80" w:rsidRDefault="003D3EC7">
      <w:pPr>
        <w:pStyle w:val="Standard"/>
        <w:spacing w:line="100" w:lineRule="atLeast"/>
        <w:jc w:val="both"/>
      </w:pPr>
      <w:r>
        <w:rPr>
          <w:rFonts w:eastAsia="Times New Roman" w:cs="Times New Roman"/>
          <w:b/>
          <w:color w:val="00000A"/>
          <w:sz w:val="28"/>
          <w:szCs w:val="28"/>
          <w:lang w:val="uk-UA"/>
        </w:rPr>
        <w:t xml:space="preserve"> </w:t>
      </w:r>
    </w:p>
    <w:p w:rsidR="00CB2C80" w:rsidRPr="003D3EC7" w:rsidRDefault="003D3EC7">
      <w:pPr>
        <w:pStyle w:val="Standard"/>
        <w:spacing w:line="100" w:lineRule="atLeast"/>
        <w:jc w:val="both"/>
        <w:rPr>
          <w:lang w:val="uk-UA"/>
        </w:rPr>
      </w:pPr>
      <w:r>
        <w:rPr>
          <w:rFonts w:eastAsia="Times New Roman" w:cs="Times New Roman"/>
          <w:b/>
          <w:color w:val="00000A"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/>
          <w:bCs/>
          <w:color w:val="00000A"/>
          <w:sz w:val="28"/>
          <w:szCs w:val="28"/>
          <w:lang w:val="uk-UA"/>
        </w:rPr>
        <w:t xml:space="preserve"> від 21 травня </w:t>
      </w:r>
      <w:r>
        <w:rPr>
          <w:rFonts w:eastAsia="Times New Roman" w:cs="Times New Roman"/>
          <w:b/>
          <w:color w:val="00000A"/>
          <w:sz w:val="28"/>
          <w:szCs w:val="28"/>
          <w:lang w:val="uk-UA"/>
        </w:rPr>
        <w:t xml:space="preserve"> 2020 року</w:t>
      </w:r>
    </w:p>
    <w:p w:rsidR="00CB2C80" w:rsidRDefault="00CB2C80">
      <w:pPr>
        <w:pStyle w:val="Standard"/>
        <w:tabs>
          <w:tab w:val="left" w:pos="1322"/>
          <w:tab w:val="center" w:pos="5508"/>
        </w:tabs>
        <w:spacing w:line="100" w:lineRule="atLeast"/>
        <w:ind w:firstLine="132"/>
        <w:rPr>
          <w:rFonts w:eastAsia="Times New Roman" w:cs="В"/>
          <w:sz w:val="28"/>
          <w:lang w:val="uk-UA"/>
        </w:rPr>
      </w:pPr>
    </w:p>
    <w:p w:rsidR="00CB2C80" w:rsidRPr="003D3EC7" w:rsidRDefault="003D3EC7">
      <w:pPr>
        <w:pStyle w:val="Standard"/>
        <w:tabs>
          <w:tab w:val="left" w:pos="6663"/>
          <w:tab w:val="left" w:pos="6804"/>
        </w:tabs>
        <w:spacing w:line="100" w:lineRule="atLeast"/>
        <w:ind w:right="2692"/>
        <w:jc w:val="both"/>
        <w:rPr>
          <w:sz w:val="21"/>
          <w:szCs w:val="21"/>
          <w:lang w:val="uk-UA"/>
        </w:rPr>
      </w:pPr>
      <w:r>
        <w:rPr>
          <w:rFonts w:eastAsia="Times New Roman" w:cs="В"/>
          <w:b/>
          <w:color w:val="00000A"/>
          <w:sz w:val="21"/>
          <w:szCs w:val="21"/>
          <w:lang w:val="uk-UA"/>
        </w:rPr>
        <w:t>Про затвердження «</w:t>
      </w:r>
      <w:bookmarkStart w:id="0" w:name="_Hlk38527864"/>
      <w:r>
        <w:rPr>
          <w:rFonts w:eastAsia="Times New Roman" w:cs="В"/>
          <w:b/>
          <w:color w:val="00000A"/>
          <w:sz w:val="21"/>
          <w:szCs w:val="21"/>
          <w:lang w:val="uk-UA"/>
        </w:rPr>
        <w:t xml:space="preserve">Технічної документації із </w:t>
      </w:r>
      <w:r>
        <w:rPr>
          <w:rFonts w:eastAsia="Times New Roman" w:cs="В"/>
          <w:b/>
          <w:color w:val="00000A"/>
          <w:sz w:val="21"/>
          <w:szCs w:val="21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 господарчих будівель і споруд за </w:t>
      </w:r>
      <w:proofErr w:type="spellStart"/>
      <w:r>
        <w:rPr>
          <w:rFonts w:eastAsia="Times New Roman" w:cs="В"/>
          <w:b/>
          <w:color w:val="00000A"/>
          <w:sz w:val="21"/>
          <w:szCs w:val="21"/>
          <w:lang w:val="uk-UA"/>
        </w:rPr>
        <w:t>адресою</w:t>
      </w:r>
      <w:proofErr w:type="spellEnd"/>
      <w:r>
        <w:rPr>
          <w:rFonts w:eastAsia="Times New Roman" w:cs="В"/>
          <w:b/>
          <w:color w:val="00000A"/>
          <w:sz w:val="21"/>
          <w:szCs w:val="21"/>
          <w:lang w:val="uk-UA"/>
        </w:rPr>
        <w:t xml:space="preserve">: вул. Озерна,21, с. </w:t>
      </w:r>
      <w:proofErr w:type="spellStart"/>
      <w:r>
        <w:rPr>
          <w:rFonts w:eastAsia="Times New Roman" w:cs="В"/>
          <w:b/>
          <w:color w:val="00000A"/>
          <w:sz w:val="21"/>
          <w:szCs w:val="21"/>
          <w:lang w:val="uk-UA"/>
        </w:rPr>
        <w:t>Комарівка</w:t>
      </w:r>
      <w:proofErr w:type="spellEnd"/>
      <w:r>
        <w:rPr>
          <w:rFonts w:eastAsia="Times New Roman" w:cs="В"/>
          <w:b/>
          <w:color w:val="00000A"/>
          <w:sz w:val="21"/>
          <w:szCs w:val="21"/>
          <w:lang w:val="uk-UA"/>
        </w:rPr>
        <w:t>, Із</w:t>
      </w:r>
      <w:r>
        <w:rPr>
          <w:rFonts w:eastAsia="Times New Roman" w:cs="В"/>
          <w:b/>
          <w:color w:val="00000A"/>
          <w:sz w:val="21"/>
          <w:szCs w:val="21"/>
          <w:lang w:val="uk-UA"/>
        </w:rPr>
        <w:t>юмський район, Харківська область з метою передачі у приватну власність</w:t>
      </w:r>
      <w:bookmarkEnd w:id="0"/>
      <w:r>
        <w:rPr>
          <w:rFonts w:eastAsia="Times New Roman" w:cs="В"/>
          <w:b/>
          <w:color w:val="00000A"/>
          <w:sz w:val="21"/>
          <w:szCs w:val="21"/>
          <w:lang w:val="uk-UA"/>
        </w:rPr>
        <w:t>»</w:t>
      </w:r>
      <w:r>
        <w:rPr>
          <w:rFonts w:eastAsia="Times New Roman" w:cs="Times New Roman"/>
          <w:color w:val="00000A"/>
          <w:sz w:val="21"/>
          <w:szCs w:val="21"/>
          <w:lang w:val="uk-UA" w:eastAsia="ru-RU"/>
        </w:rPr>
        <w:t xml:space="preserve"> </w:t>
      </w:r>
      <w:bookmarkStart w:id="1" w:name="_Hlk38528459"/>
      <w:bookmarkEnd w:id="1"/>
      <w:r>
        <w:rPr>
          <w:rFonts w:eastAsia="Times New Roman" w:cs="В"/>
          <w:b/>
          <w:color w:val="00000A"/>
          <w:sz w:val="21"/>
          <w:szCs w:val="21"/>
          <w:lang w:val="uk-UA"/>
        </w:rPr>
        <w:t>(замовник  гр. Коник Віктор Григорович)</w:t>
      </w:r>
    </w:p>
    <w:p w:rsidR="00CB2C80" w:rsidRPr="003D3EC7" w:rsidRDefault="00CB2C80">
      <w:pPr>
        <w:pStyle w:val="Standard"/>
        <w:tabs>
          <w:tab w:val="left" w:pos="6663"/>
          <w:tab w:val="left" w:pos="6804"/>
        </w:tabs>
        <w:spacing w:line="100" w:lineRule="atLeast"/>
        <w:ind w:right="2692"/>
        <w:jc w:val="both"/>
        <w:rPr>
          <w:sz w:val="21"/>
          <w:szCs w:val="21"/>
          <w:lang w:val="uk-UA"/>
        </w:rPr>
      </w:pPr>
    </w:p>
    <w:p w:rsidR="00CB2C80" w:rsidRDefault="003D3EC7">
      <w:pPr>
        <w:pStyle w:val="Standard"/>
        <w:spacing w:line="100" w:lineRule="atLeast"/>
        <w:jc w:val="both"/>
        <w:rPr>
          <w:sz w:val="21"/>
          <w:szCs w:val="21"/>
        </w:rPr>
      </w:pP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                 Розглянувши заяву гр.</w:t>
      </w:r>
      <w:r>
        <w:rPr>
          <w:rFonts w:eastAsia="Times New Roman" w:cs="В"/>
          <w:color w:val="00000A"/>
          <w:sz w:val="21"/>
          <w:szCs w:val="21"/>
          <w:lang w:val="uk-UA"/>
        </w:rPr>
        <w:t xml:space="preserve"> Коника Віктора Григоровича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 го</w:t>
      </w:r>
      <w:r>
        <w:rPr>
          <w:rFonts w:eastAsia="Times New Roman" w:cs="В"/>
          <w:color w:val="00000A"/>
          <w:sz w:val="21"/>
          <w:szCs w:val="21"/>
          <w:lang w:val="uk-UA"/>
        </w:rPr>
        <w:t xml:space="preserve">сподарчих будівель і споруд за </w:t>
      </w:r>
      <w:proofErr w:type="spellStart"/>
      <w:r>
        <w:rPr>
          <w:rFonts w:eastAsia="Times New Roman" w:cs="В"/>
          <w:color w:val="00000A"/>
          <w:sz w:val="21"/>
          <w:szCs w:val="21"/>
          <w:lang w:val="uk-UA"/>
        </w:rPr>
        <w:t>адресою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 xml:space="preserve">: вул. Озерна,21, с. </w:t>
      </w:r>
      <w:proofErr w:type="spellStart"/>
      <w:r>
        <w:rPr>
          <w:rFonts w:eastAsia="Times New Roman" w:cs="В"/>
          <w:color w:val="00000A"/>
          <w:sz w:val="21"/>
          <w:szCs w:val="21"/>
          <w:lang w:val="uk-UA"/>
        </w:rPr>
        <w:t>Комарівка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 xml:space="preserve">, Ізюмський район, Харківська область з метою передачі у приватну власність», 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>(кадастровий номер 6322885001:01:001:0351), площею 0,1508 га, в т. ч. 0,1508 га для будівництва і обслуговуван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>ня житлового будинку, господарських і споруд (присадибна ділянка),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>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ого кадастру» та статтями 25, 26, 59 Закону України «Про місцеве самоврядування в Україні», </w:t>
      </w:r>
      <w:r>
        <w:rPr>
          <w:rFonts w:eastAsia="Times New Roman" w:cs="В"/>
          <w:color w:val="00000A"/>
          <w:sz w:val="21"/>
          <w:szCs w:val="21"/>
          <w:lang w:val="uk-UA"/>
        </w:rPr>
        <w:t>сільська рада</w:t>
      </w:r>
    </w:p>
    <w:p w:rsidR="00CB2C80" w:rsidRDefault="00CB2C80">
      <w:pPr>
        <w:pStyle w:val="Standard"/>
        <w:spacing w:line="100" w:lineRule="atLeast"/>
        <w:jc w:val="both"/>
        <w:rPr>
          <w:rFonts w:eastAsia="Times New Roman" w:cs="В"/>
          <w:color w:val="00000A"/>
          <w:sz w:val="21"/>
          <w:szCs w:val="21"/>
          <w:lang w:val="uk-UA"/>
        </w:rPr>
      </w:pPr>
    </w:p>
    <w:p w:rsidR="00CB2C80" w:rsidRDefault="003D3EC7">
      <w:pPr>
        <w:pStyle w:val="Standard"/>
        <w:spacing w:line="100" w:lineRule="atLeast"/>
        <w:rPr>
          <w:sz w:val="21"/>
          <w:szCs w:val="21"/>
          <w:lang w:val="uk-UA"/>
        </w:rPr>
      </w:pPr>
      <w:r>
        <w:rPr>
          <w:rFonts w:eastAsia="Times New Roman" w:cs="Times New Roman"/>
          <w:b/>
          <w:color w:val="00000A"/>
          <w:sz w:val="21"/>
          <w:szCs w:val="21"/>
          <w:lang w:val="uk-UA"/>
        </w:rPr>
        <w:t xml:space="preserve">                                                                       </w:t>
      </w:r>
      <w:r>
        <w:rPr>
          <w:rFonts w:eastAsia="Times New Roman" w:cs="В"/>
          <w:b/>
          <w:color w:val="00000A"/>
          <w:sz w:val="21"/>
          <w:szCs w:val="21"/>
          <w:lang w:val="uk-UA"/>
        </w:rPr>
        <w:t>В И Р І Ш И Л А:</w:t>
      </w:r>
    </w:p>
    <w:p w:rsidR="00CB2C80" w:rsidRDefault="00CB2C80">
      <w:pPr>
        <w:pStyle w:val="Standard"/>
        <w:spacing w:line="100" w:lineRule="atLeast"/>
        <w:rPr>
          <w:rFonts w:eastAsia="Times New Roman" w:cs="В"/>
          <w:b/>
          <w:color w:val="00000A"/>
          <w:sz w:val="21"/>
          <w:szCs w:val="21"/>
          <w:lang w:val="uk-UA"/>
        </w:rPr>
      </w:pPr>
    </w:p>
    <w:p w:rsidR="00CB2C80" w:rsidRDefault="003D3EC7">
      <w:pPr>
        <w:pStyle w:val="Standard"/>
        <w:spacing w:line="100" w:lineRule="atLeast"/>
        <w:ind w:firstLine="284"/>
        <w:jc w:val="both"/>
        <w:rPr>
          <w:rFonts w:eastAsia="Times New Roman" w:cs="В"/>
          <w:color w:val="00000A"/>
          <w:sz w:val="21"/>
          <w:szCs w:val="21"/>
          <w:lang w:val="uk-UA"/>
        </w:rPr>
      </w:pPr>
      <w:r>
        <w:rPr>
          <w:rFonts w:eastAsia="Times New Roman" w:cs="В"/>
          <w:color w:val="00000A"/>
          <w:sz w:val="21"/>
          <w:szCs w:val="21"/>
          <w:lang w:val="uk-UA"/>
        </w:rPr>
        <w:t>1.Затвердити «Технічну документацію із землеустрою щодо вста</w:t>
      </w:r>
      <w:r>
        <w:rPr>
          <w:rFonts w:eastAsia="Times New Roman" w:cs="В"/>
          <w:color w:val="00000A"/>
          <w:sz w:val="21"/>
          <w:szCs w:val="21"/>
          <w:lang w:val="uk-UA"/>
        </w:rPr>
        <w:t xml:space="preserve">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 господарчих будівель і споруд за </w:t>
      </w:r>
      <w:proofErr w:type="spellStart"/>
      <w:r>
        <w:rPr>
          <w:rFonts w:eastAsia="Times New Roman" w:cs="В"/>
          <w:color w:val="00000A"/>
          <w:sz w:val="21"/>
          <w:szCs w:val="21"/>
          <w:lang w:val="uk-UA"/>
        </w:rPr>
        <w:t>адресою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 xml:space="preserve">: вул. Озерна,21, с. </w:t>
      </w:r>
      <w:proofErr w:type="spellStart"/>
      <w:r>
        <w:rPr>
          <w:rFonts w:eastAsia="Times New Roman" w:cs="В"/>
          <w:color w:val="00000A"/>
          <w:sz w:val="21"/>
          <w:szCs w:val="21"/>
          <w:lang w:val="uk-UA"/>
        </w:rPr>
        <w:t>Комарівка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>, Ізюмський район, Харків</w:t>
      </w:r>
      <w:r>
        <w:rPr>
          <w:rFonts w:eastAsia="Times New Roman" w:cs="В"/>
          <w:color w:val="00000A"/>
          <w:sz w:val="21"/>
          <w:szCs w:val="21"/>
          <w:lang w:val="uk-UA"/>
        </w:rPr>
        <w:t>ська область з метою передачі у приватну власність», (кадастровий номер 6322885001:01:001:0351), площею 0,1508 га, в т. ч. 0,1508 га для будівництва і обслуговування житлового будинку, господарських і споруд (присадибна ділянка).</w:t>
      </w:r>
    </w:p>
    <w:p w:rsidR="00CB2C80" w:rsidRDefault="003D3EC7">
      <w:pPr>
        <w:pStyle w:val="Standard"/>
        <w:spacing w:line="100" w:lineRule="atLeast"/>
        <w:ind w:firstLine="284"/>
        <w:jc w:val="both"/>
        <w:rPr>
          <w:sz w:val="21"/>
          <w:szCs w:val="21"/>
          <w:lang w:val="uk-UA"/>
        </w:rPr>
      </w:pPr>
      <w:r>
        <w:rPr>
          <w:rFonts w:eastAsia="Times New Roman" w:cs="Times New Roman"/>
          <w:color w:val="00000A"/>
          <w:sz w:val="21"/>
          <w:szCs w:val="21"/>
          <w:lang w:val="uk-UA"/>
        </w:rPr>
        <w:t>2.П</w:t>
      </w:r>
      <w:r>
        <w:rPr>
          <w:rFonts w:eastAsia="Times New Roman" w:cs="В"/>
          <w:color w:val="00000A"/>
          <w:sz w:val="21"/>
          <w:szCs w:val="21"/>
          <w:lang w:val="uk-UA"/>
        </w:rPr>
        <w:t>ередати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 гр. Конику Вікт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ору Григоровичу </w:t>
      </w:r>
      <w:r>
        <w:rPr>
          <w:rFonts w:eastAsia="Times New Roman" w:cs="В"/>
          <w:color w:val="00000A"/>
          <w:sz w:val="21"/>
          <w:szCs w:val="21"/>
          <w:lang w:val="uk-UA"/>
        </w:rPr>
        <w:t>(податковий номер платника податку</w:t>
      </w:r>
      <w:r>
        <w:rPr>
          <w:rFonts w:eastAsia="В" w:cs="В"/>
          <w:color w:val="00000A"/>
          <w:sz w:val="21"/>
          <w:szCs w:val="21"/>
          <w:lang w:val="uk-UA"/>
        </w:rPr>
        <w:t xml:space="preserve">   2228103153</w:t>
      </w:r>
      <w:r>
        <w:rPr>
          <w:rFonts w:eastAsia="Times New Roman" w:cs="В"/>
          <w:color w:val="00000A"/>
          <w:sz w:val="21"/>
          <w:szCs w:val="21"/>
          <w:lang w:val="uk-UA"/>
        </w:rPr>
        <w:t xml:space="preserve">) 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безоплатно </w:t>
      </w:r>
      <w:r>
        <w:rPr>
          <w:rFonts w:eastAsia="Times New Roman" w:cs="В"/>
          <w:color w:val="00000A"/>
          <w:sz w:val="21"/>
          <w:szCs w:val="21"/>
          <w:lang w:val="uk-UA"/>
        </w:rPr>
        <w:t xml:space="preserve"> у 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приватну </w:t>
      </w:r>
      <w:r>
        <w:rPr>
          <w:rFonts w:eastAsia="Times New Roman" w:cs="В"/>
          <w:color w:val="00000A"/>
          <w:sz w:val="21"/>
          <w:szCs w:val="21"/>
          <w:lang w:val="uk-UA"/>
        </w:rPr>
        <w:t>власність земельну ділянку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>,</w:t>
      </w:r>
      <w:r>
        <w:rPr>
          <w:rFonts w:eastAsia="Times New Roman" w:cs="В"/>
          <w:color w:val="00000A"/>
          <w:sz w:val="21"/>
          <w:szCs w:val="21"/>
          <w:lang w:val="uk-UA"/>
        </w:rPr>
        <w:t xml:space="preserve"> 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яка розташована за </w:t>
      </w:r>
      <w:proofErr w:type="spellStart"/>
      <w:r>
        <w:rPr>
          <w:rFonts w:eastAsia="Times New Roman" w:cs="Times New Roman"/>
          <w:color w:val="00000A"/>
          <w:sz w:val="21"/>
          <w:szCs w:val="21"/>
          <w:lang w:val="uk-UA"/>
        </w:rPr>
        <w:t>адресою</w:t>
      </w:r>
      <w:proofErr w:type="spellEnd"/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: с. </w:t>
      </w:r>
      <w:proofErr w:type="spellStart"/>
      <w:r>
        <w:rPr>
          <w:rFonts w:eastAsia="Times New Roman" w:cs="Times New Roman"/>
          <w:color w:val="00000A"/>
          <w:sz w:val="21"/>
          <w:szCs w:val="21"/>
          <w:lang w:val="uk-UA"/>
        </w:rPr>
        <w:t>Комарівка</w:t>
      </w:r>
      <w:proofErr w:type="spellEnd"/>
      <w:r>
        <w:rPr>
          <w:rFonts w:eastAsia="Times New Roman" w:cs="Times New Roman"/>
          <w:color w:val="00000A"/>
          <w:sz w:val="21"/>
          <w:szCs w:val="21"/>
          <w:lang w:val="uk-UA"/>
        </w:rPr>
        <w:t>, вул. Озерна, 21, Ізюмського району Харківської області, (кадастровий номер 6322885001:01:001:0351)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>, площею 0,1508 га, в т. ч. 0,1508 га для будівництва і обслуговування житлового будинку, господарських і споруд (присадибна ділянка)</w:t>
      </w:r>
      <w:r>
        <w:rPr>
          <w:rFonts w:eastAsia="Times New Roman" w:cs="В"/>
          <w:color w:val="00000A"/>
          <w:sz w:val="21"/>
          <w:szCs w:val="21"/>
          <w:lang w:val="uk-UA"/>
        </w:rPr>
        <w:t>.</w:t>
      </w:r>
    </w:p>
    <w:p w:rsidR="00CB2C80" w:rsidRDefault="003D3EC7">
      <w:pPr>
        <w:pStyle w:val="Standard"/>
        <w:spacing w:line="100" w:lineRule="atLeast"/>
        <w:ind w:firstLine="284"/>
        <w:jc w:val="both"/>
        <w:rPr>
          <w:sz w:val="21"/>
          <w:szCs w:val="21"/>
        </w:rPr>
      </w:pPr>
      <w:r>
        <w:rPr>
          <w:rFonts w:eastAsia="Times New Roman" w:cs="Times New Roman"/>
          <w:color w:val="00000A"/>
          <w:sz w:val="21"/>
          <w:szCs w:val="21"/>
          <w:lang w:val="uk-UA"/>
        </w:rPr>
        <w:t>3.Зобов’язати  гр.</w:t>
      </w:r>
      <w:r>
        <w:rPr>
          <w:rFonts w:eastAsia="Times New Roman" w:cs="В"/>
          <w:color w:val="00000A"/>
          <w:sz w:val="21"/>
          <w:szCs w:val="21"/>
          <w:lang w:val="uk-UA"/>
        </w:rPr>
        <w:t xml:space="preserve"> Коника В.Г. 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оформити правовстановлюючу документацію на вищевказану земельну ділянку в органах 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>державної реєстрації майнових прав та обтяжень.</w:t>
      </w:r>
    </w:p>
    <w:p w:rsidR="00CB2C80" w:rsidRDefault="003D3EC7">
      <w:pPr>
        <w:pStyle w:val="Standard"/>
        <w:spacing w:line="100" w:lineRule="atLeast"/>
        <w:ind w:firstLine="284"/>
        <w:jc w:val="both"/>
        <w:rPr>
          <w:sz w:val="21"/>
          <w:szCs w:val="21"/>
        </w:rPr>
      </w:pP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4.Спеціалісту ІІ категорії, землевпоряднику </w:t>
      </w:r>
      <w:proofErr w:type="spellStart"/>
      <w:r>
        <w:rPr>
          <w:rFonts w:eastAsia="Times New Roman" w:cs="Times New Roman"/>
          <w:color w:val="00000A"/>
          <w:sz w:val="21"/>
          <w:szCs w:val="21"/>
          <w:lang w:val="uk-UA"/>
        </w:rPr>
        <w:t>О</w:t>
      </w:r>
      <w:r>
        <w:rPr>
          <w:rFonts w:eastAsia="Times New Roman" w:cs="В"/>
          <w:color w:val="00000A"/>
          <w:sz w:val="21"/>
          <w:szCs w:val="21"/>
          <w:lang w:val="uk-UA"/>
        </w:rPr>
        <w:t>скільської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 xml:space="preserve"> сільської ради </w:t>
      </w:r>
      <w:proofErr w:type="spellStart"/>
      <w:r>
        <w:rPr>
          <w:rFonts w:eastAsia="Times New Roman" w:cs="В"/>
          <w:color w:val="00000A"/>
          <w:sz w:val="21"/>
          <w:szCs w:val="21"/>
          <w:lang w:val="uk-UA"/>
        </w:rPr>
        <w:t>Седюк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 xml:space="preserve"> Є. В. </w:t>
      </w:r>
      <w:proofErr w:type="spellStart"/>
      <w:r>
        <w:rPr>
          <w:rFonts w:eastAsia="Times New Roman" w:cs="Times New Roman"/>
          <w:color w:val="00000A"/>
          <w:sz w:val="21"/>
          <w:szCs w:val="21"/>
          <w:lang w:val="uk-UA"/>
        </w:rPr>
        <w:t>в</w:t>
      </w:r>
      <w:r>
        <w:rPr>
          <w:rFonts w:eastAsia="Times New Roman" w:cs="В"/>
          <w:color w:val="00000A"/>
          <w:sz w:val="21"/>
          <w:szCs w:val="21"/>
          <w:lang w:val="uk-UA"/>
        </w:rPr>
        <w:t>нести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 xml:space="preserve">  відповідні зміни в земельно-облікові 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  </w:t>
      </w:r>
      <w:r>
        <w:rPr>
          <w:rFonts w:eastAsia="Times New Roman" w:cs="В"/>
          <w:color w:val="00000A"/>
          <w:sz w:val="21"/>
          <w:szCs w:val="21"/>
          <w:lang w:val="uk-UA"/>
        </w:rPr>
        <w:t xml:space="preserve">документи по </w:t>
      </w:r>
      <w:proofErr w:type="spellStart"/>
      <w:r>
        <w:rPr>
          <w:rFonts w:eastAsia="Times New Roman" w:cs="В"/>
          <w:color w:val="00000A"/>
          <w:sz w:val="21"/>
          <w:szCs w:val="21"/>
          <w:lang w:val="uk-UA"/>
        </w:rPr>
        <w:t>Комарівському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 xml:space="preserve"> </w:t>
      </w:r>
      <w:proofErr w:type="spellStart"/>
      <w:r>
        <w:rPr>
          <w:rFonts w:eastAsia="Times New Roman" w:cs="В"/>
          <w:color w:val="00000A"/>
          <w:sz w:val="21"/>
          <w:szCs w:val="21"/>
          <w:lang w:val="uk-UA"/>
        </w:rPr>
        <w:t>старостинському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 xml:space="preserve"> округу </w:t>
      </w:r>
      <w:proofErr w:type="spellStart"/>
      <w:r>
        <w:rPr>
          <w:rFonts w:eastAsia="Times New Roman" w:cs="В"/>
          <w:color w:val="00000A"/>
          <w:sz w:val="21"/>
          <w:szCs w:val="21"/>
          <w:lang w:val="uk-UA"/>
        </w:rPr>
        <w:t>Оскільської</w:t>
      </w:r>
      <w:proofErr w:type="spellEnd"/>
      <w:r>
        <w:rPr>
          <w:rFonts w:eastAsia="Times New Roman" w:cs="В"/>
          <w:color w:val="00000A"/>
          <w:sz w:val="21"/>
          <w:szCs w:val="21"/>
          <w:lang w:val="uk-UA"/>
        </w:rPr>
        <w:t xml:space="preserve"> сільської ради.</w:t>
      </w:r>
    </w:p>
    <w:p w:rsidR="00CB2C80" w:rsidRDefault="003D3EC7">
      <w:pPr>
        <w:pStyle w:val="Standard"/>
        <w:spacing w:line="100" w:lineRule="atLeast"/>
        <w:ind w:firstLine="284"/>
        <w:jc w:val="both"/>
        <w:rPr>
          <w:rFonts w:eastAsia="Times New Roman" w:cs="Times New Roman"/>
          <w:color w:val="00000A"/>
          <w:sz w:val="21"/>
          <w:szCs w:val="21"/>
          <w:lang w:val="uk-UA"/>
        </w:rPr>
      </w:pPr>
      <w:r>
        <w:rPr>
          <w:rFonts w:eastAsia="Times New Roman" w:cs="Times New Roman"/>
          <w:color w:val="00000A"/>
          <w:sz w:val="21"/>
          <w:szCs w:val="21"/>
          <w:lang w:val="uk-UA"/>
        </w:rPr>
        <w:t>5.Контроль  за   виконанням    даного  рішення  покласти  на  постійну     комісію з   питань</w:t>
      </w:r>
    </w:p>
    <w:p w:rsidR="00CB2C80" w:rsidRDefault="003D3EC7">
      <w:pPr>
        <w:pStyle w:val="Standard"/>
        <w:spacing w:line="100" w:lineRule="atLeast"/>
        <w:jc w:val="both"/>
        <w:rPr>
          <w:rFonts w:eastAsia="Times New Roman" w:cs="Times New Roman"/>
          <w:color w:val="00000A"/>
          <w:sz w:val="21"/>
          <w:szCs w:val="21"/>
          <w:lang w:val="uk-UA"/>
        </w:rPr>
      </w:pP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 земельних відносин, природокористування, планування  території, будівництва,    архітектури,</w:t>
      </w:r>
    </w:p>
    <w:p w:rsidR="00CB2C80" w:rsidRDefault="003D3EC7">
      <w:pPr>
        <w:pStyle w:val="Standard"/>
        <w:spacing w:line="100" w:lineRule="atLeast"/>
        <w:jc w:val="both"/>
        <w:rPr>
          <w:rFonts w:eastAsia="Times New Roman" w:cs="Times New Roman"/>
          <w:color w:val="00000A"/>
          <w:sz w:val="21"/>
          <w:szCs w:val="21"/>
          <w:lang w:val="uk-UA"/>
        </w:rPr>
      </w:pP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 охорони пам’яток, історичного середовища та благоустрою  (</w:t>
      </w:r>
      <w:proofErr w:type="spellStart"/>
      <w:r>
        <w:rPr>
          <w:rFonts w:eastAsia="Times New Roman" w:cs="Times New Roman"/>
          <w:color w:val="00000A"/>
          <w:sz w:val="21"/>
          <w:szCs w:val="21"/>
          <w:lang w:val="uk-UA"/>
        </w:rPr>
        <w:t>Пушкарьов</w:t>
      </w:r>
      <w:proofErr w:type="spellEnd"/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    Ю.В.).</w:t>
      </w:r>
    </w:p>
    <w:p w:rsidR="00CB2C80" w:rsidRDefault="00CB2C80">
      <w:pPr>
        <w:pStyle w:val="Standard"/>
        <w:spacing w:line="100" w:lineRule="atLeast"/>
        <w:jc w:val="both"/>
        <w:rPr>
          <w:rFonts w:eastAsia="В" w:cs="В"/>
          <w:color w:val="00000A"/>
          <w:sz w:val="21"/>
          <w:szCs w:val="21"/>
          <w:lang w:val="uk-UA"/>
        </w:rPr>
      </w:pPr>
    </w:p>
    <w:p w:rsidR="00CB2C80" w:rsidRDefault="003D3EC7">
      <w:pPr>
        <w:pStyle w:val="Standard"/>
        <w:spacing w:line="100" w:lineRule="atLeast"/>
        <w:jc w:val="both"/>
        <w:rPr>
          <w:rFonts w:eastAsia="В" w:cs="В"/>
          <w:color w:val="00000A"/>
          <w:sz w:val="21"/>
          <w:szCs w:val="21"/>
          <w:lang w:val="uk-UA"/>
        </w:rPr>
      </w:pPr>
      <w:r>
        <w:rPr>
          <w:rFonts w:eastAsia="В" w:cs="В"/>
          <w:color w:val="00000A"/>
          <w:sz w:val="21"/>
          <w:szCs w:val="21"/>
          <w:lang w:val="uk-UA"/>
        </w:rPr>
        <w:t xml:space="preserve">     </w:t>
      </w:r>
    </w:p>
    <w:p w:rsidR="00CB2C80" w:rsidRDefault="003D3EC7">
      <w:pPr>
        <w:pStyle w:val="Standard"/>
        <w:spacing w:line="100" w:lineRule="atLeast"/>
        <w:jc w:val="both"/>
        <w:rPr>
          <w:sz w:val="21"/>
          <w:szCs w:val="21"/>
          <w:lang w:val="uk-UA"/>
        </w:rPr>
      </w:pPr>
      <w:r>
        <w:rPr>
          <w:rFonts w:eastAsia="В" w:cs="В"/>
          <w:color w:val="00000A"/>
          <w:sz w:val="21"/>
          <w:szCs w:val="21"/>
          <w:lang w:val="uk-UA"/>
        </w:rPr>
        <w:t xml:space="preserve">       </w:t>
      </w:r>
      <w:r>
        <w:rPr>
          <w:rFonts w:eastAsia="Times New Roman" w:cs="Times New Roman"/>
          <w:color w:val="00000A"/>
          <w:sz w:val="21"/>
          <w:szCs w:val="21"/>
          <w:lang w:val="uk-UA"/>
        </w:rPr>
        <w:t xml:space="preserve"> </w:t>
      </w:r>
      <w:r>
        <w:rPr>
          <w:rFonts w:eastAsia="Times New Roman" w:cs="В"/>
          <w:b/>
          <w:color w:val="00000A"/>
          <w:sz w:val="21"/>
          <w:szCs w:val="21"/>
          <w:lang w:val="uk-UA"/>
        </w:rPr>
        <w:t xml:space="preserve">Сільський голова                                                                        </w:t>
      </w:r>
      <w:r>
        <w:rPr>
          <w:rFonts w:eastAsia="Times New Roman" w:cs="Times New Roman"/>
          <w:b/>
          <w:color w:val="00000A"/>
          <w:sz w:val="21"/>
          <w:szCs w:val="21"/>
          <w:lang w:val="uk-UA" w:eastAsia="ru-RU"/>
        </w:rPr>
        <w:t>Геннадій ЗАГОРУЙКО</w:t>
      </w:r>
    </w:p>
    <w:p w:rsidR="00CB2C80" w:rsidRDefault="00CB2C80">
      <w:pPr>
        <w:pStyle w:val="Standard"/>
        <w:spacing w:line="100" w:lineRule="atLeast"/>
        <w:jc w:val="center"/>
        <w:rPr>
          <w:sz w:val="21"/>
          <w:szCs w:val="21"/>
          <w:lang w:val="uk-UA"/>
        </w:rPr>
      </w:pPr>
    </w:p>
    <w:p w:rsidR="00CB2C80" w:rsidRDefault="00CB2C80">
      <w:pPr>
        <w:pStyle w:val="Standard"/>
        <w:spacing w:line="100" w:lineRule="atLeast"/>
        <w:jc w:val="center"/>
        <w:rPr>
          <w:lang w:val="uk-UA"/>
        </w:rPr>
      </w:pPr>
    </w:p>
    <w:p w:rsidR="00CB2C80" w:rsidRDefault="00CB2C80">
      <w:pPr>
        <w:pStyle w:val="Standard"/>
        <w:spacing w:line="100" w:lineRule="atLeast"/>
        <w:jc w:val="center"/>
        <w:rPr>
          <w:lang w:val="uk-UA"/>
        </w:rPr>
      </w:pPr>
    </w:p>
    <w:p w:rsidR="00CB2C80" w:rsidRDefault="00CB2C80">
      <w:pPr>
        <w:pStyle w:val="Standard"/>
        <w:spacing w:line="100" w:lineRule="atLeast"/>
        <w:jc w:val="center"/>
        <w:rPr>
          <w:rFonts w:eastAsia="Times New Roman" w:cs="В"/>
          <w:b/>
          <w:color w:val="00000A"/>
          <w:sz w:val="28"/>
          <w:szCs w:val="28"/>
          <w:lang w:val="uk-UA"/>
        </w:rPr>
      </w:pPr>
    </w:p>
    <w:p w:rsidR="00CB2C80" w:rsidRDefault="00CB2C80">
      <w:pPr>
        <w:pStyle w:val="Standard"/>
        <w:spacing w:line="100" w:lineRule="atLeast"/>
      </w:pPr>
      <w:bookmarkStart w:id="2" w:name="_GoBack"/>
      <w:bookmarkEnd w:id="2"/>
    </w:p>
    <w:p w:rsidR="00CB2C80" w:rsidRDefault="00CB2C80">
      <w:pPr>
        <w:pStyle w:val="Standard"/>
        <w:spacing w:line="100" w:lineRule="atLeast"/>
      </w:pPr>
    </w:p>
    <w:p w:rsidR="00CB2C80" w:rsidRDefault="00CB2C80">
      <w:pPr>
        <w:pStyle w:val="Standard"/>
        <w:spacing w:line="100" w:lineRule="atLeast"/>
      </w:pPr>
    </w:p>
    <w:p w:rsidR="00CB2C80" w:rsidRDefault="00CB2C80">
      <w:pPr>
        <w:pStyle w:val="Standard"/>
      </w:pPr>
    </w:p>
    <w:p w:rsidR="00CB2C80" w:rsidRDefault="00CB2C80">
      <w:pPr>
        <w:pStyle w:val="Standard"/>
      </w:pPr>
    </w:p>
    <w:p w:rsidR="00CB2C80" w:rsidRDefault="00CB2C80">
      <w:pPr>
        <w:pStyle w:val="Standard"/>
        <w:ind w:left="132"/>
        <w:jc w:val="center"/>
      </w:pPr>
    </w:p>
    <w:p w:rsidR="00CB2C80" w:rsidRDefault="00CB2C80"/>
    <w:sectPr w:rsidR="00CB2C80">
      <w:pgSz w:w="11906" w:h="16838"/>
      <w:pgMar w:top="1134" w:right="677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В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80"/>
    <w:rsid w:val="003D3EC7"/>
    <w:rsid w:val="00C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D5283-D7B6-4C5E-BFE4-3DD3245A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AF8"/>
    <w:pPr>
      <w:widowControl w:val="0"/>
      <w:suppressAutoHyphens/>
      <w:spacing w:line="240" w:lineRule="auto"/>
      <w:textAlignment w:val="baseline"/>
    </w:pPr>
    <w:rPr>
      <w:rFonts w:ascii="Times New Roman" w:eastAsia="DejaVu Sans" w:hAnsi="Times New Roman" w:cs="FreeSans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Standard">
    <w:name w:val="Standard"/>
    <w:qFormat/>
    <w:rsid w:val="00C51AF8"/>
    <w:pPr>
      <w:widowControl w:val="0"/>
      <w:suppressAutoHyphens/>
      <w:spacing w:line="240" w:lineRule="auto"/>
      <w:textAlignment w:val="baseline"/>
    </w:pPr>
    <w:rPr>
      <w:rFonts w:ascii="Times New Roman" w:eastAsia="DejaVu Sans" w:hAnsi="Times New Roman" w:cs="FreeSans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2296</Words>
  <Characters>1309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Кулик</dc:creator>
  <cp:lastModifiedBy>Sekretar</cp:lastModifiedBy>
  <cp:revision>5</cp:revision>
  <cp:lastPrinted>2020-04-23T07:01:00Z</cp:lastPrinted>
  <dcterms:created xsi:type="dcterms:W3CDTF">2020-04-23T06:44:00Z</dcterms:created>
  <dcterms:modified xsi:type="dcterms:W3CDTF">2020-06-01T13:31:00Z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