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58DC" w:rsidRPr="006803AB" w:rsidRDefault="00CB58DC" w:rsidP="00CB58DC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6803AB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6803AB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6803AB">
        <w:rPr>
          <w:rFonts w:ascii="В" w:eastAsia="Times New Roman" w:hAnsi="В" w:cs="В"/>
          <w:b/>
          <w:noProof/>
          <w:sz w:val="28"/>
          <w:szCs w:val="24"/>
          <w:lang w:val="en-US"/>
        </w:rPr>
        <w:drawing>
          <wp:inline distT="0" distB="0" distL="0" distR="0">
            <wp:extent cx="962025" cy="93345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B58DC" w:rsidRPr="006803AB" w:rsidRDefault="00CB58DC" w:rsidP="00CB58DC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:rsidR="00CB58DC" w:rsidRPr="006803AB" w:rsidRDefault="00CB58DC" w:rsidP="00CB58DC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                    </w:t>
      </w:r>
    </w:p>
    <w:p w:rsidR="00CB58DC" w:rsidRPr="006803AB" w:rsidRDefault="00CB58DC" w:rsidP="00CB58DC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 від </w:t>
      </w:r>
      <w:r w:rsidRPr="006803AB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__________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>202__ року</w:t>
      </w:r>
    </w:p>
    <w:p w:rsidR="00CB58DC" w:rsidRPr="006803AB" w:rsidRDefault="00CB58DC" w:rsidP="00CB58DC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</w:pPr>
    </w:p>
    <w:p w:rsidR="00895BA1" w:rsidRPr="006803AB" w:rsidRDefault="00895BA1" w:rsidP="00AB3203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Про надання</w:t>
      </w:r>
      <w:r w:rsidR="00771746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гр. </w:t>
      </w: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</w:t>
      </w:r>
      <w:proofErr w:type="spellStart"/>
      <w:r w:rsidR="00AB3203"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Князєвій</w:t>
      </w:r>
      <w:proofErr w:type="spellEnd"/>
      <w:r w:rsidR="00AB3203"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Г.В.</w:t>
      </w: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дозволу на виготовлення </w:t>
      </w:r>
    </w:p>
    <w:p w:rsidR="00895BA1" w:rsidRPr="006803AB" w:rsidRDefault="00895BA1" w:rsidP="00AB320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технічної документації із землеустрою  щодо</w:t>
      </w:r>
    </w:p>
    <w:p w:rsidR="00895BA1" w:rsidRPr="006803AB" w:rsidRDefault="00895BA1" w:rsidP="00AB320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встановлення (відновлення) меж земельної </w:t>
      </w:r>
      <w:r w:rsidR="0043292B"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частки (паю</w:t>
      </w: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)</w:t>
      </w:r>
    </w:p>
    <w:p w:rsidR="00895BA1" w:rsidRPr="006803AB" w:rsidRDefault="00895BA1" w:rsidP="00AB3203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</w:t>
      </w:r>
      <w:r w:rsidR="00AB3203"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в натурі (на місцевості) для подальшої передачі в оренду</w:t>
      </w:r>
    </w:p>
    <w:p w:rsidR="00895BA1" w:rsidRPr="006803AB" w:rsidRDefault="00895BA1" w:rsidP="00895BA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Розглянувши </w:t>
      </w:r>
      <w:r w:rsidR="00AB3203"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заяву гр. України Князєвої Ганни Володимирівни</w:t>
      </w:r>
      <w:r w:rsidR="00771746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   керуючись пунктом 21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розділу Х Перехідних положень та статтями 12,</w:t>
      </w:r>
      <w:r w:rsidR="00771746" w:rsidRPr="00771746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 w:rsidR="00771746">
        <w:rPr>
          <w:rFonts w:ascii="Times New Roman" w:eastAsia="Times New Roman" w:hAnsi="Times New Roman"/>
          <w:sz w:val="25"/>
          <w:szCs w:val="25"/>
          <w:lang w:val="uk-UA" w:eastAsia="zh-CN"/>
        </w:rPr>
        <w:t>12,22,79</w:t>
      </w:r>
      <w:r w:rsidR="00771746"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>1</w:t>
      </w:r>
      <w:r w:rsidR="00771746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,93,96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Земельного кодексу України , статтею 55 Закону України  «Про землеустрій»,</w:t>
      </w:r>
      <w:r w:rsidRPr="006803AB"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 w:rsidR="00AB3203"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Довгеньківської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6803AB"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сільська рада</w:t>
      </w:r>
    </w:p>
    <w:p w:rsidR="00CB58DC" w:rsidRPr="006803AB" w:rsidRDefault="00CB58DC" w:rsidP="00CB58DC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                                        </w:t>
      </w:r>
      <w:r w:rsidR="00AB3203"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   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</w:t>
      </w:r>
      <w:r w:rsidRPr="006803AB"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  <w:t xml:space="preserve">В И Р І Ш И Л А :   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</w:t>
      </w:r>
    </w:p>
    <w:p w:rsidR="0043292B" w:rsidRPr="006803AB" w:rsidRDefault="0043292B" w:rsidP="0043292B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</w:t>
      </w:r>
      <w:r w:rsidR="00CB58DC"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1.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Надати гр. Князєвій Ганні Володимирівні дозвіл на виготовлення технічної документації із землеустрою щодо встановлення (відновлення)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меж земельної ділянки</w:t>
      </w:r>
      <w:r w:rsidRPr="006803AB"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(невитребуваної земельної частки (паю)) в натурі (на місцевості):</w:t>
      </w:r>
    </w:p>
    <w:p w:rsidR="0043292B" w:rsidRPr="006803AB" w:rsidRDefault="0043292B" w:rsidP="0043292B">
      <w:pPr>
        <w:pStyle w:val="a5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конту</w:t>
      </w:r>
      <w:r w:rsidR="0095282C"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р № 2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ділянка № 27 площею 0,6995 га</w:t>
      </w:r>
      <w:r w:rsidR="0095282C"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(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пасовищ</w:t>
      </w:r>
      <w:r w:rsidR="0095282C"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а)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;</w:t>
      </w:r>
    </w:p>
    <w:p w:rsidR="0043292B" w:rsidRPr="006803AB" w:rsidRDefault="0043292B" w:rsidP="0043292B">
      <w:pPr>
        <w:pStyle w:val="a5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контур №2 ділянка № 28 площею 0,6996 га </w:t>
      </w:r>
      <w:r w:rsidR="0095282C"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(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пасовищ</w:t>
      </w:r>
      <w:r w:rsidR="0095282C"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а)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, </w:t>
      </w:r>
    </w:p>
    <w:p w:rsidR="0043292B" w:rsidRPr="006803AB" w:rsidRDefault="0043292B" w:rsidP="0043292B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з земель реформованого КСП «Зоря» за межами населених пунктів на території Оскільської сільської ради, для ведення товарного сільськогосподарського виробництва, з метою подальшої передачі в оренду.</w:t>
      </w:r>
    </w:p>
    <w:p w:rsidR="00CB58DC" w:rsidRPr="006803AB" w:rsidRDefault="0095282C" w:rsidP="00CB58DC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</w:t>
      </w:r>
      <w:r w:rsidR="00CB58DC"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CA63EE" w:rsidRPr="006803AB" w:rsidRDefault="00CB58DC" w:rsidP="00CB58DC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37000D" w:rsidRPr="006803AB" w:rsidRDefault="00CB58DC" w:rsidP="00CB58DC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</w:t>
      </w:r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 </w:t>
      </w:r>
    </w:p>
    <w:p w:rsidR="00CB58DC" w:rsidRPr="006803AB" w:rsidRDefault="00CB58DC" w:rsidP="00CB58DC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</w:t>
      </w:r>
      <w:proofErr w:type="spellStart"/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>Оскільський</w:t>
      </w:r>
      <w:proofErr w:type="spellEnd"/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с</w:t>
      </w:r>
      <w:r w:rsidRPr="006803AB">
        <w:rPr>
          <w:rFonts w:ascii="В" w:eastAsia="Times New Roman" w:hAnsi="В" w:cs="В"/>
          <w:b/>
          <w:color w:val="00000A"/>
          <w:sz w:val="25"/>
          <w:szCs w:val="25"/>
          <w:lang w:val="uk-UA" w:eastAsia="zh-CN"/>
        </w:rPr>
        <w:t xml:space="preserve">ільський голова                 </w:t>
      </w:r>
      <w:r w:rsidR="0037000D" w:rsidRPr="006803AB">
        <w:rPr>
          <w:rFonts w:ascii="В" w:eastAsia="Times New Roman" w:hAnsi="В" w:cs="В"/>
          <w:b/>
          <w:color w:val="00000A"/>
          <w:sz w:val="25"/>
          <w:szCs w:val="25"/>
          <w:lang w:val="uk-UA" w:eastAsia="zh-CN"/>
        </w:rPr>
        <w:t xml:space="preserve">                    </w:t>
      </w:r>
      <w:r w:rsidRPr="006803AB">
        <w:rPr>
          <w:rFonts w:ascii="В" w:eastAsia="Times New Roman" w:hAnsi="В" w:cs="В"/>
          <w:b/>
          <w:color w:val="00000A"/>
          <w:sz w:val="25"/>
          <w:szCs w:val="25"/>
          <w:lang w:val="uk-UA" w:eastAsia="zh-CN"/>
        </w:rPr>
        <w:t xml:space="preserve">Геннадій </w:t>
      </w:r>
      <w:r w:rsidR="0037000D" w:rsidRPr="006803AB">
        <w:rPr>
          <w:rFonts w:ascii="В" w:eastAsia="Times New Roman" w:hAnsi="В" w:cs="В"/>
          <w:b/>
          <w:color w:val="00000A"/>
          <w:sz w:val="25"/>
          <w:szCs w:val="25"/>
          <w:lang w:val="uk-UA" w:eastAsia="zh-CN"/>
        </w:rPr>
        <w:t>ЗАГОРУЙКО</w:t>
      </w:r>
    </w:p>
    <w:p w:rsidR="00383BE6" w:rsidRPr="006803AB" w:rsidRDefault="00383BE6">
      <w:pPr>
        <w:rPr>
          <w:lang w:val="uk-UA"/>
        </w:rPr>
      </w:pPr>
    </w:p>
    <w:p w:rsidR="00860604" w:rsidRPr="006803AB" w:rsidRDefault="00860604" w:rsidP="00AB3203">
      <w:pPr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95282C" w:rsidRPr="006803AB" w:rsidRDefault="0095282C" w:rsidP="0095282C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6803AB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lastRenderedPageBreak/>
        <w:t>СПИСОК</w:t>
      </w:r>
    </w:p>
    <w:p w:rsidR="0095282C" w:rsidRPr="006803AB" w:rsidRDefault="0095282C" w:rsidP="0095282C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6803AB">
        <w:rPr>
          <w:rFonts w:ascii="Times New Roman" w:eastAsia="Times New Roman" w:hAnsi="Times New Roman" w:cs="В"/>
          <w:sz w:val="28"/>
          <w:szCs w:val="28"/>
          <w:lang w:val="uk-UA" w:eastAsia="zh-CN"/>
        </w:rPr>
        <w:t>осіб, які завізували проект рішення Оскільської сільської ради</w:t>
      </w:r>
    </w:p>
    <w:p w:rsidR="0095282C" w:rsidRPr="006803AB" w:rsidRDefault="0095282C" w:rsidP="0095282C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6803AB"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:rsidR="005F129F" w:rsidRPr="006803AB" w:rsidRDefault="005F129F" w:rsidP="005F129F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:rsidR="005F129F" w:rsidRPr="006803AB" w:rsidRDefault="005F129F" w:rsidP="005F129F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Про</w:t>
      </w:r>
      <w:r w:rsidR="00771746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6803A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надання </w:t>
      </w:r>
      <w:r w:rsidR="00771746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гр. </w:t>
      </w:r>
      <w:proofErr w:type="spellStart"/>
      <w:r w:rsidRPr="006803A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Князєвій</w:t>
      </w:r>
      <w:proofErr w:type="spellEnd"/>
      <w:r w:rsidRPr="006803AB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Г.В. дозволу на виготовлення  технічної документації із землеустрою  щодо встановлення (відновлення) меж земельної частки (паю) в натурі </w:t>
      </w:r>
      <w:r w:rsidR="0077174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з метою </w:t>
      </w:r>
      <w:bookmarkStart w:id="0" w:name="_GoBack"/>
      <w:bookmarkEnd w:id="0"/>
      <w:r w:rsidRPr="006803AB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 передачі в оренду</w:t>
      </w:r>
    </w:p>
    <w:p w:rsidR="0095282C" w:rsidRPr="006803AB" w:rsidRDefault="0095282C" w:rsidP="0095282C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:rsidR="0095282C" w:rsidRPr="006803AB" w:rsidRDefault="0095282C" w:rsidP="0095282C">
      <w:pPr>
        <w:spacing w:after="0" w:line="100" w:lineRule="atLeast"/>
        <w:jc w:val="both"/>
        <w:rPr>
          <w:rFonts w:ascii="В" w:eastAsia="Times New Roman" w:hAnsi="В" w:cs="Times New Roman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5282C" w:rsidRPr="006803AB" w:rsidTr="00D407D2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  <w:tr w:rsidR="0095282C" w:rsidRPr="006803AB" w:rsidTr="00D407D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  <w:r w:rsidRPr="006803A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282C" w:rsidRPr="006803AB" w:rsidRDefault="0095282C" w:rsidP="00D407D2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  <w:p w:rsidR="0095282C" w:rsidRPr="006803AB" w:rsidRDefault="0095282C" w:rsidP="00D407D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val="uk-UA" w:eastAsia="ru-RU"/>
              </w:rPr>
            </w:pPr>
          </w:p>
        </w:tc>
      </w:tr>
    </w:tbl>
    <w:p w:rsidR="0095282C" w:rsidRPr="006803AB" w:rsidRDefault="0095282C" w:rsidP="0095282C">
      <w:pPr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:rsidR="009D63CC" w:rsidRPr="006803AB" w:rsidRDefault="009D63CC">
      <w:pPr>
        <w:rPr>
          <w:lang w:val="uk-UA"/>
        </w:rPr>
      </w:pPr>
    </w:p>
    <w:p w:rsidR="009D63CC" w:rsidRPr="006803AB" w:rsidRDefault="009D63CC">
      <w:pPr>
        <w:rPr>
          <w:lang w:val="uk-UA"/>
        </w:rPr>
      </w:pPr>
    </w:p>
    <w:p w:rsidR="009D63CC" w:rsidRPr="006803AB" w:rsidRDefault="009D63CC">
      <w:pPr>
        <w:rPr>
          <w:lang w:val="uk-UA"/>
        </w:rPr>
      </w:pPr>
    </w:p>
    <w:p w:rsidR="009D63CC" w:rsidRDefault="009D63CC">
      <w:pPr>
        <w:rPr>
          <w:lang w:val="uk-UA"/>
        </w:rPr>
      </w:pPr>
    </w:p>
    <w:p w:rsidR="009D63CC" w:rsidRDefault="009D63CC">
      <w:pPr>
        <w:rPr>
          <w:lang w:val="uk-UA"/>
        </w:rPr>
      </w:pPr>
    </w:p>
    <w:p w:rsidR="009D63CC" w:rsidRPr="009D63CC" w:rsidRDefault="009D63CC">
      <w:pPr>
        <w:rPr>
          <w:lang w:val="uk-UA"/>
        </w:rPr>
      </w:pPr>
    </w:p>
    <w:sectPr w:rsidR="009D63CC" w:rsidRPr="009D63CC" w:rsidSect="00AB3203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83BE6"/>
    <w:rsid w:val="000C29F3"/>
    <w:rsid w:val="00361CB5"/>
    <w:rsid w:val="0037000D"/>
    <w:rsid w:val="00383BE6"/>
    <w:rsid w:val="0043292B"/>
    <w:rsid w:val="005F129F"/>
    <w:rsid w:val="006521C5"/>
    <w:rsid w:val="006803AB"/>
    <w:rsid w:val="00771746"/>
    <w:rsid w:val="00860604"/>
    <w:rsid w:val="00895BA1"/>
    <w:rsid w:val="008E0B62"/>
    <w:rsid w:val="0095282C"/>
    <w:rsid w:val="009A07F9"/>
    <w:rsid w:val="009D63CC"/>
    <w:rsid w:val="00AB3203"/>
    <w:rsid w:val="00AF29BB"/>
    <w:rsid w:val="00CA63EE"/>
    <w:rsid w:val="00CB58DC"/>
    <w:rsid w:val="00D82813"/>
    <w:rsid w:val="00F83A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E48DB6"/>
  <w15:docId w15:val="{B46D190D-805B-4DD2-9D53-44B36C74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C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58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58D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F29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868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78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242C58-2D5A-411C-80DB-F7D2399C5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484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Пользователь Windows</cp:lastModifiedBy>
  <cp:revision>8</cp:revision>
  <cp:lastPrinted>2021-01-05T13:04:00Z</cp:lastPrinted>
  <dcterms:created xsi:type="dcterms:W3CDTF">2021-01-04T12:40:00Z</dcterms:created>
  <dcterms:modified xsi:type="dcterms:W3CDTF">2021-01-12T07:54:00Z</dcterms:modified>
</cp:coreProperties>
</file>