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81" w:type="dxa"/>
        <w:tblInd w:w="1" w:type="dxa"/>
        <w:tblLayout w:type="fixed"/>
        <w:tblCellMar>
          <w:left w:w="10" w:type="dxa"/>
          <w:right w:w="10" w:type="dxa"/>
        </w:tblCellMar>
        <w:tblLook w:val="0000" w:firstRow="0" w:lastRow="0" w:firstColumn="0" w:lastColumn="0" w:noHBand="0" w:noVBand="0"/>
      </w:tblPr>
      <w:tblGrid>
        <w:gridCol w:w="9781"/>
      </w:tblGrid>
      <w:tr w:rsidR="009C32DE">
        <w:trPr>
          <w:trHeight w:val="1282"/>
        </w:trPr>
        <w:tc>
          <w:tcPr>
            <w:tcW w:w="9781" w:type="dxa"/>
            <w:tcMar>
              <w:top w:w="0" w:type="dxa"/>
              <w:left w:w="108" w:type="dxa"/>
              <w:bottom w:w="0" w:type="dxa"/>
              <w:right w:w="108" w:type="dxa"/>
            </w:tcMar>
          </w:tcPr>
          <w:p w:rsidR="009C32DE" w:rsidRDefault="00D041EC">
            <w:pPr>
              <w:pStyle w:val="Standard"/>
              <w:spacing w:after="0" w:line="240" w:lineRule="auto"/>
              <w:ind w:left="1452"/>
              <w:jc w:val="center"/>
              <w:rPr>
                <w:rFonts w:ascii="Times New Roman" w:eastAsia="Times New Roman" w:hAnsi="Times New Roman" w:cs="Times New Roman"/>
                <w:sz w:val="28"/>
                <w:szCs w:val="20"/>
                <w:lang w:val="uk-UA" w:eastAsia="ar-SA"/>
              </w:rPr>
            </w:pPr>
            <w:r>
              <w:rPr>
                <w:rFonts w:ascii="Times New Roman" w:eastAsia="Times New Roman" w:hAnsi="Times New Roman" w:cs="Times New Roman"/>
                <w:noProof/>
                <w:sz w:val="28"/>
                <w:szCs w:val="20"/>
                <w:lang w:eastAsia="ru-RU"/>
              </w:rPr>
              <w:drawing>
                <wp:anchor distT="0" distB="0" distL="114300" distR="114300" simplePos="0" relativeHeight="251659264" behindDoc="1" locked="0" layoutInCell="1" allowOverlap="1">
                  <wp:simplePos x="0" y="0"/>
                  <wp:positionH relativeFrom="column">
                    <wp:posOffset>2635200</wp:posOffset>
                  </wp:positionH>
                  <wp:positionV relativeFrom="paragraph">
                    <wp:posOffset>6480</wp:posOffset>
                  </wp:positionV>
                  <wp:extent cx="1004400" cy="926999"/>
                  <wp:effectExtent l="0" t="0" r="5250" b="6451"/>
                  <wp:wrapNone/>
                  <wp:docPr id="2" name="Рисунок 2"/>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1004400" cy="926999"/>
                          </a:xfrm>
                          <a:prstGeom prst="rect">
                            <a:avLst/>
                          </a:prstGeom>
                          <a:noFill/>
                          <a:ln>
                            <a:noFill/>
                            <a:prstDash/>
                          </a:ln>
                        </pic:spPr>
                      </pic:pic>
                    </a:graphicData>
                  </a:graphic>
                </wp:anchor>
              </w:drawing>
            </w:r>
          </w:p>
        </w:tc>
      </w:tr>
    </w:tbl>
    <w:p w:rsidR="009C32DE" w:rsidRDefault="009C32DE">
      <w:pPr>
        <w:pStyle w:val="Standard"/>
        <w:spacing w:after="0" w:line="240" w:lineRule="auto"/>
        <w:ind w:left="426"/>
        <w:rPr>
          <w:rFonts w:ascii="Times New Roman" w:eastAsia="Times New Roman" w:hAnsi="Times New Roman" w:cs="Times New Roman"/>
          <w:sz w:val="28"/>
          <w:szCs w:val="20"/>
          <w:lang w:val="uk-UA" w:eastAsia="ar-SA"/>
        </w:rPr>
      </w:pPr>
    </w:p>
    <w:tbl>
      <w:tblPr>
        <w:tblW w:w="9690" w:type="dxa"/>
        <w:tblInd w:w="88" w:type="dxa"/>
        <w:tblLayout w:type="fixed"/>
        <w:tblCellMar>
          <w:left w:w="10" w:type="dxa"/>
          <w:right w:w="10" w:type="dxa"/>
        </w:tblCellMar>
        <w:tblLook w:val="0000" w:firstRow="0" w:lastRow="0" w:firstColumn="0" w:lastColumn="0" w:noHBand="0" w:noVBand="0"/>
      </w:tblPr>
      <w:tblGrid>
        <w:gridCol w:w="9690"/>
      </w:tblGrid>
      <w:tr w:rsidR="009C32DE">
        <w:trPr>
          <w:cantSplit/>
          <w:trHeight w:val="3062"/>
        </w:trPr>
        <w:tc>
          <w:tcPr>
            <w:tcW w:w="9690" w:type="dxa"/>
            <w:tcMar>
              <w:top w:w="0" w:type="dxa"/>
              <w:left w:w="108" w:type="dxa"/>
              <w:bottom w:w="0" w:type="dxa"/>
              <w:right w:w="108" w:type="dxa"/>
            </w:tcMar>
          </w:tcPr>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УКРАЇНА</w:t>
            </w:r>
          </w:p>
          <w:p w:rsidR="009C32DE" w:rsidRDefault="00D041EC">
            <w:pPr>
              <w:pStyle w:val="Standard"/>
              <w:keepNext/>
              <w:numPr>
                <w:ilvl w:val="2"/>
                <w:numId w:val="1"/>
              </w:numPr>
              <w:tabs>
                <w:tab w:val="left" w:pos="1038"/>
              </w:tabs>
              <w:spacing w:after="0" w:line="240" w:lineRule="auto"/>
              <w:ind w:left="318"/>
              <w:jc w:val="center"/>
              <w:outlineLvl w:val="2"/>
            </w:pPr>
            <w:r>
              <w:rPr>
                <w:rFonts w:ascii="Times New Roman" w:eastAsia="Times New Roman" w:hAnsi="Times New Roman" w:cs="Times New Roman"/>
                <w:b/>
                <w:bCs/>
                <w:sz w:val="26"/>
                <w:szCs w:val="26"/>
                <w:lang w:val="uk-UA" w:eastAsia="zh-CN"/>
              </w:rPr>
              <w:t>ВИКОНАВЧИЙ КОМІТЕТ</w:t>
            </w:r>
          </w:p>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ОСКІЛЬСЬКОЇ СІЛЬСЬКОЇ РАДИ</w:t>
            </w:r>
          </w:p>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ІЗЮМСЬКОГО РАЙОНУ ХАРКІВСЬКОЇ ОБЛАСТІ</w:t>
            </w:r>
          </w:p>
          <w:p w:rsidR="009C32DE" w:rsidRDefault="009C32DE">
            <w:pPr>
              <w:pStyle w:val="Standard"/>
              <w:spacing w:after="0" w:line="240" w:lineRule="auto"/>
              <w:ind w:left="318"/>
              <w:jc w:val="center"/>
              <w:rPr>
                <w:rFonts w:ascii="Times New Roman" w:eastAsia="Times New Roman" w:hAnsi="Times New Roman" w:cs="Times New Roman"/>
                <w:b/>
                <w:sz w:val="28"/>
                <w:szCs w:val="20"/>
                <w:lang w:eastAsia="zh-CN"/>
              </w:rPr>
            </w:pPr>
          </w:p>
          <w:p w:rsidR="009C32DE" w:rsidRDefault="00D041EC">
            <w:pPr>
              <w:pStyle w:val="Standard"/>
              <w:spacing w:after="0" w:line="240" w:lineRule="auto"/>
              <w:ind w:left="318"/>
              <w:jc w:val="center"/>
            </w:pPr>
            <w:r>
              <w:rPr>
                <w:rFonts w:ascii="Times New Roman" w:eastAsia="Times New Roman" w:hAnsi="Times New Roman" w:cs="Times New Roman"/>
                <w:b/>
                <w:sz w:val="28"/>
                <w:szCs w:val="20"/>
                <w:lang w:val="uk-UA" w:eastAsia="zh-CN"/>
              </w:rPr>
              <w:t xml:space="preserve">Р І Ш Е Н </w:t>
            </w:r>
            <w:proofErr w:type="spellStart"/>
            <w:r>
              <w:rPr>
                <w:rFonts w:ascii="Times New Roman" w:eastAsia="Times New Roman" w:hAnsi="Times New Roman" w:cs="Times New Roman"/>
                <w:b/>
                <w:sz w:val="28"/>
                <w:szCs w:val="20"/>
                <w:lang w:val="uk-UA" w:eastAsia="zh-CN"/>
              </w:rPr>
              <w:t>Н</w:t>
            </w:r>
            <w:proofErr w:type="spellEnd"/>
            <w:r>
              <w:rPr>
                <w:rFonts w:ascii="Times New Roman" w:eastAsia="Times New Roman" w:hAnsi="Times New Roman" w:cs="Times New Roman"/>
                <w:b/>
                <w:sz w:val="28"/>
                <w:szCs w:val="20"/>
                <w:lang w:val="uk-UA" w:eastAsia="zh-CN"/>
              </w:rPr>
              <w:t xml:space="preserve"> Я</w:t>
            </w:r>
          </w:p>
          <w:p w:rsidR="009C32DE" w:rsidRDefault="009C32DE">
            <w:pPr>
              <w:pStyle w:val="Standard"/>
              <w:spacing w:after="0" w:line="480" w:lineRule="auto"/>
              <w:jc w:val="both"/>
              <w:rPr>
                <w:rFonts w:ascii="Times New Roman" w:eastAsia="Times New Roman" w:hAnsi="Times New Roman" w:cs="Times New Roman"/>
                <w:b/>
                <w:sz w:val="28"/>
                <w:szCs w:val="20"/>
                <w:lang w:val="uk-UA" w:eastAsia="zh-CN"/>
              </w:rPr>
            </w:pPr>
          </w:p>
          <w:p w:rsidR="009C32DE" w:rsidRDefault="00D041EC">
            <w:pPr>
              <w:pStyle w:val="Standard"/>
              <w:spacing w:after="0" w:line="480" w:lineRule="auto"/>
              <w:jc w:val="both"/>
            </w:pPr>
            <w:proofErr w:type="spellStart"/>
            <w:r>
              <w:rPr>
                <w:rFonts w:ascii="Times New Roman" w:eastAsia="Times New Roman" w:hAnsi="Times New Roman" w:cs="Times New Roman"/>
                <w:b/>
                <w:sz w:val="28"/>
                <w:szCs w:val="20"/>
                <w:lang w:eastAsia="zh-CN"/>
              </w:rPr>
              <w:t>від</w:t>
            </w:r>
            <w:proofErr w:type="spellEnd"/>
            <w:r>
              <w:rPr>
                <w:rFonts w:ascii="Times New Roman" w:eastAsia="Times New Roman" w:hAnsi="Times New Roman" w:cs="Times New Roman"/>
                <w:b/>
                <w:sz w:val="28"/>
                <w:szCs w:val="20"/>
                <w:lang w:eastAsia="zh-CN"/>
              </w:rPr>
              <w:t xml:space="preserve">   </w:t>
            </w:r>
            <w:r w:rsidR="00F15DC6">
              <w:rPr>
                <w:rFonts w:ascii="Times New Roman" w:eastAsia="Times New Roman" w:hAnsi="Times New Roman" w:cs="Times New Roman"/>
                <w:b/>
                <w:sz w:val="28"/>
                <w:szCs w:val="20"/>
                <w:lang w:val="uk-UA" w:eastAsia="zh-CN"/>
              </w:rPr>
              <w:t>09 червня</w:t>
            </w:r>
            <w:r w:rsidR="00F15DC6">
              <w:rPr>
                <w:rFonts w:ascii="Times New Roman" w:eastAsia="Times New Roman" w:hAnsi="Times New Roman" w:cs="Times New Roman"/>
                <w:b/>
                <w:sz w:val="28"/>
                <w:szCs w:val="20"/>
                <w:lang w:eastAsia="zh-CN"/>
              </w:rPr>
              <w:t xml:space="preserve">  </w:t>
            </w:r>
            <w:r>
              <w:rPr>
                <w:rFonts w:ascii="Times New Roman" w:eastAsia="Times New Roman" w:hAnsi="Times New Roman" w:cs="Times New Roman"/>
                <w:b/>
                <w:sz w:val="28"/>
                <w:szCs w:val="20"/>
                <w:lang w:val="uk-UA" w:eastAsia="zh-CN"/>
              </w:rPr>
              <w:t xml:space="preserve">2020 року                                                        </w:t>
            </w:r>
            <w:r w:rsidR="00F15DC6">
              <w:rPr>
                <w:rFonts w:ascii="Times New Roman" w:eastAsia="Times New Roman" w:hAnsi="Times New Roman" w:cs="Times New Roman"/>
                <w:b/>
                <w:sz w:val="28"/>
                <w:szCs w:val="20"/>
                <w:lang w:val="uk-UA" w:eastAsia="zh-CN"/>
              </w:rPr>
              <w:t xml:space="preserve">               </w:t>
            </w:r>
            <w:r>
              <w:rPr>
                <w:rFonts w:ascii="Times New Roman" w:eastAsia="Times New Roman" w:hAnsi="Times New Roman" w:cs="Times New Roman"/>
                <w:b/>
                <w:sz w:val="28"/>
                <w:szCs w:val="20"/>
                <w:lang w:val="uk-UA" w:eastAsia="zh-CN"/>
              </w:rPr>
              <w:t xml:space="preserve">    №</w:t>
            </w:r>
            <w:r w:rsidR="00F15DC6">
              <w:rPr>
                <w:rFonts w:ascii="Times New Roman" w:eastAsia="Times New Roman" w:hAnsi="Times New Roman" w:cs="Times New Roman"/>
                <w:b/>
                <w:sz w:val="28"/>
                <w:szCs w:val="20"/>
                <w:lang w:val="uk-UA" w:eastAsia="zh-CN"/>
              </w:rPr>
              <w:t xml:space="preserve"> 06</w:t>
            </w:r>
          </w:p>
        </w:tc>
      </w:tr>
    </w:tbl>
    <w:p w:rsidR="009C32DE" w:rsidRDefault="00D041EC">
      <w:pPr>
        <w:pStyle w:val="Standard"/>
        <w:tabs>
          <w:tab w:val="left" w:pos="990"/>
        </w:tabs>
        <w:spacing w:after="0" w:line="240" w:lineRule="auto"/>
        <w:jc w:val="both"/>
      </w:pPr>
      <w:r>
        <w:rPr>
          <w:rFonts w:ascii="Times New Roman" w:eastAsia="Times New Roman" w:hAnsi="Times New Roman" w:cs="Times New Roman"/>
          <w:b/>
          <w:sz w:val="28"/>
          <w:szCs w:val="20"/>
          <w:lang w:val="uk-UA" w:eastAsia="zh-CN"/>
        </w:rPr>
        <w:t>Про взяття на обслуговування</w:t>
      </w:r>
    </w:p>
    <w:p w:rsidR="009C32DE" w:rsidRDefault="00D041EC">
      <w:pPr>
        <w:pStyle w:val="Standard"/>
        <w:tabs>
          <w:tab w:val="left" w:pos="990"/>
        </w:tabs>
        <w:spacing w:after="0" w:line="240" w:lineRule="auto"/>
        <w:jc w:val="both"/>
      </w:pPr>
      <w:r>
        <w:rPr>
          <w:rFonts w:ascii="Times New Roman" w:eastAsia="Times New Roman" w:hAnsi="Times New Roman" w:cs="Times New Roman"/>
          <w:b/>
          <w:sz w:val="28"/>
          <w:szCs w:val="20"/>
          <w:lang w:val="uk-UA" w:eastAsia="zh-CN"/>
        </w:rPr>
        <w:t xml:space="preserve">громадян </w:t>
      </w:r>
      <w:proofErr w:type="spellStart"/>
      <w:r>
        <w:rPr>
          <w:rFonts w:ascii="Times New Roman" w:eastAsia="Times New Roman" w:hAnsi="Times New Roman" w:cs="Times New Roman"/>
          <w:b/>
          <w:sz w:val="28"/>
          <w:szCs w:val="20"/>
          <w:lang w:val="uk-UA" w:eastAsia="zh-CN"/>
        </w:rPr>
        <w:t>Оскільської</w:t>
      </w:r>
      <w:proofErr w:type="spellEnd"/>
      <w:r>
        <w:rPr>
          <w:rFonts w:ascii="Times New Roman" w:eastAsia="Times New Roman" w:hAnsi="Times New Roman" w:cs="Times New Roman"/>
          <w:b/>
          <w:sz w:val="28"/>
          <w:szCs w:val="20"/>
          <w:lang w:val="uk-UA" w:eastAsia="zh-CN"/>
        </w:rPr>
        <w:t xml:space="preserve"> ОТГ, які потребують</w:t>
      </w:r>
    </w:p>
    <w:p w:rsidR="009C32DE" w:rsidRDefault="00D041EC">
      <w:pPr>
        <w:pStyle w:val="Standard"/>
        <w:tabs>
          <w:tab w:val="left" w:pos="990"/>
        </w:tabs>
        <w:spacing w:after="0" w:line="240" w:lineRule="auto"/>
        <w:jc w:val="both"/>
      </w:pPr>
      <w:r>
        <w:rPr>
          <w:rFonts w:ascii="Times New Roman" w:eastAsia="Times New Roman" w:hAnsi="Times New Roman" w:cs="Times New Roman"/>
          <w:b/>
          <w:sz w:val="28"/>
          <w:szCs w:val="20"/>
          <w:lang w:val="uk-UA" w:eastAsia="zh-CN"/>
        </w:rPr>
        <w:t>надання соціальних послуг</w:t>
      </w:r>
    </w:p>
    <w:p w:rsidR="009C32DE" w:rsidRDefault="009C32DE">
      <w:pPr>
        <w:pStyle w:val="Standard"/>
        <w:tabs>
          <w:tab w:val="left" w:pos="990"/>
        </w:tabs>
        <w:spacing w:after="0" w:line="240" w:lineRule="auto"/>
        <w:jc w:val="both"/>
        <w:rPr>
          <w:rFonts w:ascii="Times New Roman" w:eastAsia="Times New Roman" w:hAnsi="Times New Roman" w:cs="Times New Roman"/>
          <w:sz w:val="28"/>
          <w:szCs w:val="20"/>
          <w:lang w:val="uk-UA" w:eastAsia="zh-CN"/>
        </w:rPr>
      </w:pPr>
    </w:p>
    <w:p w:rsidR="009C32DE" w:rsidRPr="00C426C2" w:rsidRDefault="00D041EC">
      <w:pPr>
        <w:pStyle w:val="Standard"/>
        <w:tabs>
          <w:tab w:val="left" w:pos="990"/>
        </w:tabs>
        <w:spacing w:after="0" w:line="276" w:lineRule="auto"/>
        <w:jc w:val="both"/>
        <w:rPr>
          <w:lang w:val="uk-UA"/>
        </w:rPr>
      </w:pPr>
      <w:r>
        <w:rPr>
          <w:rFonts w:ascii="Times New Roman" w:eastAsia="Times New Roman" w:hAnsi="Times New Roman" w:cs="Times New Roman"/>
          <w:sz w:val="28"/>
          <w:szCs w:val="20"/>
          <w:lang w:val="uk-UA" w:eastAsia="zh-CN"/>
        </w:rPr>
        <w:tab/>
        <w:t>Заслухавши директора КОМУНАЛЬНОЇ УСТАНОВИ ТЕРИТОРІАЛЬНИЙ ЦЕНТР СОЦІАЛЬНОГО ОБСЛУГОВУВАННЯ (НАДАННЯ СОЦІАЛЬНИХ ПОСЛУГ) ОСКІЛЬСЬКОЇ СІЛЬСЬКОЇ РАДИ ІЗЮМСЬКОГО РАЙОНУ ХАРКІВСЬКОЇ ОБЛАСТІ  та розглянувши заяви громадян, які потребують надання соціальних послуг, відповідно до  Постанови КМУ від 29.12.2009 року № 1417 «Деякі питання діяльності територіальних центрів соціального обслуговування (надання соціальних послуг)», керуючись ст.34 Закону України “ Про місцеве самоврядування в Україні ”, виконком сільської ради</w:t>
      </w:r>
    </w:p>
    <w:p w:rsidR="009C32DE" w:rsidRDefault="009C32DE">
      <w:pPr>
        <w:pStyle w:val="Standard"/>
        <w:spacing w:after="0" w:line="240" w:lineRule="auto"/>
        <w:ind w:firstLine="340"/>
        <w:jc w:val="both"/>
        <w:rPr>
          <w:rFonts w:ascii="Times New Roman" w:eastAsia="Times New Roman" w:hAnsi="Times New Roman" w:cs="Times New Roman"/>
          <w:sz w:val="28"/>
          <w:szCs w:val="20"/>
          <w:lang w:val="uk-UA" w:eastAsia="zh-CN"/>
        </w:rPr>
      </w:pPr>
    </w:p>
    <w:p w:rsidR="009C32DE" w:rsidRDefault="00D041EC">
      <w:pPr>
        <w:pStyle w:val="Standard"/>
        <w:spacing w:after="0" w:line="240" w:lineRule="auto"/>
        <w:jc w:val="center"/>
      </w:pPr>
      <w:r>
        <w:rPr>
          <w:rFonts w:ascii="Times New Roman" w:eastAsia="Times New Roman" w:hAnsi="Times New Roman" w:cs="Times New Roman"/>
          <w:b/>
          <w:sz w:val="28"/>
          <w:szCs w:val="20"/>
          <w:lang w:val="uk-UA" w:eastAsia="zh-CN"/>
        </w:rPr>
        <w:t>В И Р І Ш И В:</w:t>
      </w:r>
    </w:p>
    <w:p w:rsidR="009C32DE" w:rsidRDefault="009C32DE">
      <w:pPr>
        <w:pStyle w:val="Standard"/>
        <w:spacing w:after="0" w:line="240" w:lineRule="auto"/>
        <w:jc w:val="center"/>
        <w:rPr>
          <w:rFonts w:ascii="Times New Roman" w:eastAsia="Times New Roman" w:hAnsi="Times New Roman" w:cs="Times New Roman"/>
          <w:sz w:val="28"/>
          <w:szCs w:val="20"/>
          <w:lang w:val="uk-UA" w:eastAsia="zh-CN"/>
        </w:rPr>
      </w:pPr>
    </w:p>
    <w:p w:rsidR="009C32DE" w:rsidRPr="00C426C2" w:rsidRDefault="00D041EC">
      <w:pPr>
        <w:pStyle w:val="Standard"/>
        <w:numPr>
          <w:ilvl w:val="0"/>
          <w:numId w:val="5"/>
        </w:numPr>
        <w:tabs>
          <w:tab w:val="left" w:pos="990"/>
        </w:tabs>
        <w:spacing w:after="0" w:line="276" w:lineRule="auto"/>
        <w:jc w:val="both"/>
        <w:rPr>
          <w:lang w:val="uk-UA"/>
        </w:rPr>
      </w:pPr>
      <w:bookmarkStart w:id="0" w:name="_GoBack"/>
      <w:bookmarkEnd w:id="0"/>
      <w:r>
        <w:rPr>
          <w:rFonts w:ascii="Times New Roman" w:eastAsia="Times New Roman" w:hAnsi="Times New Roman" w:cs="Times New Roman"/>
          <w:sz w:val="28"/>
          <w:szCs w:val="20"/>
          <w:lang w:val="uk-UA" w:eastAsia="zh-CN"/>
        </w:rPr>
        <w:t xml:space="preserve">Надати дозвіл КОМУНАЛЬНІЙ УСТАНОВІ ТЕРИТОРАЛЬНИЙ ЦЕНТР СОЦІАЛЬНОГО ОБСЛУГОВУВАННЯ (НАДАННЯ СОЦІАЛЬНИХ ПОСЛУГ) ОСКІЛЬСЬКОЇ СІЛЬСЬКОЇ РАДИ ІЗЮМСЬКОГО РАЙОНУ ХАРКІВСЬКОЇ ОБЛАСТІ взяти на обслуговування громадян </w:t>
      </w:r>
      <w:proofErr w:type="spellStart"/>
      <w:r>
        <w:rPr>
          <w:rFonts w:ascii="Times New Roman" w:eastAsia="Times New Roman" w:hAnsi="Times New Roman" w:cs="Times New Roman"/>
          <w:sz w:val="28"/>
          <w:szCs w:val="20"/>
          <w:lang w:val="uk-UA" w:eastAsia="zh-CN"/>
        </w:rPr>
        <w:t>Оскільської</w:t>
      </w:r>
      <w:proofErr w:type="spellEnd"/>
      <w:r>
        <w:rPr>
          <w:rFonts w:ascii="Times New Roman" w:eastAsia="Times New Roman" w:hAnsi="Times New Roman" w:cs="Times New Roman"/>
          <w:sz w:val="28"/>
          <w:szCs w:val="20"/>
          <w:lang w:val="uk-UA" w:eastAsia="zh-CN"/>
        </w:rPr>
        <w:t xml:space="preserve"> ОТГ, які потребують надання соціальних послуг </w:t>
      </w:r>
      <w:r>
        <w:rPr>
          <w:rFonts w:ascii="Times New Roman" w:eastAsia="Times New Roman" w:hAnsi="Times New Roman" w:cs="Times New Roman"/>
          <w:b/>
          <w:bCs/>
          <w:sz w:val="28"/>
          <w:szCs w:val="20"/>
          <w:lang w:val="uk-UA" w:eastAsia="zh-CN"/>
        </w:rPr>
        <w:t>з 10.06.2020 року</w:t>
      </w:r>
      <w:r>
        <w:rPr>
          <w:rFonts w:ascii="Times New Roman" w:eastAsia="Times New Roman" w:hAnsi="Times New Roman" w:cs="Times New Roman"/>
          <w:sz w:val="28"/>
          <w:szCs w:val="20"/>
          <w:lang w:val="uk-UA" w:eastAsia="zh-CN"/>
        </w:rPr>
        <w:t>, а саме:</w:t>
      </w:r>
    </w:p>
    <w:p w:rsidR="009C32DE" w:rsidRDefault="00D041EC">
      <w:pPr>
        <w:pStyle w:val="a5"/>
        <w:numPr>
          <w:ilvl w:val="1"/>
          <w:numId w:val="4"/>
        </w:numPr>
        <w:tabs>
          <w:tab w:val="left" w:pos="1710"/>
        </w:tabs>
        <w:spacing w:after="0" w:line="276" w:lineRule="auto"/>
        <w:jc w:val="both"/>
      </w:pPr>
      <w:r>
        <w:rPr>
          <w:rFonts w:ascii="Times New Roman" w:eastAsia="Times New Roman" w:hAnsi="Times New Roman" w:cs="Times New Roman"/>
          <w:sz w:val="28"/>
          <w:szCs w:val="20"/>
          <w:lang w:val="uk-UA" w:eastAsia="zh-CN"/>
        </w:rPr>
        <w:t>До відділення соціальної допомоги вдома на безоплатне обслуговування:</w:t>
      </w:r>
    </w:p>
    <w:p w:rsidR="009C32DE" w:rsidRDefault="00D041EC" w:rsidP="00F15DC6">
      <w:pPr>
        <w:pStyle w:val="Standard"/>
        <w:numPr>
          <w:ilvl w:val="0"/>
          <w:numId w:val="10"/>
        </w:numPr>
        <w:tabs>
          <w:tab w:val="left" w:pos="990"/>
        </w:tabs>
        <w:spacing w:after="0" w:line="276" w:lineRule="auto"/>
        <w:jc w:val="both"/>
      </w:pPr>
      <w:proofErr w:type="spellStart"/>
      <w:r>
        <w:rPr>
          <w:rFonts w:ascii="Times New Roman" w:eastAsia="Times New Roman" w:hAnsi="Times New Roman" w:cs="Times New Roman"/>
          <w:sz w:val="28"/>
          <w:szCs w:val="20"/>
          <w:lang w:val="uk-UA" w:eastAsia="zh-CN"/>
        </w:rPr>
        <w:t>Оголь</w:t>
      </w:r>
      <w:proofErr w:type="spellEnd"/>
      <w:r>
        <w:rPr>
          <w:rFonts w:ascii="Times New Roman" w:eastAsia="Times New Roman" w:hAnsi="Times New Roman" w:cs="Times New Roman"/>
          <w:sz w:val="28"/>
          <w:szCs w:val="20"/>
          <w:lang w:val="uk-UA" w:eastAsia="zh-CN"/>
        </w:rPr>
        <w:t xml:space="preserve"> Андрія Прох</w:t>
      </w:r>
      <w:r w:rsidR="00F15DC6">
        <w:rPr>
          <w:rFonts w:ascii="Times New Roman" w:eastAsia="Times New Roman" w:hAnsi="Times New Roman" w:cs="Times New Roman"/>
          <w:sz w:val="28"/>
          <w:szCs w:val="20"/>
          <w:lang w:val="uk-UA" w:eastAsia="zh-CN"/>
        </w:rPr>
        <w:t xml:space="preserve">оровича 1931 </w:t>
      </w:r>
      <w:proofErr w:type="spellStart"/>
      <w:r w:rsidR="00F15DC6">
        <w:rPr>
          <w:rFonts w:ascii="Times New Roman" w:eastAsia="Times New Roman" w:hAnsi="Times New Roman" w:cs="Times New Roman"/>
          <w:sz w:val="28"/>
          <w:szCs w:val="20"/>
          <w:lang w:val="uk-UA" w:eastAsia="zh-CN"/>
        </w:rPr>
        <w:t>р.н</w:t>
      </w:r>
      <w:proofErr w:type="spellEnd"/>
      <w:r w:rsidR="00F15DC6">
        <w:rPr>
          <w:rFonts w:ascii="Times New Roman" w:eastAsia="Times New Roman" w:hAnsi="Times New Roman" w:cs="Times New Roman"/>
          <w:sz w:val="28"/>
          <w:szCs w:val="20"/>
          <w:lang w:val="uk-UA" w:eastAsia="zh-CN"/>
        </w:rPr>
        <w:t xml:space="preserve">., с. </w:t>
      </w:r>
      <w:proofErr w:type="spellStart"/>
      <w:r w:rsidR="00F15DC6">
        <w:rPr>
          <w:rFonts w:ascii="Times New Roman" w:eastAsia="Times New Roman" w:hAnsi="Times New Roman" w:cs="Times New Roman"/>
          <w:sz w:val="28"/>
          <w:szCs w:val="20"/>
          <w:lang w:val="uk-UA" w:eastAsia="zh-CN"/>
        </w:rPr>
        <w:t>Комарівка</w:t>
      </w:r>
      <w:proofErr w:type="spellEnd"/>
      <w:r w:rsidR="00F15DC6">
        <w:rPr>
          <w:rFonts w:ascii="Times New Roman" w:eastAsia="Times New Roman" w:hAnsi="Times New Roman" w:cs="Times New Roman"/>
          <w:sz w:val="28"/>
          <w:szCs w:val="20"/>
          <w:lang w:val="uk-UA" w:eastAsia="zh-CN"/>
        </w:rPr>
        <w:t>.</w:t>
      </w:r>
    </w:p>
    <w:p w:rsidR="009C32DE" w:rsidRDefault="00D041EC">
      <w:pPr>
        <w:pStyle w:val="a5"/>
        <w:numPr>
          <w:ilvl w:val="1"/>
          <w:numId w:val="4"/>
        </w:numPr>
        <w:tabs>
          <w:tab w:val="left" w:pos="1710"/>
        </w:tabs>
        <w:spacing w:after="0" w:line="276" w:lineRule="auto"/>
        <w:jc w:val="both"/>
      </w:pPr>
      <w:r>
        <w:rPr>
          <w:rFonts w:ascii="Times New Roman" w:eastAsia="Times New Roman" w:hAnsi="Times New Roman" w:cs="Times New Roman"/>
          <w:sz w:val="28"/>
          <w:szCs w:val="20"/>
          <w:lang w:val="uk-UA" w:eastAsia="zh-CN"/>
        </w:rPr>
        <w:t>До відділення соціальної допомоги вдома на платне обслуговування:</w:t>
      </w:r>
    </w:p>
    <w:p w:rsidR="009C32DE" w:rsidRDefault="00D041EC" w:rsidP="00F15DC6">
      <w:pPr>
        <w:pStyle w:val="Standard"/>
        <w:numPr>
          <w:ilvl w:val="0"/>
          <w:numId w:val="10"/>
        </w:numPr>
        <w:tabs>
          <w:tab w:val="left" w:pos="990"/>
        </w:tabs>
        <w:spacing w:after="0" w:line="276" w:lineRule="auto"/>
        <w:jc w:val="both"/>
      </w:pPr>
      <w:proofErr w:type="spellStart"/>
      <w:r>
        <w:rPr>
          <w:rFonts w:ascii="Times New Roman" w:eastAsia="Times New Roman" w:hAnsi="Times New Roman" w:cs="Times New Roman"/>
          <w:sz w:val="28"/>
          <w:szCs w:val="20"/>
          <w:lang w:val="uk-UA" w:eastAsia="zh-CN"/>
        </w:rPr>
        <w:t>Савєнкову</w:t>
      </w:r>
      <w:proofErr w:type="spellEnd"/>
      <w:r>
        <w:rPr>
          <w:rFonts w:ascii="Times New Roman" w:eastAsia="Times New Roman" w:hAnsi="Times New Roman" w:cs="Times New Roman"/>
          <w:sz w:val="28"/>
          <w:szCs w:val="20"/>
          <w:lang w:val="uk-UA" w:eastAsia="zh-CN"/>
        </w:rPr>
        <w:t xml:space="preserve"> Любов Андріївну 1947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с.Капитолівка</w:t>
      </w:r>
      <w:proofErr w:type="spellEnd"/>
      <w:r>
        <w:rPr>
          <w:rFonts w:ascii="Times New Roman" w:eastAsia="Times New Roman" w:hAnsi="Times New Roman" w:cs="Times New Roman"/>
          <w:sz w:val="28"/>
          <w:szCs w:val="20"/>
          <w:lang w:val="uk-UA" w:eastAsia="zh-CN"/>
        </w:rPr>
        <w:t>;</w:t>
      </w:r>
    </w:p>
    <w:p w:rsidR="009C32DE" w:rsidRDefault="009C32DE">
      <w:pPr>
        <w:pStyle w:val="a5"/>
      </w:pPr>
    </w:p>
    <w:p w:rsidR="009C32DE" w:rsidRDefault="00D041EC">
      <w:pPr>
        <w:pStyle w:val="a5"/>
        <w:numPr>
          <w:ilvl w:val="1"/>
          <w:numId w:val="4"/>
        </w:numPr>
      </w:pPr>
      <w:r>
        <w:rPr>
          <w:rFonts w:ascii="Times New Roman" w:eastAsia="Times New Roman" w:hAnsi="Times New Roman" w:cs="Times New Roman"/>
          <w:sz w:val="28"/>
          <w:szCs w:val="20"/>
          <w:lang w:val="uk-UA" w:eastAsia="zh-CN"/>
        </w:rPr>
        <w:t xml:space="preserve">До </w:t>
      </w:r>
      <w:proofErr w:type="spellStart"/>
      <w:r>
        <w:rPr>
          <w:rFonts w:ascii="Times New Roman" w:eastAsia="Times New Roman" w:hAnsi="Times New Roman" w:cs="Times New Roman"/>
          <w:sz w:val="28"/>
          <w:szCs w:val="20"/>
          <w:lang w:val="uk-UA" w:eastAsia="zh-CN"/>
        </w:rPr>
        <w:t>відділенняорганізації</w:t>
      </w:r>
      <w:proofErr w:type="spellEnd"/>
      <w:r>
        <w:rPr>
          <w:rFonts w:ascii="Times New Roman" w:eastAsia="Times New Roman" w:hAnsi="Times New Roman" w:cs="Times New Roman"/>
          <w:sz w:val="28"/>
          <w:szCs w:val="20"/>
          <w:lang w:val="uk-UA" w:eastAsia="zh-CN"/>
        </w:rPr>
        <w:t xml:space="preserve"> надання адресної натуральної та грошової допомоги на безоплатне обслуговування :</w:t>
      </w:r>
    </w:p>
    <w:p w:rsidR="009C32DE" w:rsidRDefault="00D041EC">
      <w:pPr>
        <w:pStyle w:val="a5"/>
        <w:ind w:left="0"/>
      </w:pPr>
      <w:r>
        <w:rPr>
          <w:rFonts w:ascii="Times New Roman" w:eastAsia="Times New Roman" w:hAnsi="Times New Roman" w:cs="Times New Roman"/>
          <w:sz w:val="28"/>
          <w:szCs w:val="20"/>
          <w:lang w:val="uk-UA" w:eastAsia="zh-CN"/>
        </w:rPr>
        <w:t xml:space="preserve">             - </w:t>
      </w:r>
      <w:proofErr w:type="spellStart"/>
      <w:r>
        <w:rPr>
          <w:rFonts w:ascii="Times New Roman" w:eastAsia="Times New Roman" w:hAnsi="Times New Roman" w:cs="Times New Roman"/>
          <w:sz w:val="28"/>
          <w:szCs w:val="20"/>
          <w:lang w:val="uk-UA" w:eastAsia="zh-CN"/>
        </w:rPr>
        <w:t>Ільчук</w:t>
      </w:r>
      <w:proofErr w:type="spellEnd"/>
      <w:r>
        <w:rPr>
          <w:rFonts w:ascii="Times New Roman" w:eastAsia="Times New Roman" w:hAnsi="Times New Roman" w:cs="Times New Roman"/>
          <w:sz w:val="28"/>
          <w:szCs w:val="20"/>
          <w:lang w:val="uk-UA" w:eastAsia="zh-CN"/>
        </w:rPr>
        <w:t xml:space="preserve"> Володимира Петровича 1961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Pr="00C426C2" w:rsidRDefault="00D041EC">
      <w:pPr>
        <w:pStyle w:val="a5"/>
        <w:ind w:left="0"/>
        <w:rPr>
          <w:lang w:val="uk-UA"/>
        </w:rPr>
      </w:pPr>
      <w:r>
        <w:rPr>
          <w:rFonts w:ascii="Times New Roman" w:eastAsia="Times New Roman" w:hAnsi="Times New Roman" w:cs="Times New Roman"/>
          <w:sz w:val="28"/>
          <w:szCs w:val="20"/>
          <w:lang w:val="uk-UA" w:eastAsia="zh-CN"/>
        </w:rPr>
        <w:t xml:space="preserve">             - </w:t>
      </w:r>
      <w:proofErr w:type="spellStart"/>
      <w:r>
        <w:rPr>
          <w:rFonts w:ascii="Times New Roman" w:eastAsia="Times New Roman" w:hAnsi="Times New Roman" w:cs="Times New Roman"/>
          <w:sz w:val="28"/>
          <w:szCs w:val="20"/>
          <w:lang w:val="uk-UA" w:eastAsia="zh-CN"/>
        </w:rPr>
        <w:t>Ільчук</w:t>
      </w:r>
      <w:proofErr w:type="spellEnd"/>
      <w:r>
        <w:rPr>
          <w:rFonts w:ascii="Times New Roman" w:eastAsia="Times New Roman" w:hAnsi="Times New Roman" w:cs="Times New Roman"/>
          <w:sz w:val="28"/>
          <w:szCs w:val="20"/>
          <w:lang w:val="uk-UA" w:eastAsia="zh-CN"/>
        </w:rPr>
        <w:t xml:space="preserve"> Віру Григорівну 1937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Default="00D041EC">
      <w:pPr>
        <w:pStyle w:val="a5"/>
        <w:numPr>
          <w:ilvl w:val="1"/>
          <w:numId w:val="4"/>
        </w:numPr>
      </w:pPr>
      <w:r>
        <w:rPr>
          <w:rFonts w:ascii="Times New Roman" w:eastAsia="Times New Roman" w:hAnsi="Times New Roman" w:cs="Times New Roman"/>
          <w:sz w:val="28"/>
          <w:szCs w:val="20"/>
          <w:lang w:val="uk-UA" w:eastAsia="zh-CN"/>
        </w:rPr>
        <w:t>До відділення організації надання адресної натуральної та грошової допомоги на платне обслуговування :</w:t>
      </w:r>
    </w:p>
    <w:p w:rsidR="009C32DE" w:rsidRDefault="00D041EC">
      <w:pPr>
        <w:pStyle w:val="a5"/>
        <w:numPr>
          <w:ilvl w:val="0"/>
          <w:numId w:val="8"/>
        </w:numPr>
      </w:pPr>
      <w:proofErr w:type="spellStart"/>
      <w:r>
        <w:rPr>
          <w:rFonts w:ascii="Times New Roman" w:eastAsia="Times New Roman" w:hAnsi="Times New Roman" w:cs="Times New Roman"/>
          <w:sz w:val="28"/>
          <w:szCs w:val="20"/>
          <w:lang w:val="uk-UA" w:eastAsia="zh-CN"/>
        </w:rPr>
        <w:t>Склярову</w:t>
      </w:r>
      <w:proofErr w:type="spellEnd"/>
      <w:r>
        <w:rPr>
          <w:rFonts w:ascii="Times New Roman" w:eastAsia="Times New Roman" w:hAnsi="Times New Roman" w:cs="Times New Roman"/>
          <w:sz w:val="28"/>
          <w:szCs w:val="20"/>
          <w:lang w:val="uk-UA" w:eastAsia="zh-CN"/>
        </w:rPr>
        <w:t xml:space="preserve"> Ганну Олександрівну 1951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proofErr w:type="spellStart"/>
      <w:r>
        <w:rPr>
          <w:rFonts w:ascii="Times New Roman" w:eastAsia="Times New Roman" w:hAnsi="Times New Roman" w:cs="Times New Roman"/>
          <w:sz w:val="28"/>
          <w:szCs w:val="20"/>
          <w:lang w:val="uk-UA" w:eastAsia="zh-CN"/>
        </w:rPr>
        <w:t>Комяхова</w:t>
      </w:r>
      <w:proofErr w:type="spellEnd"/>
      <w:r>
        <w:rPr>
          <w:rFonts w:ascii="Times New Roman" w:eastAsia="Times New Roman" w:hAnsi="Times New Roman" w:cs="Times New Roman"/>
          <w:sz w:val="28"/>
          <w:szCs w:val="20"/>
          <w:lang w:val="uk-UA" w:eastAsia="zh-CN"/>
        </w:rPr>
        <w:t xml:space="preserve"> Володимира Олександровича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Живолуп Людмилу Володимирівну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Плиску Валентину </w:t>
      </w:r>
      <w:proofErr w:type="spellStart"/>
      <w:r>
        <w:rPr>
          <w:rFonts w:ascii="Times New Roman" w:eastAsia="Times New Roman" w:hAnsi="Times New Roman" w:cs="Times New Roman"/>
          <w:sz w:val="28"/>
          <w:szCs w:val="20"/>
          <w:lang w:val="uk-UA" w:eastAsia="zh-CN"/>
        </w:rPr>
        <w:t>Яковлівну</w:t>
      </w:r>
      <w:proofErr w:type="spellEnd"/>
      <w:r>
        <w:rPr>
          <w:rFonts w:ascii="Times New Roman" w:eastAsia="Times New Roman" w:hAnsi="Times New Roman" w:cs="Times New Roman"/>
          <w:sz w:val="28"/>
          <w:szCs w:val="20"/>
          <w:lang w:val="uk-UA" w:eastAsia="zh-CN"/>
        </w:rPr>
        <w:t xml:space="preserve">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Плиску Миколу Олексійовича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9C32DE" w:rsidRDefault="00D041EC">
      <w:pPr>
        <w:pStyle w:val="a5"/>
        <w:numPr>
          <w:ilvl w:val="0"/>
          <w:numId w:val="3"/>
        </w:numPr>
      </w:pPr>
      <w:r>
        <w:rPr>
          <w:rFonts w:ascii="Times New Roman" w:eastAsia="Times New Roman" w:hAnsi="Times New Roman" w:cs="Times New Roman"/>
          <w:sz w:val="28"/>
          <w:szCs w:val="20"/>
          <w:lang w:val="uk-UA" w:eastAsia="zh-CN"/>
        </w:rPr>
        <w:t xml:space="preserve">Заболоцького Анатолія Володимировича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Default="00D041EC">
      <w:pPr>
        <w:pStyle w:val="a5"/>
        <w:numPr>
          <w:ilvl w:val="0"/>
          <w:numId w:val="3"/>
        </w:numPr>
      </w:pPr>
      <w:proofErr w:type="spellStart"/>
      <w:r>
        <w:rPr>
          <w:rFonts w:ascii="Times New Roman" w:eastAsia="Times New Roman" w:hAnsi="Times New Roman" w:cs="Times New Roman"/>
          <w:sz w:val="28"/>
          <w:szCs w:val="20"/>
          <w:lang w:val="uk-UA" w:eastAsia="zh-CN"/>
        </w:rPr>
        <w:t>Заболоцьку</w:t>
      </w:r>
      <w:proofErr w:type="spellEnd"/>
      <w:r>
        <w:rPr>
          <w:rFonts w:ascii="Times New Roman" w:eastAsia="Times New Roman" w:hAnsi="Times New Roman" w:cs="Times New Roman"/>
          <w:sz w:val="28"/>
          <w:szCs w:val="20"/>
          <w:lang w:val="uk-UA" w:eastAsia="zh-CN"/>
        </w:rPr>
        <w:t xml:space="preserve"> Віру Валентинівну 1957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9C32DE" w:rsidRPr="00F15DC6" w:rsidRDefault="00D041EC" w:rsidP="00F15DC6">
      <w:pPr>
        <w:pStyle w:val="Standard"/>
        <w:numPr>
          <w:ilvl w:val="0"/>
          <w:numId w:val="4"/>
        </w:numPr>
        <w:tabs>
          <w:tab w:val="left" w:pos="990"/>
        </w:tabs>
        <w:spacing w:after="0" w:line="276" w:lineRule="auto"/>
        <w:jc w:val="both"/>
        <w:rPr>
          <w:lang w:val="uk-UA"/>
        </w:rPr>
      </w:pPr>
      <w:r>
        <w:rPr>
          <w:rFonts w:ascii="Times New Roman" w:eastAsia="Times New Roman" w:hAnsi="Times New Roman" w:cs="Times New Roman"/>
          <w:sz w:val="28"/>
          <w:szCs w:val="20"/>
          <w:lang w:val="uk-UA" w:eastAsia="zh-CN"/>
        </w:rPr>
        <w:t xml:space="preserve">Директору КОМУНАЛЬНОЇ  УСТАНОВИ ТЕРИТОРАЛЬНИЙ ЦЕНТР СОЦІАЛЬНОГО ОБСЛУГОВУВАННЯ (НАДАННЯ СОЦІАЛЬНИХ ПОСЛУГ) ОСКІЛЬСЬКОЇ СІЛЬСЬКОЇ РАДИ ІЗЮМСЬКОГО РАЙОНУ ХАРКІВСЬКОЇ ОБЛАСТІ </w:t>
      </w:r>
      <w:proofErr w:type="spellStart"/>
      <w:r>
        <w:rPr>
          <w:rFonts w:ascii="Times New Roman" w:eastAsia="Times New Roman" w:hAnsi="Times New Roman" w:cs="Times New Roman"/>
          <w:sz w:val="28"/>
          <w:szCs w:val="20"/>
          <w:lang w:val="uk-UA" w:eastAsia="zh-CN"/>
        </w:rPr>
        <w:t>Молочковій</w:t>
      </w:r>
      <w:proofErr w:type="spellEnd"/>
      <w:r>
        <w:rPr>
          <w:rFonts w:ascii="Times New Roman" w:eastAsia="Times New Roman" w:hAnsi="Times New Roman" w:cs="Times New Roman"/>
          <w:sz w:val="28"/>
          <w:szCs w:val="20"/>
          <w:lang w:val="uk-UA" w:eastAsia="zh-CN"/>
        </w:rPr>
        <w:t xml:space="preserve"> Ю.С. видати</w:t>
      </w:r>
      <w:r>
        <w:rPr>
          <w:rFonts w:ascii="Times New Roman" w:eastAsia="Times New Roman" w:hAnsi="Times New Roman" w:cs="Times New Roman"/>
          <w:bCs/>
          <w:color w:val="000000"/>
          <w:sz w:val="28"/>
          <w:szCs w:val="28"/>
          <w:lang w:val="uk-UA" w:eastAsia="zh-CN"/>
        </w:rPr>
        <w:t xml:space="preserve">  відповідний  наказ .</w:t>
      </w:r>
    </w:p>
    <w:p w:rsidR="009C32DE" w:rsidRDefault="009C32DE">
      <w:pPr>
        <w:pStyle w:val="Standard"/>
        <w:tabs>
          <w:tab w:val="left" w:pos="1918"/>
        </w:tabs>
        <w:spacing w:after="0" w:line="276" w:lineRule="auto"/>
        <w:ind w:left="928"/>
        <w:jc w:val="both"/>
        <w:rPr>
          <w:rFonts w:ascii="Times New Roman" w:eastAsia="Times New Roman" w:hAnsi="Times New Roman" w:cs="Times New Roman"/>
          <w:sz w:val="28"/>
          <w:szCs w:val="20"/>
          <w:lang w:val="uk-UA" w:eastAsia="zh-CN"/>
        </w:rPr>
      </w:pPr>
    </w:p>
    <w:p w:rsidR="009C32DE" w:rsidRDefault="00D041EC">
      <w:pPr>
        <w:pStyle w:val="Standard"/>
        <w:tabs>
          <w:tab w:val="left" w:pos="990"/>
        </w:tabs>
        <w:spacing w:after="0" w:line="276" w:lineRule="auto"/>
        <w:jc w:val="both"/>
      </w:pPr>
      <w:r>
        <w:rPr>
          <w:rFonts w:ascii="Times New Roman" w:eastAsia="Times New Roman" w:hAnsi="Times New Roman" w:cs="Times New Roman"/>
          <w:sz w:val="28"/>
          <w:szCs w:val="20"/>
          <w:lang w:val="uk-UA" w:eastAsia="zh-CN"/>
        </w:rPr>
        <w:t xml:space="preserve">        3.Контроль за виконання даного рішення покласти на постійну комісію з гуманітарних питань ( Тютюнник Л.О.).</w:t>
      </w:r>
    </w:p>
    <w:p w:rsidR="009C32DE" w:rsidRDefault="009C32DE">
      <w:pPr>
        <w:pStyle w:val="Standard"/>
        <w:spacing w:after="0" w:line="240" w:lineRule="auto"/>
        <w:ind w:left="928" w:right="-202"/>
        <w:rPr>
          <w:rFonts w:ascii="Times New Roman" w:eastAsia="Times New Roman" w:hAnsi="Times New Roman" w:cs="Times New Roman"/>
          <w:sz w:val="28"/>
          <w:szCs w:val="20"/>
          <w:lang w:val="uk-UA" w:eastAsia="zh-CN"/>
        </w:rPr>
      </w:pPr>
    </w:p>
    <w:p w:rsidR="009C32DE" w:rsidRDefault="009C32DE">
      <w:pPr>
        <w:pStyle w:val="Standard"/>
        <w:spacing w:after="0" w:line="240" w:lineRule="auto"/>
        <w:ind w:left="928" w:right="-202"/>
        <w:rPr>
          <w:rFonts w:ascii="Times New Roman" w:eastAsia="Times New Roman" w:hAnsi="Times New Roman" w:cs="Times New Roman"/>
          <w:sz w:val="28"/>
          <w:szCs w:val="20"/>
          <w:lang w:val="uk-UA" w:eastAsia="zh-CN"/>
        </w:rPr>
      </w:pPr>
    </w:p>
    <w:p w:rsidR="009C32DE" w:rsidRDefault="009C32DE">
      <w:pPr>
        <w:pStyle w:val="Standard"/>
        <w:spacing w:after="0" w:line="240" w:lineRule="auto"/>
        <w:ind w:left="928" w:right="-202"/>
        <w:rPr>
          <w:rFonts w:ascii="Times New Roman" w:eastAsia="Times New Roman" w:hAnsi="Times New Roman" w:cs="Times New Roman"/>
          <w:sz w:val="28"/>
          <w:szCs w:val="20"/>
          <w:lang w:val="uk-UA" w:eastAsia="zh-CN"/>
        </w:rPr>
      </w:pPr>
    </w:p>
    <w:p w:rsidR="009C32DE" w:rsidRDefault="00D041EC">
      <w:pPr>
        <w:pStyle w:val="Standard"/>
        <w:spacing w:after="0" w:line="240" w:lineRule="auto"/>
        <w:jc w:val="both"/>
      </w:pPr>
      <w:r>
        <w:rPr>
          <w:rFonts w:ascii="Times New Roman" w:eastAsia="Times New Roman" w:hAnsi="Times New Roman" w:cs="Times New Roman"/>
          <w:sz w:val="28"/>
          <w:szCs w:val="28"/>
          <w:lang w:val="uk-UA" w:eastAsia="zh-CN"/>
        </w:rPr>
        <w:t xml:space="preserve">            </w:t>
      </w:r>
      <w:r>
        <w:rPr>
          <w:rFonts w:ascii="Times New Roman" w:eastAsia="Times New Roman" w:hAnsi="Times New Roman" w:cs="Times New Roman"/>
          <w:b/>
          <w:sz w:val="28"/>
          <w:szCs w:val="28"/>
          <w:lang w:val="uk-UA" w:eastAsia="zh-CN"/>
        </w:rPr>
        <w:t>Сільський голова</w:t>
      </w:r>
      <w:r>
        <w:rPr>
          <w:rFonts w:ascii="Times New Roman" w:eastAsia="Times New Roman" w:hAnsi="Times New Roman" w:cs="Times New Roman"/>
          <w:b/>
          <w:sz w:val="28"/>
          <w:szCs w:val="28"/>
          <w:lang w:val="uk-UA" w:eastAsia="zh-CN"/>
        </w:rPr>
        <w:tab/>
        <w:t xml:space="preserve">                                   Геннадій ЗАГОРУЙКО</w:t>
      </w: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8"/>
          <w:lang w:val="uk-UA" w:eastAsia="zh-CN"/>
        </w:rPr>
      </w:pPr>
    </w:p>
    <w:p w:rsidR="009C32DE" w:rsidRDefault="009C32DE">
      <w:pPr>
        <w:pStyle w:val="Standard"/>
        <w:spacing w:after="0" w:line="240" w:lineRule="auto"/>
        <w:jc w:val="both"/>
        <w:rPr>
          <w:rFonts w:ascii="Times New Roman" w:eastAsia="Times New Roman" w:hAnsi="Times New Roman" w:cs="Times New Roman"/>
          <w:sz w:val="28"/>
          <w:szCs w:val="20"/>
          <w:lang w:val="uk-UA" w:eastAsia="ar-SA"/>
        </w:rPr>
      </w:pPr>
    </w:p>
    <w:p w:rsidR="009C32DE" w:rsidRDefault="009C32DE">
      <w:pPr>
        <w:pStyle w:val="Standard"/>
      </w:pPr>
    </w:p>
    <w:p w:rsidR="009C32DE" w:rsidRDefault="009C32DE">
      <w:pPr>
        <w:pStyle w:val="Standard"/>
      </w:pPr>
    </w:p>
    <w:sectPr w:rsidR="009C32DE">
      <w:pgSz w:w="11906" w:h="16838"/>
      <w:pgMar w:top="1134" w:right="850"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776F" w:rsidRDefault="0028776F">
      <w:pPr>
        <w:spacing w:after="0" w:line="240" w:lineRule="auto"/>
      </w:pPr>
      <w:r>
        <w:separator/>
      </w:r>
    </w:p>
  </w:endnote>
  <w:endnote w:type="continuationSeparator" w:id="0">
    <w:p w:rsidR="0028776F" w:rsidRDefault="002877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
    <w:altName w:val="Times New Roman"/>
    <w:charset w:val="00"/>
    <w:family w:val="auto"/>
    <w:pitch w:val="variable"/>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776F" w:rsidRDefault="0028776F">
      <w:pPr>
        <w:spacing w:after="0" w:line="240" w:lineRule="auto"/>
      </w:pPr>
      <w:r>
        <w:rPr>
          <w:color w:val="000000"/>
        </w:rPr>
        <w:separator/>
      </w:r>
    </w:p>
  </w:footnote>
  <w:footnote w:type="continuationSeparator" w:id="0">
    <w:p w:rsidR="0028776F" w:rsidRDefault="0028776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A1936"/>
    <w:multiLevelType w:val="hybridMultilevel"/>
    <w:tmpl w:val="9D44ABDE"/>
    <w:lvl w:ilvl="0" w:tplc="19089A9A">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39581E4C"/>
    <w:multiLevelType w:val="multilevel"/>
    <w:tmpl w:val="F8A8ECEA"/>
    <w:styleLink w:val="WWNum4"/>
    <w:lvl w:ilvl="0">
      <w:start w:val="1"/>
      <w:numFmt w:val="decimal"/>
      <w:lvlText w:val="%1."/>
      <w:lvlJc w:val="left"/>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
    <w:nsid w:val="590E3B6B"/>
    <w:multiLevelType w:val="multilevel"/>
    <w:tmpl w:val="4C2CA2C4"/>
    <w:styleLink w:val="WW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66D24D3F"/>
    <w:multiLevelType w:val="multilevel"/>
    <w:tmpl w:val="395CF648"/>
    <w:styleLink w:val="WWNum2"/>
    <w:lvl w:ilvl="0">
      <w:start w:val="1"/>
      <w:numFmt w:val="decimal"/>
      <w:lvlText w:val="%1."/>
      <w:lvlJc w:val="left"/>
      <w:rPr>
        <w:rFonts w:cs="Times New Roman"/>
        <w:sz w:val="28"/>
        <w:szCs w:val="28"/>
      </w:rPr>
    </w:lvl>
    <w:lvl w:ilvl="1">
      <w:start w:val="1"/>
      <w:numFmt w:val="lowerLetter"/>
      <w:lvlText w:val="%2."/>
      <w:lvlJc w:val="left"/>
    </w:lvl>
    <w:lvl w:ilvl="2">
      <w:start w:val="1"/>
      <w:numFmt w:val="lowerRoman"/>
      <w:lvlText w:val="%1.%2.%3."/>
      <w:lvlJc w:val="right"/>
    </w:lvl>
    <w:lvl w:ilvl="3">
      <w:start w:val="1"/>
      <w:numFmt w:val="decimal"/>
      <w:lvlText w:val="%1.%2.%3.%4."/>
      <w:lvlJc w:val="left"/>
    </w:lvl>
    <w:lvl w:ilvl="4">
      <w:start w:val="1"/>
      <w:numFmt w:val="lowerLetter"/>
      <w:lvlText w:val="%1.%2.%3.%4.%5."/>
      <w:lvlJc w:val="left"/>
    </w:lvl>
    <w:lvl w:ilvl="5">
      <w:start w:val="1"/>
      <w:numFmt w:val="lowerRoman"/>
      <w:lvlText w:val="%1.%2.%3.%4.%5.%6."/>
      <w:lvlJc w:val="right"/>
    </w:lvl>
    <w:lvl w:ilvl="6">
      <w:start w:val="1"/>
      <w:numFmt w:val="decimal"/>
      <w:lvlText w:val="%1.%2.%3.%4.%5.%6.%7."/>
      <w:lvlJc w:val="left"/>
    </w:lvl>
    <w:lvl w:ilvl="7">
      <w:start w:val="1"/>
      <w:numFmt w:val="lowerLetter"/>
      <w:lvlText w:val="%1.%2.%3.%4.%5.%6.%7.%8."/>
      <w:lvlJc w:val="left"/>
    </w:lvl>
    <w:lvl w:ilvl="8">
      <w:start w:val="1"/>
      <w:numFmt w:val="lowerRoman"/>
      <w:lvlText w:val="%1.%2.%3.%4.%5.%6.%7.%8.%9."/>
      <w:lvlJc w:val="right"/>
    </w:lvl>
  </w:abstractNum>
  <w:abstractNum w:abstractNumId="4">
    <w:nsid w:val="6EC37BA6"/>
    <w:multiLevelType w:val="multilevel"/>
    <w:tmpl w:val="DDACCFF4"/>
    <w:styleLink w:val="WWNum3"/>
    <w:lvl w:ilvl="0">
      <w:numFmt w:val="bullet"/>
      <w:lvlText w:val="-"/>
      <w:lvlJc w:val="left"/>
      <w:rPr>
        <w:rFonts w:ascii="Times New Roman" w:eastAsia="Times New Roman" w:hAnsi="Times New Roman" w:cs="Times New Roman"/>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num w:numId="1">
    <w:abstractNumId w:val="2"/>
  </w:num>
  <w:num w:numId="2">
    <w:abstractNumId w:val="3"/>
  </w:num>
  <w:num w:numId="3">
    <w:abstractNumId w:val="4"/>
  </w:num>
  <w:num w:numId="4">
    <w:abstractNumId w:val="1"/>
  </w:num>
  <w:num w:numId="5">
    <w:abstractNumId w:val="3"/>
    <w:lvlOverride w:ilvl="0">
      <w:startOverride w:val="1"/>
    </w:lvlOverride>
  </w:num>
  <w:num w:numId="6">
    <w:abstractNumId w:val="4"/>
  </w:num>
  <w:num w:numId="7">
    <w:abstractNumId w:val="4"/>
  </w:num>
  <w:num w:numId="8">
    <w:abstractNumId w:val="4"/>
  </w:num>
  <w:num w:numId="9">
    <w:abstractNumId w:val="3"/>
    <w:lvlOverride w:ilvl="0">
      <w:startOverride w:val="1"/>
    </w:lvlOverride>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9C32DE"/>
    <w:rsid w:val="0028776F"/>
    <w:rsid w:val="007E0FED"/>
    <w:rsid w:val="009C32DE"/>
    <w:rsid w:val="00C426C2"/>
    <w:rsid w:val="00D041EC"/>
    <w:rsid w:val="00F15DC6"/>
    <w:rsid w:val="00FB6B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SimSun" w:hAnsi="Calibri" w:cs="F"/>
        <w:kern w:val="3"/>
        <w:sz w:val="22"/>
        <w:szCs w:val="22"/>
        <w:lang w:val="ru-RU"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720"/>
    </w:pPr>
  </w:style>
  <w:style w:type="character" w:customStyle="1" w:styleId="ListLabel1">
    <w:name w:val="ListLabel 1"/>
    <w:rPr>
      <w:rFonts w:cs="Times New Roman"/>
      <w:sz w:val="28"/>
      <w:szCs w:val="28"/>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F"/>
        <w:kern w:val="3"/>
        <w:sz w:val="22"/>
        <w:szCs w:val="22"/>
        <w:lang w:val="ru-RU" w:eastAsia="en-US" w:bidi="ar-SA"/>
      </w:rPr>
    </w:rPrDefault>
    <w:pPrDefault>
      <w:pPr>
        <w:widowControl w:val="0"/>
        <w:suppressAutoHyphens/>
        <w:autoSpaceDN w:val="0"/>
        <w:spacing w:after="160" w:line="259"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pPr>
  </w:style>
  <w:style w:type="paragraph" w:customStyle="1" w:styleId="Heading">
    <w:name w:val="Heading"/>
    <w:basedOn w:val="Standard"/>
    <w:next w:val="Textbody"/>
    <w:pPr>
      <w:keepNext/>
      <w:spacing w:before="240" w:after="120"/>
    </w:pPr>
    <w:rPr>
      <w:rFonts w:ascii="Arial" w:eastAsia="Microsoft YaHei" w:hAnsi="Arial" w:cs="Lucida Sans"/>
      <w:sz w:val="28"/>
      <w:szCs w:val="28"/>
    </w:rPr>
  </w:style>
  <w:style w:type="paragraph" w:customStyle="1" w:styleId="Textbody">
    <w:name w:val="Text body"/>
    <w:basedOn w:val="Standard"/>
    <w:pPr>
      <w:spacing w:after="120"/>
    </w:pPr>
  </w:style>
  <w:style w:type="paragraph" w:styleId="a3">
    <w:name w:val="List"/>
    <w:basedOn w:val="Textbody"/>
    <w:rPr>
      <w:rFonts w:cs="Lucida Sans"/>
    </w:rPr>
  </w:style>
  <w:style w:type="paragraph" w:styleId="a4">
    <w:name w:val="caption"/>
    <w:basedOn w:val="Standard"/>
    <w:pPr>
      <w:suppressLineNumbers/>
      <w:spacing w:before="120" w:after="120"/>
    </w:pPr>
    <w:rPr>
      <w:rFonts w:cs="Lucida Sans"/>
      <w:i/>
      <w:iCs/>
      <w:sz w:val="24"/>
      <w:szCs w:val="24"/>
    </w:rPr>
  </w:style>
  <w:style w:type="paragraph" w:customStyle="1" w:styleId="Index">
    <w:name w:val="Index"/>
    <w:basedOn w:val="Standard"/>
    <w:pPr>
      <w:suppressLineNumbers/>
    </w:pPr>
    <w:rPr>
      <w:rFonts w:cs="Lucida Sans"/>
    </w:rPr>
  </w:style>
  <w:style w:type="paragraph" w:styleId="a5">
    <w:name w:val="List Paragraph"/>
    <w:basedOn w:val="Standard"/>
    <w:pPr>
      <w:ind w:left="720"/>
    </w:pPr>
  </w:style>
  <w:style w:type="character" w:customStyle="1" w:styleId="ListLabel1">
    <w:name w:val="ListLabel 1"/>
    <w:rPr>
      <w:rFonts w:cs="Times New Roman"/>
      <w:sz w:val="28"/>
      <w:szCs w:val="28"/>
    </w:rPr>
  </w:style>
  <w:style w:type="character" w:customStyle="1" w:styleId="ListLabel2">
    <w:name w:val="ListLabel 2"/>
    <w:rPr>
      <w:rFonts w:eastAsia="Times New Roman" w:cs="Times New Roman"/>
    </w:rPr>
  </w:style>
  <w:style w:type="character" w:customStyle="1" w:styleId="ListLabel3">
    <w:name w:val="ListLabel 3"/>
    <w:rPr>
      <w:rFonts w:cs="Courier New"/>
    </w:rPr>
  </w:style>
  <w:style w:type="numbering" w:customStyle="1" w:styleId="WWNum1">
    <w:name w:val="WWNum1"/>
    <w:basedOn w:val="a2"/>
    <w:pPr>
      <w:numPr>
        <w:numId w:val="1"/>
      </w:numPr>
    </w:pPr>
  </w:style>
  <w:style w:type="numbering" w:customStyle="1" w:styleId="WWNum2">
    <w:name w:val="WWNum2"/>
    <w:basedOn w:val="a2"/>
    <w:pPr>
      <w:numPr>
        <w:numId w:val="2"/>
      </w:numPr>
    </w:pPr>
  </w:style>
  <w:style w:type="numbering" w:customStyle="1" w:styleId="WWNum3">
    <w:name w:val="WWNum3"/>
    <w:basedOn w:val="a2"/>
    <w:pPr>
      <w:numPr>
        <w:numId w:val="3"/>
      </w:numPr>
    </w:pPr>
  </w:style>
  <w:style w:type="numbering" w:customStyle="1" w:styleId="WWNum4">
    <w:name w:val="WWNum4"/>
    <w:basedOn w:val="a2"/>
    <w:pPr>
      <w:numPr>
        <w:numId w:val="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378</Words>
  <Characters>2156</Characters>
  <Application>Microsoft Office Word</Application>
  <DocSecurity>0</DocSecurity>
  <Lines>17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Julia</dc:creator>
  <cp:lastModifiedBy>User</cp:lastModifiedBy>
  <cp:revision>2</cp:revision>
  <dcterms:created xsi:type="dcterms:W3CDTF">2020-06-15T07:15:00Z</dcterms:created>
  <dcterms:modified xsi:type="dcterms:W3CDTF">2020-06-15T07:15:00Z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