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21B6" w:rsidRDefault="00D021B6" w:rsidP="00D021B6">
      <w:pPr>
        <w:ind w:left="720" w:hanging="240"/>
        <w:jc w:val="center"/>
      </w:pPr>
      <w:r>
        <w:rPr>
          <w:noProof/>
          <w:lang w:eastAsia="ru-RU"/>
        </w:rPr>
        <w:drawing>
          <wp:inline distT="0" distB="0" distL="0" distR="0" wp14:anchorId="673B863A" wp14:editId="71995947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 w:rsidRPr="00704F5E">
        <w:rPr>
          <w:b/>
          <w:color w:val="auto"/>
        </w:rPr>
        <w:t>УКРАЇНА</w:t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 w:rsidRPr="00704F5E">
        <w:rPr>
          <w:b/>
          <w:color w:val="auto"/>
        </w:rPr>
        <w:t>ОСКІЛЬСЬКА СІЛЬСЬКА РАДА</w:t>
      </w:r>
    </w:p>
    <w:p w:rsidR="00D021B6" w:rsidRPr="00704F5E" w:rsidRDefault="00D021B6" w:rsidP="00D021B6">
      <w:pPr>
        <w:ind w:left="132"/>
        <w:jc w:val="center"/>
        <w:rPr>
          <w:color w:val="auto"/>
          <w:sz w:val="30"/>
        </w:rPr>
      </w:pPr>
      <w:r w:rsidRPr="00704F5E">
        <w:rPr>
          <w:rFonts w:ascii="Times New Roman" w:hAnsi="Times New Roman" w:cs="Times New Roman"/>
          <w:b/>
          <w:color w:val="auto"/>
          <w:lang w:val="uk-UA"/>
        </w:rPr>
        <w:t>ІЗЮМСЬКОГО РАЙОНУ ХАРКІВСЬКОЇ ОБЛАСТІ</w:t>
      </w:r>
    </w:p>
    <w:p w:rsidR="005D3C48" w:rsidRPr="005D3C48" w:rsidRDefault="005D3C48" w:rsidP="005D3C48">
      <w:pPr>
        <w:ind w:left="132"/>
        <w:jc w:val="center"/>
        <w:rPr>
          <w:color w:val="auto"/>
          <w:sz w:val="30"/>
        </w:rPr>
      </w:pPr>
      <w:r w:rsidRPr="005D3C48">
        <w:rPr>
          <w:rFonts w:ascii="Times New Roman" w:hAnsi="Times New Roman" w:cs="Times New Roman"/>
          <w:b/>
          <w:lang w:val="uk-UA"/>
        </w:rPr>
        <w:t xml:space="preserve">ХLVІІІ сесія </w:t>
      </w:r>
      <w:r w:rsidRPr="005D3C48">
        <w:rPr>
          <w:rFonts w:ascii="Times New Roman" w:hAnsi="Times New Roman" w:cs="Times New Roman"/>
          <w:b/>
          <w:lang w:val="en-US"/>
        </w:rPr>
        <w:t>V</w:t>
      </w:r>
      <w:r w:rsidRPr="005D3C48">
        <w:rPr>
          <w:rFonts w:ascii="Times New Roman" w:hAnsi="Times New Roman" w:cs="Times New Roman"/>
          <w:b/>
          <w:lang w:val="uk-UA"/>
        </w:rPr>
        <w:t>ІІІ скликання</w:t>
      </w:r>
    </w:p>
    <w:p w:rsidR="005D3C48" w:rsidRPr="005D3C48" w:rsidRDefault="005D3C48" w:rsidP="005D3C48">
      <w:pPr>
        <w:ind w:left="132"/>
        <w:jc w:val="center"/>
        <w:rPr>
          <w:sz w:val="30"/>
        </w:rPr>
      </w:pPr>
    </w:p>
    <w:p w:rsidR="005D3C48" w:rsidRPr="005D3C48" w:rsidRDefault="005D3C48" w:rsidP="005D3C48">
      <w:pPr>
        <w:ind w:left="132"/>
        <w:jc w:val="center"/>
        <w:rPr>
          <w:sz w:val="30"/>
        </w:rPr>
      </w:pPr>
      <w:r w:rsidRPr="005D3C48">
        <w:rPr>
          <w:b/>
        </w:rPr>
        <w:t xml:space="preserve">Р І Ш Е Н </w:t>
      </w:r>
      <w:proofErr w:type="spellStart"/>
      <w:r w:rsidRPr="005D3C48">
        <w:rPr>
          <w:b/>
        </w:rPr>
        <w:t>Н</w:t>
      </w:r>
      <w:proofErr w:type="spellEnd"/>
      <w:r w:rsidRPr="005D3C48">
        <w:rPr>
          <w:b/>
        </w:rPr>
        <w:t xml:space="preserve"> Я</w:t>
      </w:r>
      <w:r w:rsidR="00BE3C1C">
        <w:rPr>
          <w:b/>
          <w:lang w:val="uk-UA"/>
        </w:rPr>
        <w:t xml:space="preserve"> №  63</w:t>
      </w:r>
      <w:bookmarkStart w:id="0" w:name="_GoBack"/>
      <w:bookmarkEnd w:id="0"/>
    </w:p>
    <w:p w:rsidR="005D3C48" w:rsidRPr="005D3C48" w:rsidRDefault="005D3C48" w:rsidP="005D3C48">
      <w:pPr>
        <w:ind w:left="132"/>
        <w:jc w:val="both"/>
        <w:rPr>
          <w:sz w:val="30"/>
        </w:rPr>
      </w:pPr>
      <w:r w:rsidRPr="005D3C48">
        <w:rPr>
          <w:rFonts w:ascii="Times New Roman" w:hAnsi="Times New Roman" w:cs="Times New Roman"/>
          <w:sz w:val="32"/>
          <w:lang w:val="uk-UA"/>
        </w:rPr>
        <w:t xml:space="preserve">                              </w:t>
      </w:r>
    </w:p>
    <w:p w:rsidR="005D3C48" w:rsidRPr="005D3C48" w:rsidRDefault="005D3C48" w:rsidP="005D3C48">
      <w:pPr>
        <w:tabs>
          <w:tab w:val="left" w:pos="1322"/>
          <w:tab w:val="center" w:pos="5508"/>
        </w:tabs>
        <w:ind w:left="132"/>
        <w:rPr>
          <w:sz w:val="32"/>
        </w:rPr>
      </w:pPr>
      <w:r w:rsidRPr="005D3C48">
        <w:rPr>
          <w:rFonts w:ascii="Times New Roman" w:hAnsi="Times New Roman" w:cs="Times New Roman"/>
          <w:szCs w:val="28"/>
          <w:lang w:val="uk-UA"/>
        </w:rPr>
        <w:t xml:space="preserve"> </w:t>
      </w:r>
      <w:r w:rsidRPr="005D3C48">
        <w:rPr>
          <w:rFonts w:ascii="Times New Roman" w:hAnsi="Times New Roman" w:cs="Times New Roman"/>
          <w:b/>
          <w:bCs/>
          <w:szCs w:val="28"/>
          <w:lang w:val="uk-UA"/>
        </w:rPr>
        <w:t xml:space="preserve"> від </w:t>
      </w:r>
      <w:r w:rsidRPr="005D3C48">
        <w:rPr>
          <w:rFonts w:ascii="Times New Roman" w:hAnsi="Times New Roman" w:cs="Times New Roman"/>
          <w:b/>
          <w:szCs w:val="28"/>
          <w:lang w:val="uk-UA"/>
        </w:rPr>
        <w:t>23 жовтня 2020 року</w:t>
      </w:r>
    </w:p>
    <w:p w:rsidR="00D021B6" w:rsidRDefault="00D021B6" w:rsidP="00D021B6">
      <w:pPr>
        <w:tabs>
          <w:tab w:val="left" w:pos="794"/>
          <w:tab w:val="center" w:pos="4980"/>
        </w:tabs>
      </w:pPr>
      <w:r>
        <w:rPr>
          <w:rFonts w:ascii="Times New Roman" w:hAnsi="Times New Roman" w:cs="Times New Roman"/>
          <w:szCs w:val="28"/>
          <w:lang w:val="uk-UA"/>
        </w:rPr>
        <w:tab/>
        <w:t xml:space="preserve"> </w:t>
      </w:r>
    </w:p>
    <w:p w:rsidR="00D021B6" w:rsidRDefault="00D021B6" w:rsidP="00D021B6">
      <w:r>
        <w:rPr>
          <w:rFonts w:ascii="Times New Roman" w:hAnsi="Times New Roman" w:cs="Times New Roman"/>
          <w:b/>
          <w:szCs w:val="28"/>
          <w:lang w:val="uk-UA"/>
        </w:rPr>
        <w:t xml:space="preserve">     Про  надання  гр. </w:t>
      </w:r>
      <w:r w:rsidR="00A2075D">
        <w:rPr>
          <w:rFonts w:ascii="Times New Roman" w:hAnsi="Times New Roman" w:cs="Times New Roman"/>
          <w:b/>
          <w:szCs w:val="28"/>
          <w:lang w:val="uk-UA"/>
        </w:rPr>
        <w:t>Дубині В.В.</w:t>
      </w:r>
      <w:r>
        <w:rPr>
          <w:rFonts w:ascii="Times New Roman" w:hAnsi="Times New Roman" w:cs="Times New Roman"/>
          <w:b/>
          <w:szCs w:val="28"/>
          <w:lang w:val="uk-UA"/>
        </w:rPr>
        <w:t xml:space="preserve"> дозволу</w:t>
      </w:r>
    </w:p>
    <w:p w:rsidR="00D021B6" w:rsidRPr="00526CEC" w:rsidRDefault="00D021B6" w:rsidP="00D021B6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на розроблення  проекту землеустрою  щодо </w:t>
      </w:r>
    </w:p>
    <w:p w:rsidR="00D021B6" w:rsidRPr="00526CEC" w:rsidRDefault="00D021B6" w:rsidP="00D021B6">
      <w:pPr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відведення  земельної ділянки  </w:t>
      </w:r>
    </w:p>
    <w:p w:rsidR="00D021B6" w:rsidRPr="00526CEC" w:rsidRDefault="00D021B6" w:rsidP="00D021B6">
      <w:pPr>
        <w:rPr>
          <w:lang w:val="uk-UA"/>
        </w:rPr>
      </w:pPr>
      <w:r>
        <w:rPr>
          <w:rFonts w:eastAsia="В"/>
          <w:szCs w:val="28"/>
          <w:lang w:val="uk-UA"/>
        </w:rPr>
        <w:t xml:space="preserve">   </w:t>
      </w:r>
    </w:p>
    <w:p w:rsidR="00D021B6" w:rsidRPr="00BD453D" w:rsidRDefault="00D021B6" w:rsidP="00D021B6">
      <w:pPr>
        <w:ind w:right="-202"/>
        <w:jc w:val="both"/>
        <w:rPr>
          <w:color w:val="auto"/>
          <w:lang w:val="uk-UA"/>
        </w:rPr>
      </w:pP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Розглянувши заяву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/>
        </w:rPr>
        <w:t>Дубини Володимира Вікторовича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про надання дозволу на розроблення проекту землеустрою щодо відведення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йому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у власність земельної ділянки для ведення особистого селянського господарства, враховуючи віднесення земельної ділянки до земель сільськогосподарського призначення комунальної власності, керуючись статтями 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>12,22,116,118,121,122,125,126,186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 Земельного кодексу України, статтями 30,50 Зак</w:t>
      </w:r>
      <w:r>
        <w:rPr>
          <w:rFonts w:ascii="Times New Roman" w:hAnsi="Times New Roman" w:cs="Times New Roman"/>
          <w:color w:val="auto"/>
          <w:sz w:val="26"/>
          <w:szCs w:val="26"/>
          <w:lang w:val="uk-UA"/>
        </w:rPr>
        <w:t xml:space="preserve">ону України “Про землеустрій”,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/>
        </w:rPr>
        <w:t>статтями 25,26,59 Закону України “Про місцеве самоврядування в Україні”, сільська    рада</w:t>
      </w:r>
    </w:p>
    <w:p w:rsidR="00D021B6" w:rsidRPr="00BD453D" w:rsidRDefault="00D021B6" w:rsidP="00D021B6">
      <w:pPr>
        <w:ind w:right="-202"/>
        <w:jc w:val="both"/>
        <w:rPr>
          <w:color w:val="auto"/>
          <w:lang w:val="uk-UA"/>
        </w:rPr>
      </w:pPr>
    </w:p>
    <w:p w:rsidR="00D021B6" w:rsidRPr="00BD453D" w:rsidRDefault="00D021B6" w:rsidP="00D021B6">
      <w:pPr>
        <w:ind w:left="132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4"/>
          <w:szCs w:val="28"/>
          <w:lang w:val="uk-UA"/>
        </w:rPr>
        <w:t xml:space="preserve">                                                          </w:t>
      </w:r>
      <w:r w:rsidRPr="00BD453D">
        <w:rPr>
          <w:rFonts w:ascii="Times New Roman" w:hAnsi="Times New Roman" w:cs="Times New Roman"/>
          <w:b/>
          <w:color w:val="auto"/>
          <w:sz w:val="24"/>
          <w:szCs w:val="28"/>
          <w:lang w:val="uk-UA"/>
        </w:rPr>
        <w:t>В И Р І Ш И Л А :</w:t>
      </w:r>
    </w:p>
    <w:p w:rsidR="00D021B6" w:rsidRPr="00BD453D" w:rsidRDefault="00D021B6" w:rsidP="00D021B6">
      <w:pPr>
        <w:suppressAutoHyphens w:val="0"/>
        <w:jc w:val="both"/>
        <w:rPr>
          <w:color w:val="auto"/>
        </w:rPr>
      </w:pPr>
    </w:p>
    <w:p w:rsidR="00D021B6" w:rsidRPr="00B24D8A" w:rsidRDefault="00D021B6" w:rsidP="00D021B6">
      <w:pPr>
        <w:suppressAutoHyphens w:val="0"/>
        <w:jc w:val="both"/>
        <w:rPr>
          <w:color w:val="auto"/>
          <w:lang w:val="uk-UA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1.Надати гр.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Дубині Володимиру Вікторовичу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дозвіл на розроблення проекту землеустрою щодо відведення земельної ділянки (для подальшої передачі у власн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ість), орієнтовною  площею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1,0000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га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,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за рахунок земель сільськогосподарського призначення, комунальної форми власності для ведення особистого селянського господарства, розташованої 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на території Оскільської сільської ради Ізюмського району Харківської області, за адресою: вул. 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Зелена</w:t>
      </w:r>
      <w:r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, с. Комарівка, Ізюмський район, Харківська область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.</w:t>
      </w:r>
    </w:p>
    <w:p w:rsidR="00D021B6" w:rsidRPr="00BD453D" w:rsidRDefault="00D021B6" w:rsidP="00D021B6">
      <w:pPr>
        <w:suppressAutoHyphens w:val="0"/>
        <w:jc w:val="both"/>
        <w:rPr>
          <w:color w:val="auto"/>
        </w:rPr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2.</w:t>
      </w:r>
      <w:r w:rsidR="00A2075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Дубині В.В.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 xml:space="preserve"> розроблений та    погоджений</w:t>
      </w:r>
      <w:r w:rsidRPr="00BD453D">
        <w:rPr>
          <w:rFonts w:ascii="Times New Roman" w:hAnsi="Times New Roman" w:cs="Times New Roman"/>
          <w:color w:val="auto"/>
          <w:sz w:val="24"/>
          <w:lang w:val="uk-UA" w:eastAsia="ru-RU"/>
        </w:rPr>
        <w:t xml:space="preserve">   </w:t>
      </w: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відповідно    до чинного законодавства проект землеустрою щодо відведення  земельної ділянки подати до Оскільської  сільської  ради    Ізюмського   району     Харківської   області   для   розгляду  та     затвердження   в установленому  порядку.</w:t>
      </w:r>
    </w:p>
    <w:p w:rsidR="00D021B6" w:rsidRDefault="00D021B6" w:rsidP="00D021B6">
      <w:pPr>
        <w:jc w:val="both"/>
      </w:pPr>
      <w:r w:rsidRPr="00BD453D">
        <w:rPr>
          <w:rFonts w:ascii="Times New Roman" w:hAnsi="Times New Roman" w:cs="Times New Roman"/>
          <w:color w:val="auto"/>
          <w:sz w:val="26"/>
          <w:szCs w:val="26"/>
          <w:lang w:val="uk-UA" w:eastAsia="ru-RU"/>
        </w:rPr>
        <w:t>3.</w:t>
      </w:r>
      <w:r w:rsidRPr="00634EA7">
        <w:t xml:space="preserve"> </w:t>
      </w:r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Контроль за виконання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даного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proofErr w:type="gram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рішення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покласти</w:t>
      </w:r>
      <w:proofErr w:type="spellEnd"/>
      <w:proofErr w:type="gram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на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постійну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комісію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з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питань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земельних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відносин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природокористування,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планування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території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будівництва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архітектури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охорони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пам’яток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,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історичного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proofErr w:type="spellStart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середовища</w:t>
      </w:r>
      <w:proofErr w:type="spellEnd"/>
      <w:r w:rsidRPr="00634EA7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та благоустрою (Пушкарьов Ю. В.).</w:t>
      </w:r>
    </w:p>
    <w:p w:rsidR="00D021B6" w:rsidRDefault="00D021B6" w:rsidP="00D021B6">
      <w:pPr>
        <w:tabs>
          <w:tab w:val="left" w:pos="5460"/>
        </w:tabs>
        <w:jc w:val="both"/>
      </w:pPr>
      <w:r>
        <w:rPr>
          <w:rFonts w:eastAsia="В"/>
          <w:b/>
          <w:szCs w:val="28"/>
          <w:lang w:val="uk-UA"/>
        </w:rPr>
        <w:t xml:space="preserve">        </w:t>
      </w:r>
    </w:p>
    <w:p w:rsidR="00D021B6" w:rsidRDefault="00D021B6" w:rsidP="00D021B6">
      <w:pPr>
        <w:tabs>
          <w:tab w:val="left" w:pos="5460"/>
        </w:tabs>
        <w:jc w:val="both"/>
      </w:pPr>
    </w:p>
    <w:p w:rsidR="00D021B6" w:rsidRDefault="00D021B6" w:rsidP="00D021B6">
      <w:pPr>
        <w:tabs>
          <w:tab w:val="left" w:pos="5460"/>
        </w:tabs>
        <w:jc w:val="center"/>
      </w:pPr>
      <w:r>
        <w:rPr>
          <w:b/>
          <w:szCs w:val="28"/>
          <w:lang w:val="uk-UA"/>
        </w:rPr>
        <w:t>Сільський голова                                                    Геннадій ЗАГОРУЙКО</w:t>
      </w:r>
    </w:p>
    <w:p w:rsidR="00D021B6" w:rsidRDefault="00D021B6" w:rsidP="00D021B6">
      <w:pPr>
        <w:jc w:val="center"/>
      </w:pPr>
    </w:p>
    <w:p w:rsidR="00D021B6" w:rsidRDefault="00D021B6" w:rsidP="00D021B6">
      <w:pPr>
        <w:jc w:val="center"/>
      </w:pPr>
    </w:p>
    <w:sectPr w:rsidR="00D021B6" w:rsidSect="00704F5E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264D"/>
    <w:rsid w:val="00023FCF"/>
    <w:rsid w:val="005D3C48"/>
    <w:rsid w:val="0090264D"/>
    <w:rsid w:val="00A2075D"/>
    <w:rsid w:val="00B62F66"/>
    <w:rsid w:val="00BE3C1C"/>
    <w:rsid w:val="00D02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CE820A7-11B6-4A1C-A2B4-C2E599897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D021B6"/>
    <w:pPr>
      <w:suppressAutoHyphens/>
      <w:spacing w:after="0" w:line="100" w:lineRule="atLeast"/>
    </w:pPr>
    <w:rPr>
      <w:rFonts w:ascii="В" w:eastAsia="Times New Roman" w:hAnsi="В" w:cs="В"/>
      <w:color w:val="00000A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311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304</Words>
  <Characters>1737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6</cp:revision>
  <dcterms:created xsi:type="dcterms:W3CDTF">2020-08-26T11:16:00Z</dcterms:created>
  <dcterms:modified xsi:type="dcterms:W3CDTF">2020-11-05T07:54:00Z</dcterms:modified>
</cp:coreProperties>
</file>