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B8525D0" w:rsidR="00D117B5" w:rsidRPr="00715338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715338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715338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856A2A" w:rsidRPr="00715338">
        <w:rPr>
          <w:rFonts w:ascii="Times New Roman" w:hAnsi="Times New Roman" w:cs="Times New Roman"/>
          <w:b/>
          <w:sz w:val="24"/>
          <w:lang w:val="uk-UA"/>
        </w:rPr>
        <w:t>Проскуріну А.І.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699DA766" w14:textId="488F03C2" w:rsidR="00D117B5" w:rsidRPr="00715338" w:rsidRDefault="00D117B5" w:rsidP="00715338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715338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715338"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175FC8" w:rsidRPr="00715338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228ECF9A" w:rsidR="001E6C9D" w:rsidRPr="00715338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715338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856A2A" w:rsidRPr="00715338">
        <w:rPr>
          <w:rFonts w:ascii="Times New Roman" w:hAnsi="Times New Roman" w:cs="Times New Roman"/>
          <w:sz w:val="24"/>
          <w:lang w:val="uk-UA"/>
        </w:rPr>
        <w:t>Проскуріна Анатолія Івановича</w:t>
      </w:r>
      <w:r w:rsidRPr="00715338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6970DA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715338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715338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715338">
        <w:rPr>
          <w:rFonts w:ascii="Times New Roman" w:hAnsi="Times New Roman" w:cs="Times New Roman"/>
          <w:sz w:val="24"/>
          <w:lang w:val="uk-UA"/>
        </w:rPr>
        <w:t>на території Оскільської сільської ради Ізюмського району Харківської області, зе</w:t>
      </w:r>
      <w:r w:rsidR="003358F5" w:rsidRPr="00715338">
        <w:rPr>
          <w:rFonts w:ascii="Times New Roman" w:hAnsi="Times New Roman" w:cs="Times New Roman"/>
          <w:sz w:val="24"/>
          <w:lang w:val="uk-UA"/>
        </w:rPr>
        <w:t>м</w:t>
      </w:r>
      <w:r w:rsidR="00C06B1C" w:rsidRPr="00715338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856A2A" w:rsidRPr="00715338">
        <w:rPr>
          <w:rFonts w:ascii="Times New Roman" w:hAnsi="Times New Roman" w:cs="Times New Roman"/>
          <w:sz w:val="24"/>
          <w:lang w:val="uk-UA"/>
        </w:rPr>
        <w:t>463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 w:rsidRPr="00715338">
        <w:rPr>
          <w:rFonts w:ascii="Times New Roman" w:hAnsi="Times New Roman" w:cs="Times New Roman"/>
          <w:sz w:val="24"/>
          <w:lang w:val="uk-UA"/>
        </w:rPr>
        <w:t>(сіножаті</w:t>
      </w:r>
      <w:r w:rsidRPr="00715338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856A2A" w:rsidRPr="00715338">
        <w:rPr>
          <w:rFonts w:ascii="Times New Roman" w:hAnsi="Times New Roman" w:cs="Times New Roman"/>
          <w:sz w:val="24"/>
          <w:lang w:val="uk-UA"/>
        </w:rPr>
        <w:t>1,0864</w:t>
      </w:r>
      <w:r w:rsidR="003358F5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Pr="00715338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715338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715338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715338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1F7C40">
        <w:rPr>
          <w:rFonts w:ascii="Times New Roman" w:hAnsi="Times New Roman" w:cs="Times New Roman"/>
          <w:sz w:val="24"/>
          <w:lang w:val="uk-UA"/>
        </w:rPr>
        <w:t>і</w:t>
      </w:r>
      <w:r w:rsidR="001E6C9D" w:rsidRPr="00715338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1F7C40">
        <w:rPr>
          <w:rFonts w:ascii="Times New Roman" w:hAnsi="Times New Roman" w:cs="Times New Roman"/>
          <w:sz w:val="24"/>
          <w:lang w:val="uk-UA"/>
        </w:rPr>
        <w:t>ня</w:t>
      </w:r>
      <w:bookmarkStart w:id="0" w:name="_GoBack"/>
      <w:bookmarkEnd w:id="0"/>
      <w:r w:rsidR="001E6C9D" w:rsidRPr="00715338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715338">
        <w:rPr>
          <w:rFonts w:ascii="Times New Roman" w:hAnsi="Times New Roman" w:cs="Times New Roman"/>
          <w:sz w:val="24"/>
        </w:rPr>
        <w:t xml:space="preserve"> </w:t>
      </w:r>
      <w:r w:rsidR="001E6C9D" w:rsidRPr="00715338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715338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1CF29BD5" w:rsidR="00D117B5" w:rsidRPr="00715338" w:rsidRDefault="00D117B5" w:rsidP="00D117B5">
      <w:pPr>
        <w:pStyle w:val="a4"/>
        <w:spacing w:after="0"/>
        <w:jc w:val="both"/>
        <w:rPr>
          <w:sz w:val="24"/>
        </w:rPr>
      </w:pPr>
      <w:r w:rsidRPr="00715338">
        <w:rPr>
          <w:sz w:val="24"/>
        </w:rPr>
        <w:t xml:space="preserve">1. Надати гр. </w:t>
      </w:r>
      <w:r w:rsidR="00856A2A" w:rsidRPr="00715338">
        <w:rPr>
          <w:sz w:val="24"/>
        </w:rPr>
        <w:t xml:space="preserve">Проскуріну Анатолію Івановичу </w:t>
      </w:r>
      <w:r w:rsidRPr="00715338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715338">
        <w:rPr>
          <w:sz w:val="24"/>
        </w:rPr>
        <w:t xml:space="preserve">ділянка </w:t>
      </w:r>
      <w:r w:rsidR="00856A2A" w:rsidRPr="00715338">
        <w:rPr>
          <w:sz w:val="24"/>
        </w:rPr>
        <w:t>№</w:t>
      </w:r>
      <w:r w:rsidR="00715338">
        <w:rPr>
          <w:sz w:val="24"/>
        </w:rPr>
        <w:t xml:space="preserve"> </w:t>
      </w:r>
      <w:r w:rsidR="00856A2A" w:rsidRPr="00715338">
        <w:rPr>
          <w:sz w:val="24"/>
        </w:rPr>
        <w:t>463</w:t>
      </w:r>
      <w:r w:rsidR="00715338">
        <w:rPr>
          <w:sz w:val="24"/>
        </w:rPr>
        <w:t xml:space="preserve"> </w:t>
      </w:r>
      <w:r w:rsidR="00856A2A" w:rsidRPr="00715338">
        <w:rPr>
          <w:sz w:val="24"/>
        </w:rPr>
        <w:t>(сіножаті), площею 1,0864</w:t>
      </w:r>
      <w:r w:rsidR="00C06B1C" w:rsidRPr="00715338">
        <w:rPr>
          <w:sz w:val="24"/>
        </w:rPr>
        <w:t xml:space="preserve"> га</w:t>
      </w:r>
      <w:r w:rsidRPr="00715338">
        <w:rPr>
          <w:sz w:val="24"/>
        </w:rPr>
        <w:t xml:space="preserve">, із земель реформованого КСП «Прогрес»,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327DEFBE" w:rsidR="00BF02A6" w:rsidRPr="00715338" w:rsidRDefault="00BF02A6" w:rsidP="00D117B5">
      <w:pPr>
        <w:pStyle w:val="a4"/>
        <w:spacing w:after="0"/>
        <w:jc w:val="both"/>
        <w:rPr>
          <w:sz w:val="24"/>
        </w:rPr>
      </w:pPr>
      <w:r w:rsidRPr="00715338">
        <w:rPr>
          <w:sz w:val="24"/>
        </w:rPr>
        <w:t xml:space="preserve">2. </w:t>
      </w:r>
      <w:r w:rsidR="00715338">
        <w:rPr>
          <w:sz w:val="24"/>
        </w:rPr>
        <w:t>Гр. Проскуріну А.І. р</w:t>
      </w:r>
      <w:r w:rsidR="006E3B04" w:rsidRPr="00715338">
        <w:rPr>
          <w:sz w:val="24"/>
        </w:rPr>
        <w:t>озроблену та погоджену</w:t>
      </w:r>
      <w:r w:rsidR="00250EF8" w:rsidRPr="00715338">
        <w:rPr>
          <w:sz w:val="24"/>
        </w:rPr>
        <w:t xml:space="preserve"> відповідно до </w:t>
      </w:r>
      <w:r w:rsidR="00D117B5" w:rsidRPr="00715338">
        <w:rPr>
          <w:sz w:val="24"/>
        </w:rPr>
        <w:t xml:space="preserve">чинного </w:t>
      </w:r>
      <w:r w:rsidR="00250EF8" w:rsidRPr="00715338">
        <w:rPr>
          <w:sz w:val="24"/>
        </w:rPr>
        <w:t xml:space="preserve">законодавства </w:t>
      </w:r>
      <w:r w:rsidR="006E3B04" w:rsidRPr="00715338">
        <w:rPr>
          <w:sz w:val="24"/>
          <w:lang w:val="ru-RU"/>
        </w:rPr>
        <w:t>технічну документацію із</w:t>
      </w:r>
      <w:r w:rsidR="00250EF8" w:rsidRPr="00715338">
        <w:rPr>
          <w:sz w:val="24"/>
        </w:rPr>
        <w:t xml:space="preserve"> землеустрою </w:t>
      </w:r>
      <w:r w:rsidR="00D117B5" w:rsidRPr="00715338">
        <w:rPr>
          <w:sz w:val="24"/>
        </w:rPr>
        <w:t>подати</w:t>
      </w:r>
      <w:r w:rsidR="00715338">
        <w:rPr>
          <w:sz w:val="24"/>
        </w:rPr>
        <w:t xml:space="preserve"> </w:t>
      </w:r>
      <w:r w:rsidR="00250EF8" w:rsidRPr="00715338">
        <w:rPr>
          <w:sz w:val="24"/>
        </w:rPr>
        <w:t>до</w:t>
      </w:r>
      <w:r w:rsidR="00BB69D0" w:rsidRPr="00715338">
        <w:rPr>
          <w:sz w:val="24"/>
        </w:rPr>
        <w:t xml:space="preserve"> </w:t>
      </w:r>
      <w:r w:rsidR="00250EF8" w:rsidRPr="00715338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715338">
        <w:rPr>
          <w:sz w:val="24"/>
        </w:rPr>
        <w:t xml:space="preserve">       </w:t>
      </w:r>
      <w:r w:rsidR="00250EF8" w:rsidRPr="00715338">
        <w:rPr>
          <w:sz w:val="24"/>
        </w:rPr>
        <w:t xml:space="preserve"> </w:t>
      </w:r>
    </w:p>
    <w:p w14:paraId="17E12017" w14:textId="09EF7A7F" w:rsidR="0017359A" w:rsidRPr="00715338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15338">
        <w:rPr>
          <w:rFonts w:ascii="Times New Roman" w:hAnsi="Times New Roman" w:cs="Times New Roman"/>
          <w:sz w:val="24"/>
          <w:lang w:val="uk-UA"/>
        </w:rPr>
        <w:t>3.</w:t>
      </w:r>
      <w:r w:rsidR="00BB69D0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Контроль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за виконанням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даного  рішення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покласти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на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постійну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комісію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з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715338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715338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715338">
        <w:rPr>
          <w:rFonts w:ascii="Times New Roman" w:hAnsi="Times New Roman" w:cs="Times New Roman"/>
          <w:b/>
          <w:sz w:val="24"/>
          <w:lang w:val="uk-UA"/>
        </w:rPr>
        <w:t>Оскільський с</w:t>
      </w:r>
      <w:r w:rsidR="00250EF8" w:rsidRPr="00715338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715338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5E281C9B" w14:textId="77777777" w:rsidR="00856A2A" w:rsidRPr="00856A2A" w:rsidRDefault="000F0F25" w:rsidP="00856A2A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856A2A" w:rsidRPr="00856A2A">
        <w:rPr>
          <w:rFonts w:ascii="Times New Roman" w:hAnsi="Times New Roman" w:cs="Times New Roman"/>
          <w:b/>
          <w:sz w:val="24"/>
          <w:lang w:val="uk-UA"/>
        </w:rPr>
        <w:t>Про   надання  гр.  Проскуріну А.І.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43DE5248" w14:textId="77777777" w:rsidR="00856A2A" w:rsidRPr="00856A2A" w:rsidRDefault="00856A2A" w:rsidP="00856A2A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856A2A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66EE1489" w14:textId="327F713E" w:rsidR="00C751FD" w:rsidRPr="00C751FD" w:rsidRDefault="00C751FD" w:rsidP="00856A2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AD6BE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AD6BE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AD6BE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AD6BE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AD6BE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AD6BE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AD6BE8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AD6BE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AD6BE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AD6BE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AD6BE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AD6BE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70F5F" w14:textId="77777777" w:rsidR="004D3E15" w:rsidRDefault="004D3E15" w:rsidP="003330C5">
      <w:pPr>
        <w:spacing w:after="0" w:line="240" w:lineRule="auto"/>
      </w:pPr>
      <w:r>
        <w:separator/>
      </w:r>
    </w:p>
  </w:endnote>
  <w:endnote w:type="continuationSeparator" w:id="0">
    <w:p w14:paraId="7FEFCBEB" w14:textId="77777777" w:rsidR="004D3E15" w:rsidRDefault="004D3E15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9799F" w14:textId="77777777" w:rsidR="004D3E15" w:rsidRDefault="004D3E15" w:rsidP="003330C5">
      <w:pPr>
        <w:spacing w:after="0" w:line="240" w:lineRule="auto"/>
      </w:pPr>
      <w:r>
        <w:separator/>
      </w:r>
    </w:p>
  </w:footnote>
  <w:footnote w:type="continuationSeparator" w:id="0">
    <w:p w14:paraId="56A4F27B" w14:textId="77777777" w:rsidR="004D3E15" w:rsidRDefault="004D3E15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1F7C40"/>
    <w:rsid w:val="00250EF8"/>
    <w:rsid w:val="002649F8"/>
    <w:rsid w:val="00322562"/>
    <w:rsid w:val="00331245"/>
    <w:rsid w:val="003330C5"/>
    <w:rsid w:val="003358F5"/>
    <w:rsid w:val="00343EF9"/>
    <w:rsid w:val="00364969"/>
    <w:rsid w:val="004103EF"/>
    <w:rsid w:val="004232D5"/>
    <w:rsid w:val="00470516"/>
    <w:rsid w:val="004D3E15"/>
    <w:rsid w:val="0050239E"/>
    <w:rsid w:val="005078B5"/>
    <w:rsid w:val="0051739F"/>
    <w:rsid w:val="00611715"/>
    <w:rsid w:val="006457C7"/>
    <w:rsid w:val="006970DA"/>
    <w:rsid w:val="006E3B04"/>
    <w:rsid w:val="00715338"/>
    <w:rsid w:val="00717F34"/>
    <w:rsid w:val="007E5D2F"/>
    <w:rsid w:val="00835505"/>
    <w:rsid w:val="00856A2A"/>
    <w:rsid w:val="008F60D8"/>
    <w:rsid w:val="00994907"/>
    <w:rsid w:val="009F71D8"/>
    <w:rsid w:val="009F76AA"/>
    <w:rsid w:val="00A61360"/>
    <w:rsid w:val="00AC5DD5"/>
    <w:rsid w:val="00AD6BE8"/>
    <w:rsid w:val="00AF0F9D"/>
    <w:rsid w:val="00B42770"/>
    <w:rsid w:val="00B710AF"/>
    <w:rsid w:val="00B77D22"/>
    <w:rsid w:val="00BB69D0"/>
    <w:rsid w:val="00BF02A6"/>
    <w:rsid w:val="00C06B1C"/>
    <w:rsid w:val="00C26FBE"/>
    <w:rsid w:val="00C751FD"/>
    <w:rsid w:val="00C811F8"/>
    <w:rsid w:val="00CC0843"/>
    <w:rsid w:val="00CF03BF"/>
    <w:rsid w:val="00D117B5"/>
    <w:rsid w:val="00D57F8B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1A1C5810-31C0-4722-8481-52250C4F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6BAD8-9B32-4583-8643-FA74C0AD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2721</Words>
  <Characters>1552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2021-06-07T10:15:00Z</cp:lastPrinted>
  <dcterms:created xsi:type="dcterms:W3CDTF">2021-08-03T08:22:00Z</dcterms:created>
  <dcterms:modified xsi:type="dcterms:W3CDTF">2021-08-16T07:11:00Z</dcterms:modified>
</cp:coreProperties>
</file>