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F9C7C" w14:textId="77777777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</w:t>
      </w:r>
      <w:proofErr w:type="spellStart"/>
      <w:r>
        <w:rPr>
          <w:lang w:val="uk-UA"/>
        </w:rPr>
        <w:t>Проєкт</w:t>
      </w:r>
      <w:proofErr w:type="spellEnd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6ECF0AB7" w14:textId="77777777" w:rsidR="003330C5" w:rsidRPr="00470516" w:rsidRDefault="00470516" w:rsidP="00470516">
      <w:pPr>
        <w:ind w:left="720" w:hanging="240"/>
        <w:jc w:val="center"/>
        <w:rPr>
          <w:b/>
          <w:lang w:val="uk-UA"/>
        </w:rPr>
      </w:pPr>
      <w:r w:rsidRPr="00175FC8">
        <w:rPr>
          <w:b/>
          <w:lang w:val="uk-UA"/>
        </w:rPr>
        <w:t>УКРАЇН</w:t>
      </w:r>
      <w:r>
        <w:rPr>
          <w:b/>
          <w:lang w:val="uk-UA"/>
        </w:rPr>
        <w:t>А</w:t>
      </w:r>
    </w:p>
    <w:p w14:paraId="17DAF5CF" w14:textId="77777777" w:rsidR="0017359A" w:rsidRPr="00175FC8" w:rsidRDefault="00250EF8">
      <w:pPr>
        <w:ind w:left="720" w:hanging="240"/>
        <w:jc w:val="center"/>
        <w:rPr>
          <w:lang w:val="uk-UA"/>
        </w:rPr>
      </w:pPr>
      <w:r w:rsidRPr="00175FC8">
        <w:rPr>
          <w:b/>
          <w:lang w:val="uk-UA"/>
        </w:rPr>
        <w:t>ОСКІЛЬСЬКА СІЛЬСЬКА РАДА</w:t>
      </w:r>
    </w:p>
    <w:p w14:paraId="4614CC42" w14:textId="77777777" w:rsidR="0017359A" w:rsidRPr="00175FC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6ECD373" w14:textId="77777777" w:rsidR="0017359A" w:rsidRPr="001E6C9D" w:rsidRDefault="00250EF8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6678A397" w14:textId="77777777"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 xml:space="preserve">Р І Ш Е Н </w:t>
      </w:r>
      <w:proofErr w:type="spellStart"/>
      <w:proofErr w:type="gramStart"/>
      <w:r w:rsidR="00250EF8">
        <w:rPr>
          <w:b/>
        </w:rPr>
        <w:t>Н</w:t>
      </w:r>
      <w:proofErr w:type="spellEnd"/>
      <w:proofErr w:type="gramEnd"/>
      <w:r w:rsidR="00250EF8">
        <w:rPr>
          <w:b/>
        </w:rPr>
        <w:t xml:space="preserve">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41C5E10F" w14:textId="282B454C" w:rsidR="00D625CA" w:rsidRDefault="00AF0F9D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П</w:t>
      </w:r>
      <w:r w:rsidR="00994907">
        <w:rPr>
          <w:rFonts w:ascii="Times New Roman" w:hAnsi="Times New Roman" w:cs="Times New Roman"/>
          <w:b/>
          <w:sz w:val="24"/>
          <w:lang w:val="uk-UA"/>
        </w:rPr>
        <w:t>р</w:t>
      </w:r>
      <w:r w:rsidR="00153BC2">
        <w:rPr>
          <w:rFonts w:ascii="Times New Roman" w:hAnsi="Times New Roman" w:cs="Times New Roman"/>
          <w:b/>
          <w:sz w:val="24"/>
          <w:lang w:val="uk-UA"/>
        </w:rPr>
        <w:t>о   надання  гр.  Чернишову О.О.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(відновлення) меж земельної  ділянки  </w:t>
      </w:r>
      <w:r w:rsidR="00D625CA" w:rsidRPr="00D625CA">
        <w:rPr>
          <w:rFonts w:ascii="Times New Roman" w:hAnsi="Times New Roman" w:cs="Times New Roman"/>
          <w:b/>
          <w:sz w:val="24"/>
          <w:lang w:val="uk-UA"/>
        </w:rPr>
        <w:t>частки (пай)</w:t>
      </w:r>
      <w:r w:rsidR="00250EF8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3A8DB6F6" w14:textId="68CA7C69" w:rsidR="001E6C9D" w:rsidRPr="001E6C9D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175FC8">
        <w:rPr>
          <w:rFonts w:ascii="Times New Roman" w:hAnsi="Times New Roman" w:cs="Times New Roman"/>
          <w:sz w:val="24"/>
        </w:rPr>
        <w:t xml:space="preserve"> </w:t>
      </w:r>
      <w:r w:rsidR="00470516">
        <w:rPr>
          <w:rFonts w:ascii="Times New Roman" w:hAnsi="Times New Roman" w:cs="Times New Roman"/>
          <w:sz w:val="24"/>
          <w:lang w:val="uk-UA"/>
        </w:rPr>
        <w:t xml:space="preserve">Розглянувши заяву гр. </w:t>
      </w:r>
      <w:r w:rsidR="00153BC2" w:rsidRPr="00153BC2">
        <w:rPr>
          <w:rFonts w:ascii="Times New Roman" w:hAnsi="Times New Roman" w:cs="Times New Roman"/>
          <w:sz w:val="24"/>
          <w:lang w:val="uk-UA"/>
        </w:rPr>
        <w:t>Чернишов</w:t>
      </w:r>
      <w:r w:rsidR="00153BC2">
        <w:rPr>
          <w:rFonts w:ascii="Times New Roman" w:hAnsi="Times New Roman" w:cs="Times New Roman"/>
          <w:sz w:val="24"/>
          <w:lang w:val="uk-UA"/>
        </w:rPr>
        <w:t>а</w:t>
      </w:r>
      <w:r w:rsidR="00153BC2" w:rsidRPr="00153BC2">
        <w:rPr>
          <w:rFonts w:ascii="Times New Roman" w:hAnsi="Times New Roman" w:cs="Times New Roman"/>
          <w:sz w:val="24"/>
          <w:lang w:val="uk-UA"/>
        </w:rPr>
        <w:t xml:space="preserve"> Олександр</w:t>
      </w:r>
      <w:r w:rsidR="00153BC2">
        <w:rPr>
          <w:rFonts w:ascii="Times New Roman" w:hAnsi="Times New Roman" w:cs="Times New Roman"/>
          <w:sz w:val="24"/>
          <w:lang w:val="uk-UA"/>
        </w:rPr>
        <w:t>а</w:t>
      </w:r>
      <w:r w:rsidR="00153BC2" w:rsidRPr="00153BC2">
        <w:rPr>
          <w:rFonts w:ascii="Times New Roman" w:hAnsi="Times New Roman" w:cs="Times New Roman"/>
          <w:sz w:val="24"/>
          <w:lang w:val="uk-UA"/>
        </w:rPr>
        <w:t xml:space="preserve"> Олександрович</w:t>
      </w:r>
      <w:r w:rsidR="00153BC2">
        <w:rPr>
          <w:rFonts w:ascii="Times New Roman" w:hAnsi="Times New Roman" w:cs="Times New Roman"/>
          <w:sz w:val="24"/>
          <w:lang w:val="uk-UA"/>
        </w:rPr>
        <w:t>а</w:t>
      </w:r>
      <w:r w:rsidR="00153BC2" w:rsidRPr="00153BC2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1E6C9D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</w:t>
      </w:r>
      <w:r w:rsidR="00D625CA" w:rsidRPr="00D625CA">
        <w:rPr>
          <w:rFonts w:ascii="Times New Roman" w:hAnsi="Times New Roman" w:cs="Times New Roman"/>
          <w:sz w:val="24"/>
          <w:lang w:val="uk-UA"/>
        </w:rPr>
        <w:t>частки (пай)</w:t>
      </w:r>
      <w:r w:rsidR="001E6C9D" w:rsidRPr="001E6C9D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1E6C9D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1E6C9D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1E6C9D">
        <w:rPr>
          <w:rFonts w:ascii="Times New Roman" w:hAnsi="Times New Roman" w:cs="Times New Roman"/>
          <w:sz w:val="24"/>
        </w:rPr>
        <w:t xml:space="preserve">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4B6105A6" w14:textId="6A770814" w:rsidR="00BF02A6" w:rsidRDefault="00250EF8" w:rsidP="00BF02A6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Надати</w:t>
      </w:r>
      <w:r w:rsidR="00B710AF">
        <w:rPr>
          <w:sz w:val="24"/>
        </w:rPr>
        <w:t xml:space="preserve"> гр.</w:t>
      </w:r>
      <w:r>
        <w:rPr>
          <w:sz w:val="24"/>
        </w:rPr>
        <w:t xml:space="preserve"> </w:t>
      </w:r>
      <w:r w:rsidR="00153BC2" w:rsidRPr="00153BC2">
        <w:rPr>
          <w:sz w:val="24"/>
        </w:rPr>
        <w:t xml:space="preserve">Чернишову Олександру Олександровичу </w:t>
      </w:r>
      <w:r w:rsidR="00093209" w:rsidRPr="00093209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D625CA" w:rsidRPr="00D625CA">
        <w:rPr>
          <w:sz w:val="24"/>
        </w:rPr>
        <w:t>частки (пай)</w:t>
      </w:r>
      <w:r w:rsidR="005078B5">
        <w:rPr>
          <w:sz w:val="24"/>
        </w:rPr>
        <w:t xml:space="preserve">, ділянка </w:t>
      </w:r>
      <w:r w:rsidR="00C751FD" w:rsidRPr="00C751FD">
        <w:rPr>
          <w:sz w:val="24"/>
        </w:rPr>
        <w:t>№528 площею 2,0762</w:t>
      </w:r>
      <w:r w:rsidR="00C751FD">
        <w:rPr>
          <w:sz w:val="24"/>
        </w:rPr>
        <w:t xml:space="preserve"> </w:t>
      </w:r>
      <w:r w:rsidR="00C751FD" w:rsidRPr="00C751FD">
        <w:rPr>
          <w:sz w:val="24"/>
        </w:rPr>
        <w:t>га (пасовища)</w:t>
      </w:r>
      <w:r>
        <w:rPr>
          <w:sz w:val="24"/>
        </w:rPr>
        <w:t>, за рахунок  земель сільськогосподарсько</w:t>
      </w:r>
      <w:r w:rsidR="00D81079">
        <w:rPr>
          <w:sz w:val="24"/>
        </w:rPr>
        <w:t xml:space="preserve">го призначення </w:t>
      </w:r>
      <w:r w:rsidR="002649F8" w:rsidRPr="002649F8">
        <w:rPr>
          <w:sz w:val="24"/>
        </w:rPr>
        <w:t>(пасовища)</w:t>
      </w:r>
      <w:r w:rsidR="00175FC8" w:rsidRPr="00175FC8">
        <w:rPr>
          <w:sz w:val="24"/>
        </w:rPr>
        <w:t xml:space="preserve"> </w:t>
      </w:r>
      <w:r w:rsidR="00D6738F">
        <w:rPr>
          <w:sz w:val="24"/>
        </w:rPr>
        <w:t xml:space="preserve"> із</w:t>
      </w:r>
      <w:r w:rsidR="002649F8">
        <w:rPr>
          <w:sz w:val="24"/>
        </w:rPr>
        <w:t xml:space="preserve"> земель</w:t>
      </w:r>
      <w:bookmarkStart w:id="0" w:name="_GoBack"/>
      <w:bookmarkEnd w:id="0"/>
      <w:r w:rsidR="00AF0F9D">
        <w:rPr>
          <w:sz w:val="24"/>
        </w:rPr>
        <w:t xml:space="preserve">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>на терит</w:t>
      </w:r>
      <w:r w:rsidR="00175FC8">
        <w:rPr>
          <w:sz w:val="24"/>
        </w:rPr>
        <w:t xml:space="preserve">орії </w:t>
      </w:r>
      <w:proofErr w:type="spellStart"/>
      <w:r w:rsidR="00175FC8">
        <w:rPr>
          <w:sz w:val="24"/>
        </w:rPr>
        <w:t>Оскільської</w:t>
      </w:r>
      <w:proofErr w:type="spellEnd"/>
      <w:r w:rsidR="00175FC8">
        <w:rPr>
          <w:sz w:val="24"/>
        </w:rPr>
        <w:t xml:space="preserve"> сільської ради</w:t>
      </w:r>
      <w:r w:rsidR="00175FC8" w:rsidRPr="00175FC8">
        <w:rPr>
          <w:sz w:val="24"/>
        </w:rPr>
        <w:t xml:space="preserve"> </w:t>
      </w:r>
      <w:r w:rsidR="001E6C9D" w:rsidRPr="001E6C9D">
        <w:rPr>
          <w:sz w:val="24"/>
        </w:rPr>
        <w:t xml:space="preserve"> Ізюмського району Харківської області </w:t>
      </w:r>
      <w:r w:rsidR="001E6C9D">
        <w:rPr>
          <w:sz w:val="24"/>
        </w:rPr>
        <w:t xml:space="preserve">з метою подальшої </w:t>
      </w:r>
      <w:r w:rsidR="001E6C9D" w:rsidRPr="001E6C9D">
        <w:rPr>
          <w:sz w:val="24"/>
        </w:rPr>
        <w:t>передачі у приватну власність</w:t>
      </w:r>
      <w:r w:rsidR="001E6C9D">
        <w:rPr>
          <w:sz w:val="24"/>
        </w:rPr>
        <w:t>.</w:t>
      </w:r>
      <w:r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                                </w:t>
      </w:r>
      <w:r>
        <w:rPr>
          <w:sz w:val="24"/>
        </w:rPr>
        <w:t xml:space="preserve"> </w:t>
      </w:r>
    </w:p>
    <w:p w14:paraId="47F06A01" w14:textId="684FC046" w:rsidR="00BF02A6" w:rsidRPr="00BF02A6" w:rsidRDefault="00BF02A6" w:rsidP="00BF02A6">
      <w:pPr>
        <w:pStyle w:val="a4"/>
        <w:ind w:left="780"/>
        <w:jc w:val="both"/>
      </w:pPr>
      <w:r>
        <w:rPr>
          <w:sz w:val="24"/>
        </w:rPr>
        <w:t xml:space="preserve">2. </w:t>
      </w:r>
      <w:r w:rsidR="006E3B04">
        <w:rPr>
          <w:sz w:val="24"/>
        </w:rPr>
        <w:t>Розроблену та погоджену</w:t>
      </w:r>
      <w:r w:rsidR="00250EF8">
        <w:rPr>
          <w:sz w:val="24"/>
        </w:rPr>
        <w:t xml:space="preserve"> відповідно до законодавства </w:t>
      </w:r>
      <w:proofErr w:type="spellStart"/>
      <w:r w:rsidR="006E3B04">
        <w:rPr>
          <w:sz w:val="24"/>
          <w:lang w:val="ru-RU"/>
        </w:rPr>
        <w:t>технічну</w:t>
      </w:r>
      <w:proofErr w:type="spellEnd"/>
      <w:r w:rsidR="006E3B04" w:rsidRPr="006E3B04">
        <w:rPr>
          <w:sz w:val="24"/>
          <w:lang w:val="ru-RU"/>
        </w:rPr>
        <w:t xml:space="preserve"> </w:t>
      </w:r>
      <w:proofErr w:type="spellStart"/>
      <w:r w:rsidR="006E3B04" w:rsidRPr="006E3B04">
        <w:rPr>
          <w:sz w:val="24"/>
          <w:lang w:val="ru-RU"/>
        </w:rPr>
        <w:t>д</w:t>
      </w:r>
      <w:r w:rsidR="006E3B04">
        <w:rPr>
          <w:sz w:val="24"/>
          <w:lang w:val="ru-RU"/>
        </w:rPr>
        <w:t>окументацію</w:t>
      </w:r>
      <w:proofErr w:type="spellEnd"/>
      <w:r w:rsidR="006E3B04">
        <w:rPr>
          <w:sz w:val="24"/>
          <w:lang w:val="ru-RU"/>
        </w:rPr>
        <w:t xml:space="preserve"> </w:t>
      </w:r>
      <w:proofErr w:type="spellStart"/>
      <w:r w:rsidR="006E3B04">
        <w:rPr>
          <w:sz w:val="24"/>
          <w:lang w:val="ru-RU"/>
        </w:rPr>
        <w:t>із</w:t>
      </w:r>
      <w:proofErr w:type="spellEnd"/>
      <w:r w:rsidR="00250EF8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250EF8">
        <w:rPr>
          <w:sz w:val="24"/>
        </w:rPr>
        <w:t>Оскільської</w:t>
      </w:r>
      <w:proofErr w:type="spellEnd"/>
      <w:r w:rsidR="00250EF8">
        <w:rPr>
          <w:sz w:val="24"/>
        </w:rPr>
        <w:t xml:space="preserve"> сільської ради для розгляду та затвердження у встановленому порядку.     </w:t>
      </w:r>
      <w:r>
        <w:rPr>
          <w:sz w:val="24"/>
        </w:rPr>
        <w:t xml:space="preserve">       </w:t>
      </w:r>
      <w:r w:rsidR="00250EF8">
        <w:rPr>
          <w:sz w:val="24"/>
        </w:rPr>
        <w:t xml:space="preserve"> </w:t>
      </w:r>
    </w:p>
    <w:p w14:paraId="17E12017" w14:textId="56BEDCD5" w:rsidR="0017359A" w:rsidRPr="000F0F25" w:rsidRDefault="00BF02A6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3. </w:t>
      </w:r>
      <w:r w:rsidR="00250EF8">
        <w:rPr>
          <w:rFonts w:ascii="Times New Roman" w:hAnsi="Times New Roman" w:cs="Times New Roman"/>
          <w:sz w:val="24"/>
          <w:lang w:val="uk-UA"/>
        </w:rPr>
        <w:t xml:space="preserve"> Контроль  за виконанням   даного  рішення  покласти  на  постійну  комісію з   питань       </w:t>
      </w:r>
      <w:r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6738F" w:rsidRDefault="0017359A">
      <w:pPr>
        <w:jc w:val="both"/>
        <w:rPr>
          <w:lang w:val="uk-UA"/>
        </w:rPr>
      </w:pPr>
    </w:p>
    <w:p w14:paraId="2AD8E351" w14:textId="77777777" w:rsidR="0017359A" w:rsidRPr="00D6738F" w:rsidRDefault="00B710AF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250EF8">
        <w:rPr>
          <w:b/>
          <w:sz w:val="22"/>
          <w:szCs w:val="22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66EE1489" w14:textId="77777777" w:rsidR="00C751FD" w:rsidRPr="00C751FD" w:rsidRDefault="000F0F25" w:rsidP="00C751FD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C751FD" w:rsidRPr="00C751FD">
        <w:rPr>
          <w:rFonts w:ascii="Times New Roman" w:hAnsi="Times New Roman" w:cs="Times New Roman"/>
          <w:b/>
          <w:szCs w:val="28"/>
          <w:lang w:val="uk-UA"/>
        </w:rPr>
        <w:t xml:space="preserve">Про   надання  гр.  Чернишову О.О.   дозволу  на  розроблення                                         технічної  документації  із  землеустрою  щодо  встановлення                                 (відновлення) меж земельної  ділянки  частки (пай)      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5078B5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</w:t>
            </w:r>
            <w:proofErr w:type="spellEnd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610B6" w14:textId="77777777" w:rsidR="004232D5" w:rsidRDefault="004232D5" w:rsidP="003330C5">
      <w:pPr>
        <w:spacing w:after="0" w:line="240" w:lineRule="auto"/>
      </w:pPr>
      <w:r>
        <w:separator/>
      </w:r>
    </w:p>
  </w:endnote>
  <w:endnote w:type="continuationSeparator" w:id="0">
    <w:p w14:paraId="6DE1E89B" w14:textId="77777777" w:rsidR="004232D5" w:rsidRDefault="004232D5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CA0E5" w14:textId="77777777" w:rsidR="004232D5" w:rsidRDefault="004232D5" w:rsidP="003330C5">
      <w:pPr>
        <w:spacing w:after="0" w:line="240" w:lineRule="auto"/>
      </w:pPr>
      <w:r>
        <w:separator/>
      </w:r>
    </w:p>
  </w:footnote>
  <w:footnote w:type="continuationSeparator" w:id="0">
    <w:p w14:paraId="2FBC6F17" w14:textId="77777777" w:rsidR="004232D5" w:rsidRDefault="004232D5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31245"/>
    <w:rsid w:val="003330C5"/>
    <w:rsid w:val="004103EF"/>
    <w:rsid w:val="004232D5"/>
    <w:rsid w:val="00470516"/>
    <w:rsid w:val="0050239E"/>
    <w:rsid w:val="005078B5"/>
    <w:rsid w:val="00611715"/>
    <w:rsid w:val="006457C7"/>
    <w:rsid w:val="006E3B04"/>
    <w:rsid w:val="007E5D2F"/>
    <w:rsid w:val="00994907"/>
    <w:rsid w:val="009F71D8"/>
    <w:rsid w:val="009F76AA"/>
    <w:rsid w:val="00AC5DD5"/>
    <w:rsid w:val="00AF0F9D"/>
    <w:rsid w:val="00B710AF"/>
    <w:rsid w:val="00B77D22"/>
    <w:rsid w:val="00BF02A6"/>
    <w:rsid w:val="00C26FBE"/>
    <w:rsid w:val="00C751FD"/>
    <w:rsid w:val="00CC0843"/>
    <w:rsid w:val="00D625CA"/>
    <w:rsid w:val="00D6738F"/>
    <w:rsid w:val="00D81079"/>
    <w:rsid w:val="00DF18FF"/>
    <w:rsid w:val="00E832CF"/>
    <w:rsid w:val="00F3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8353C-EC04-4D1A-98DD-A86DE0AD0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2020-11-30T09:55:00Z</cp:lastPrinted>
  <dcterms:created xsi:type="dcterms:W3CDTF">2021-05-14T10:05:00Z</dcterms:created>
  <dcterms:modified xsi:type="dcterms:W3CDTF">2021-05-14T10:14:00Z</dcterms:modified>
</cp:coreProperties>
</file>